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12.05.2015 N 31-ЗС</w:t>
              <w:br/>
              <w:t xml:space="preserve">(ред. от 27.04.2023)</w:t>
              <w:br/>
              <w:t xml:space="preserve">"О статусе "дети войны"</w:t>
              <w:br/>
              <w:t xml:space="preserve">(принят Постановлением АКЗС от 05.05.2015 N 127)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СТАТУСЕ "ДЕТИ ВОЙНЫ"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05.05.2015 N 127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31.03.2020 </w:t>
            </w:r>
            <w:hyperlink w:history="0" r:id="rId8" w:tooltip="Закон Алтайского края от 31.03.2020 N 17-ЗС &quot;О внесении изменений в закон Алтайского края &quot;О статусе &quot;дети войны&quot; (принят Постановлением АКЗС от 30.03.2020 N 77) {КонсультантПлюс}">
              <w:r>
                <w:rPr>
                  <w:sz w:val="20"/>
                  <w:color w:val="0000ff"/>
                </w:rPr>
                <w:t xml:space="preserve">N 17-ЗС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9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      <w:r>
                <w:rPr>
                  <w:sz w:val="20"/>
                  <w:color w:val="0000ff"/>
                </w:rPr>
                <w:t xml:space="preserve">N 64-ЗС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0" w:tooltip="Закон Алтайского края от 27.04.2023 N 24-ЗС &quot;О внесении изменения в статью 4 закона Алтайского края &quot;О статусе &quot;дети войны&quot; (принят Постановлением АКЗС от 27.04.2023 N 86) {КонсультантПлюс}">
              <w:r>
                <w:rPr>
                  <w:sz w:val="20"/>
                  <w:color w:val="0000ff"/>
                </w:rPr>
                <w:t xml:space="preserve">N 24-ЗС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основания и порядок присвоения гражданам, детство которых пришлось на годы Великой Отечественной войны и Второй мировой войны, статуса "дети войны" в целях создания условий, обеспечивающих их активную деятельность и почет в обществе.</w:t>
      </w:r>
    </w:p>
    <w:p>
      <w:pPr>
        <w:pStyle w:val="0"/>
        <w:jc w:val="both"/>
      </w:pPr>
      <w:r>
        <w:rPr>
          <w:sz w:val="20"/>
        </w:rPr>
      </w:r>
    </w:p>
    <w:bookmarkStart w:id="20" w:name="P20"/>
    <w:bookmarkEnd w:id="2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Статус "дети войны" присваивается гражданам Российской Федерации, родившимся в период с 1 января 1928 года по 3 сентября 1945 года и проживающим на территории Алтайского края (далее - статус).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Присвоение статуса осуществляется краевыми государственными казенными учреждениями управлениями социальной защиты населения по городским округам и (или) муниципальным районам (округам) по месту жительства (пребывания)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64-ЗС)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Гражданин, претендующий на присвоение статуса, или его представитель (далее - заявитель) представляет в управление или в многофункциональный центр предоставления государственных и муниципальных услуг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присвоении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или иной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3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64-ЗС;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4" w:tooltip="Закон Алтайского края от 31.03.2020 N 17-ЗС &quot;О внесении изменений в закон Алтайского края &quot;О статусе &quot;дети войны&quot; (принят Постановлением АКЗС от 30.03.2020 N 7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31.03.2020 N 17-ЗС;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удостоверяющие личность и полномочия представителя заявителя, - в случае подачи заявления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и документы, указанные в </w:t>
      </w:r>
      <w:hyperlink w:history="0" w:anchor="P28" w:tooltip="2. Гражданин, претендующий на присвоение статуса, или его представитель (далее - заявитель) представляет в управление или в многофункциональный центр предоставления государственных и муниципальных услуг следующие документы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(далее - документы), могут быть поданы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управление или в многофункциональный центр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направления по почте копий документов,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Управление в порядке межведомственного информационного взаимодействия в течение двух рабочих дней со дня подачи заявления о присвоении статуса запрашивает у Министерства внутренних дел Российской Федерации сведения о наличии либо отсутствии регистрации по месту жительства и месту пребывания заявителя в пределах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17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24.06.2021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присвоении статуса принимается управлением в течение 25 дней со дня получения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присвоении (об отказе в присвоении) статуса направляется заявителю или его представителю не позднее пяти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19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64-ЗС.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отказа в присвоении статуса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категории граждан, указанной в </w:t>
      </w:r>
      <w:hyperlink w:history="0" w:anchor="P20" w:tooltip="Статья 1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одного или нескольких документов, указанных в </w:t>
      </w:r>
      <w:hyperlink w:history="0" w:anchor="P28" w:tooltip="2. Гражданин, претендующий на присвоение статуса, или его представитель (далее - заявитель) представляет в управление или в многофункциональный центр предоставления государственных и муниципальных услуг следующие документы: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подлинников документов (копий документов, заверенных в установленном порядке) в срок, установленный для принятия решения о присвоении (об отказе в присвоении) статуса, - в случае направления необходимых документов в электронной форме без заверения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повреждений в документе, дефектов в написании текста документа, не позволяющих однозначно истолковать его содержание, либо недостоверность сведений, содержащихся в представленных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Гражданам, указанным в </w:t>
      </w:r>
      <w:hyperlink w:history="0" w:anchor="P20" w:tooltip="Статья 1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Закона, предоставляются следующие меры социальной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внеочередное оказание медицинской помощи по программам государственных гарантий оказания бесплатной медицинской помощи в медицинских организациях, подведомственных органу исполнительной власти Алтайского края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 на получение свободных мест, предназначенных для предоставления социальных услуг, в организациях социального обслуживания, включенных в реестр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денежная выплата в связи с годовщинами Победы в Великой Отечественной войне 1941 - 1945 годов в размере, установленном указом Губернатора Алтайского края. </w:t>
      </w:r>
      <w:hyperlink w:history="0" r:id="rId20" w:tooltip="Приказ Минсоцзащиты Алтайского края от 02.04.2020 N 27/Пр/109 &quot;Об утверждении Порядка предоставления денежной выплаты в связи с юбилейными годовщинами Победы в Великой Отечественной войне 1941 - 1945 годов гражданам, имеющим статус &quot;дети войны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устанавливается уполномоченным органом исполнительной власти Алтайского края в сфере социальной защиты населения. Финансирование расходов на выплату осуществляется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1" w:tooltip="Закон Алтайского края от 31.03.2020 N 17-ЗС &quot;О внесении изменений в закон Алтайского края &quot;О статусе &quot;дети войны&quot; (принят Постановлением АКЗС от 30.03.2020 N 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31.03.2020 N 17-ЗС; в ред. Законов Алтайского края от 24.06.2021 </w:t>
      </w:r>
      <w:hyperlink w:history="0" r:id="rId22" w:tooltip="Закон Алтайского края от 24.06.2021 N 64-ЗС (ред. от 22.12.2021) &quot;О внесении изменений в отдельные законы Алтайского края&quot; (принят Постановлением АКЗС от 22.06.2021 N 232) {КонсультантПлюс}">
        <w:r>
          <w:rPr>
            <w:sz w:val="20"/>
            <w:color w:val="0000ff"/>
          </w:rPr>
          <w:t xml:space="preserve">N 64-ЗС</w:t>
        </w:r>
      </w:hyperlink>
      <w:r>
        <w:rPr>
          <w:sz w:val="20"/>
        </w:rPr>
        <w:t xml:space="preserve">, от 27.04.2023 </w:t>
      </w:r>
      <w:hyperlink w:history="0" r:id="rId23" w:tooltip="Закон Алтайского края от 27.04.2023 N 24-ЗС &quot;О внесении изменения в статью 4 закона Алтайского края &quot;О статусе &quot;дети войны&quot; (принят Постановлением АКЗС от 27.04.2023 N 86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защиты общих интересов и достижения общих целей граждан, которым присвоен статус, граждане вправе создавать на добровольной основе общественные объединения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органов государственной власти Алтайского края и общественных объединений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общественных объединений в подготовке проектов законов, иных нормативных правовых актов органов государственной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информационно-методической, консультативной, организационной поддержки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форм, не запрещенных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12 мая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31-ЗС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12.05.2015 N 31-ЗС</w:t>
            <w:br/>
            <w:t>(ред. от 27.04.2023)</w:t>
            <w:br/>
            <w:t>"О статусе "дети войны"</w:t>
            <w:br/>
            <w:t>(принят Постановлением АКЗС от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B51F0B4BFB42E0A64D7A1E051F4DCA2E0BB0264244ABAED0E34695BF7AB2790B4EAFFEE2C62146592F13DFF566A09343pCJ" TargetMode = "External"/>
	<Relationship Id="rId8" Type="http://schemas.openxmlformats.org/officeDocument/2006/relationships/hyperlink" Target="consultantplus://offline/ref=9AB51F0B4BFB42E0A64D7A171C184DCA2E0BB0264A46ACA9D3E34695BF7AB2790B4EAFECE29E2D445B3113DEE030F1D56A5D6A5FFF5943445FABC542p2J" TargetMode = "External"/>
	<Relationship Id="rId9" Type="http://schemas.openxmlformats.org/officeDocument/2006/relationships/hyperlink" Target="consultantplus://offline/ref=9AB51F0B4BFB42E0A64D7A171C184DCA2E0BB0264246AEA6D6EA1B9FB723BE7B0C41F0FBE5D721455B3112DFEF6FF4C07B05655FE347455C43A9C72346p7J" TargetMode = "External"/>
	<Relationship Id="rId10" Type="http://schemas.openxmlformats.org/officeDocument/2006/relationships/hyperlink" Target="consultantplus://offline/ref=9AB51F0B4BFB42E0A64D7A171C184DCA2E0BB0264247A8AED3EA1B9FB723BE7B0C41F0FBE5D721455B3113D9EC6FF4C07B05655FE347455C43A9C72346p7J" TargetMode = "External"/>
	<Relationship Id="rId11" Type="http://schemas.openxmlformats.org/officeDocument/2006/relationships/hyperlink" Target="consultantplus://offline/ref=9AB51F0B4BFB42E0A64D7A171C184DCA2E0BB0264246AEA6D6EA1B9FB723BE7B0C41F0FBE5D721455B3112DFED6FF4C07B05655FE347455C43A9C72346p7J" TargetMode = "External"/>
	<Relationship Id="rId12" Type="http://schemas.openxmlformats.org/officeDocument/2006/relationships/hyperlink" Target="consultantplus://offline/ref=9AB51F0B4BFB42E0A64D7A171C184DCA2E0BB0264246AEA6D6EA1B9FB723BE7B0C41F0FBE5D721455B3112DFE36FF4C07B05655FE347455C43A9C72346p7J" TargetMode = "External"/>
	<Relationship Id="rId13" Type="http://schemas.openxmlformats.org/officeDocument/2006/relationships/hyperlink" Target="consultantplus://offline/ref=9AB51F0B4BFB42E0A64D7A171C184DCA2E0BB0264246AEA6D6EA1B9FB723BE7B0C41F0FBE5D721455B3112DFE26FF4C07B05655FE347455C43A9C72346p7J" TargetMode = "External"/>
	<Relationship Id="rId14" Type="http://schemas.openxmlformats.org/officeDocument/2006/relationships/hyperlink" Target="consultantplus://offline/ref=9AB51F0B4BFB42E0A64D7A171C184DCA2E0BB0264A46ACA9D3E34695BF7AB2790B4EAFECE29E2D445B3113D1E030F1D56A5D6A5FFF5943445FABC542p2J" TargetMode = "External"/>
	<Relationship Id="rId15" Type="http://schemas.openxmlformats.org/officeDocument/2006/relationships/hyperlink" Target="consultantplus://offline/ref=9AB51F0B4BFB42E0A64D7A171C184DCA2E0BB0264246AEA6D6EA1B9FB723BE7B0C41F0FBE5D721455B3112DEEA6FF4C07B05655FE347455C43A9C72346p7J" TargetMode = "External"/>
	<Relationship Id="rId16" Type="http://schemas.openxmlformats.org/officeDocument/2006/relationships/hyperlink" Target="consultantplus://offline/ref=9AB51F0B4BFB42E0A64D7A171C184DCA2E0BB0264246AEA6D6EA1B9FB723BE7B0C41F0FBE5D721455B3112DEE96FF4C07B05655FE347455C43A9C72346p7J" TargetMode = "External"/>
	<Relationship Id="rId17" Type="http://schemas.openxmlformats.org/officeDocument/2006/relationships/hyperlink" Target="consultantplus://offline/ref=9AB51F0B4BFB42E0A64D7A171C184DCA2E0BB0264246AEA6D6EA1B9FB723BE7B0C41F0FBE5D721455B3112DEEF6FF4C07B05655FE347455C43A9C72346p7J" TargetMode = "External"/>
	<Relationship Id="rId18" Type="http://schemas.openxmlformats.org/officeDocument/2006/relationships/hyperlink" Target="consultantplus://offline/ref=9AB51F0B4BFB42E0A64D7A171C184DCA2E0BB0264246AEA6D6EA1B9FB723BE7B0C41F0FBE5D721455B3112DEED6FF4C07B05655FE347455C43A9C72346p7J" TargetMode = "External"/>
	<Relationship Id="rId19" Type="http://schemas.openxmlformats.org/officeDocument/2006/relationships/hyperlink" Target="consultantplus://offline/ref=9AB51F0B4BFB42E0A64D7A171C184DCA2E0BB0264246AEA6D6EA1B9FB723BE7B0C41F0FBE5D721455B3112DEEC6FF4C07B05655FE347455C43A9C72346p7J" TargetMode = "External"/>
	<Relationship Id="rId20" Type="http://schemas.openxmlformats.org/officeDocument/2006/relationships/hyperlink" Target="consultantplus://offline/ref=9AB51F0B4BFB42E0A64D7A171C184DCA2E0BB0264A46ADABD1E34695BF7AB2790B4EAFECE29E2D445B3112D9E030F1D56A5D6A5FFF5943445FABC542p2J" TargetMode = "External"/>
	<Relationship Id="rId21" Type="http://schemas.openxmlformats.org/officeDocument/2006/relationships/hyperlink" Target="consultantplus://offline/ref=9AB51F0B4BFB42E0A64D7A171C184DCA2E0BB0264A46ACA9D3E34695BF7AB2790B4EAFECE29E2D445B3113D0E030F1D56A5D6A5FFF5943445FABC542p2J" TargetMode = "External"/>
	<Relationship Id="rId22" Type="http://schemas.openxmlformats.org/officeDocument/2006/relationships/hyperlink" Target="consultantplus://offline/ref=9AB51F0B4BFB42E0A64D7A171C184DCA2E0BB0264246AEA6D6EA1B9FB723BE7B0C41F0FBE5D721455B3112DEE36FF4C07B05655FE347455C43A9C72346p7J" TargetMode = "External"/>
	<Relationship Id="rId23" Type="http://schemas.openxmlformats.org/officeDocument/2006/relationships/hyperlink" Target="consultantplus://offline/ref=9AB51F0B4BFB42E0A64D7A171C184DCA2E0BB0264247A8AED3EA1B9FB723BE7B0C41F0FBE5D721455B3113D9EC6FF4C07B05655FE347455C43A9C72346p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12.05.2015 N 31-ЗС
(ред. от 27.04.2023)
"О статусе "дети войны"
(принят Постановлением АКЗС от 05.05.2015 N 127)</dc:title>
  <dcterms:created xsi:type="dcterms:W3CDTF">2023-06-22T09:41:56Z</dcterms:created>
</cp:coreProperties>
</file>