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03.02.2023 N 120</w:t>
              <w:br/>
              <w:t xml:space="preserve">(ред. от 09.03.2023)</w:t>
              <w:br/>
              <w:t xml:space="preserve">"Об утверждении Порядка предоставления субсидии из областного бюджета автономной некоммерческой организации "Центр развития гражданских инициатив Амурской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2023 г. N 120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АВТОНОМНОЙ НЕКОММЕРЧЕСКОЙ ОРГАНИЗАЦИИ "ЦЕНТР</w:t>
      </w:r>
    </w:p>
    <w:p>
      <w:pPr>
        <w:pStyle w:val="2"/>
        <w:jc w:val="center"/>
      </w:pPr>
      <w:r>
        <w:rPr>
          <w:sz w:val="20"/>
        </w:rPr>
        <w:t xml:space="preserve">РАЗВИТИЯ ГРАЖДАНСКИХ ИНИЦИАТИВ АМУРСКОЙ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09.03.2023 </w:t>
            </w:r>
            <w:hyperlink w:history="0" r:id="rId7" w:tooltip="Постановление Правительства Амурской области от 09.03.2023 N 220 &quot;О внесении изменений в постановление Правительства Амурской области от 3 февраля 2023 г. N 120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областного бюджета автономной некоммерческой организации "Центр развития гражданских инициатив Амурской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Амурской области Дюмина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2023 г. N 120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"ЦЕНТР РАЗВИТИЯ ГРАЖДАНСКИХ</w:t>
      </w:r>
    </w:p>
    <w:p>
      <w:pPr>
        <w:pStyle w:val="2"/>
        <w:jc w:val="center"/>
      </w:pPr>
      <w:r>
        <w:rPr>
          <w:sz w:val="20"/>
        </w:rPr>
        <w:t xml:space="preserve">ИНИЦИАТИВ АМУРСКОЙ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09.03.2023 </w:t>
            </w:r>
            <w:hyperlink w:history="0" r:id="rId9" w:tooltip="Постановление Правительства Амурской области от 09.03.2023 N 220 &quot;О внесении изменений в постановление Правительства Амурской области от 3 февраля 2023 г. N 120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условия и порядок предоставления субсидии, источником финансового обеспечения которой являются средства областного бюджета, автономной некоммерческой организации "Центр развития гражданских инициатив Амурской области" (далее соответственно - субсидия, Центр), а также порядок возврата субсидии в случае нарушения условий, установленных при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главным распорядителем средств областного бюджета - Правительством Амурской области (далее - Правительство) в виде имущественного взноса Амурской области в Центр в пределах бюджетных ассигнований, предусмотренных в областном бюджете на текущий финансовый год и плановый период, и лимитов бюджетных обязательств, утвержденных Правительству на предоставление субсидии.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целях финансового обеспечения затрат, связанных с осуществлением уставной деятельности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разделе "Бюджет/Закон о бюджете/Сводная бюджетная роспись/Региональный: Амурская область/направление расходов - 12020" не позднее 15-го рабочего дня, следующего за днем принятия закона о бюджете (закона о внесении изменений в закон о бюджете).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состоянию на 1 число месяца, предшествующего месяцу, в котором планируется заключение соглашения о предоставлении субсидии (далее - Соглашение):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Постановление Правительства Амурской области от 09.03.2023 </w:t>
      </w:r>
      <w:hyperlink w:history="0" r:id="rId10" w:tooltip="Постановление Правительства Амурской области от 09.03.2023 N 220 &quot;О внесении изменений в постановление Правительства Амурской области от 3 февраля 2023 г. N 120&quot; {КонсультантПлюс}">
        <w:r>
          <w:rPr>
            <w:sz w:val="20"/>
            <w:color w:val="0000ff"/>
          </w:rPr>
          <w:t xml:space="preserve">N 220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Центра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Центр не должен находиться в процессе реорганизации (за исключением реорганизации в форме присоединения к Центру другого юридического лица), ликвидации, в отношении него не введена процедура банкротства, деятельность Центра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Центр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Центр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history="0" w:anchor="P42" w:tooltip="3. Субсидия предоставляется в целях финансового обеспечения затрат, связанных с осуществлением уставной деятельности Центр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имущество Центра не должен быть наложен арест или обращено взыскание;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согласия Центра, выраженного в заявлении о предоставлении субсидии (далее - заявление), на осуществление Правительством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(далее - БК РФ)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в размере, определенном законом об областном бюджете на текущий финансовый год и плановый период.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получения субсидии Центр представляет в Правительство </w:t>
      </w:r>
      <w:hyperlink w:history="0" w:anchor="P13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1 к настоящему Порядку,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заверенные руководителем Центра копии учредительных документов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финансовый план, утвержденный уполномоченными органами управления Центра, в разрезе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расчетного счета Центра, открытого в учреждениях Центрального банка Российской Федерации либо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справку, заверенную руководителем и главным бухгалтером (при наличии) Центра, подтверждающую, что у Центра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финансово-экономическое обоснование и расчет размера субсидии.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Центр одновременно с документами, указанными в </w:t>
      </w:r>
      <w:hyperlink w:history="0" w:anchor="P54" w:tooltip="7. В целях получения субсидии Центр представляет в Правительство заявление по форме согласно приложению N 1 к настоящему Порядку, а также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вправе по собственной инициативе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лиц, полученную не ранее чем за 15 календарных дней до даты представления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в отношении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Центр не представил по собственной инициативе документы, указанные в настоящем пункте, Правительство в течение 10 рабочих дней со дня поступления в Правительство документов, указанных в </w:t>
      </w:r>
      <w:hyperlink w:history="0" w:anchor="P54" w:tooltip="7. В целях получения субсидии Центр представляет в Правительство заявление по форме согласно приложению N 1 к настоящему Порядку, а также следующие документы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запрашивает в отношении Центра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- посредством интерактивного сервиса на официальном сайте Федеральной налоговой службы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(п. 8 в ред. постановления Правительства Амурской области от 09.03.2023 </w:t>
      </w:r>
      <w:hyperlink w:history="0" r:id="rId13" w:tooltip="Постановление Правительства Амурской области от 09.03.2023 N 220 &quot;О внесении изменений в постановление Правительства Амурской области от 3 февраля 2023 г. N 120&quot; {КонсультантПлюс}">
        <w:r>
          <w:rPr>
            <w:sz w:val="20"/>
            <w:color w:val="0000ff"/>
          </w:rPr>
          <w:t xml:space="preserve">N 220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Правительство регистрирует заявление и документы, предусмотренные </w:t>
      </w:r>
      <w:hyperlink w:history="0" w:anchor="P54" w:tooltip="7. В целях получения субсидии Центр представляет в Правительство заявление по форме согласно приложению N 1 к настоящему Порядку, а также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0" w:tooltip="8. Центр одновременно с документами, указанными в пункте 7 настоящего Порядка, вправе по собственной инициативе представить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в день их поступления и в течение 20 рабочих дней со дня регистрации осуществляет проверку документов и принимает в форме распоряжения решение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условий предоставления субсидии, указанных в </w:t>
      </w:r>
      <w:hyperlink w:history="0" w:anchor="P44" w:tooltip="5. Субсидия предоставляется при соблюдении следующих условий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Центром документов требованиям, установленным </w:t>
      </w:r>
      <w:hyperlink w:history="0" w:anchor="P54" w:tooltip="7. В целях получения субсидии Центр представляет в Правительство заявление по форме согласно приложению N 1 к настоящему Порядку, а также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Центром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в течение 10 рабочих дней со дня принятия решения об отказе в предоставлении субсидии направляет Центру уведомление в письменном виде с обоснованием причины отказа (способом, позволяющим подтвердить факт его направления).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Правительство в течение 20 рабочих дней со дня принятия решения о предоставлении субсидии формирует проект Соглашения по типовой </w:t>
      </w:r>
      <w:hyperlink w:history="0" r:id="rId14" w:tooltip="Приказ Минфина Амурской области от 28.10.2022 N 317 (ред. от 29.05.2023) &quot;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&quot; (вместе с &quot;Перечнем утративших силу нормативных правовых актов министерства финансов Амурской области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</w:t>
      </w:r>
      <w:r>
        <w:rPr>
          <w:sz w:val="20"/>
        </w:rPr>
        <w:t xml:space="preserve">www.fin.amurobl.ru</w:t>
      </w:r>
      <w:r>
        <w:rPr>
          <w:sz w:val="20"/>
        </w:rPr>
        <w:t xml:space="preserve">, в электронной форме в централизованной информационно-технической системе "АЦК-Планирование".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в течение 10 рабочих дней со дня формирования проекта Соглашения 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в течение 10 рабочих дней со дня подписания проекта Соглашения Центром подписывает его в электронной форме в централизованной информационно-технической системе "АЦК-Планирование" электронной цифровой подписью, после чего Соглашение является заключенным.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Соглашение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Правительству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 о согласии Центра на осуществление Правительством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субсидии осуществляется Правительством на расчетный счет Центра, открытый в учреждениях Центрального банка Российской Федерации либо кредитных организациях, ежемесячно, в срок до 15 числа текущего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частями, размер которых установлен в Соглашении, в пределах текущего года начиная с месяца, в котором заключено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носит целевой характер и не может использоваться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Центру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(участие в организации) конкурсов по предоставлению поддержки некоммерческим организациям на реализацию социальных проектов, предоставляемой как из средств региональных и местных бюджетов, так и внебюджетных источников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консультаций социально ориентированных некоммерческих организаций Амурской области (далее - СОНКО), инициативных групп и иных субъектов гражданского общества Амурской области по вопросам развития гражданских инициатив, реализации социальных и общественных проектов на территории Амурской области, вовлечения населения, общественных объединений, инициативных групп в процессы взаимодействия с органами государственной власти Амурской области и органами местного самоуправления муниципальных образований Амурской области, содействия в развитии некоммерческого сектора экономики, включая создание условий для развития СОНКО, территориального общественного самоуправления (далее - ТОС), распространения новых технологий лучших практик работы в социальной сфере, участия в реализации политики в области развития гражданского общества Амурской области и местного самоуправления Амурской области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организации и проведении семинаров, лекций, конференций, фестивалей, ярмарок, конгрессов, "круглых столов", форумов, симпозиумов, конкурсов, а также прочих мероприятий, направленных на достижение уставных целей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информационного сопровождения в средствах массовой информации, в информационно-телекоммуникационной сети Интернет деятельности СОНКО и их взаимодействия с институтами гражданского общества Амурской области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отчетов, в том числе аналитических, о развитии гражданских инициатив и общественных проектов на территории Амурской области, вовлечении населения, общественных объединений, инициативных групп в процессы взаимодействия с органами государственной власти Амурской области и органами местного самоуправления муниципальных образований Амурской области, развитии СОНКО, ТОС, распространении новых технологий лучших практик работы в социальной сфере, участии в реализации политики в области развития гражданского общества Амурской области и местного самоуправления Амурской области (штук).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Конечные значения результатов предоставления субсидии и точные даты их завершения устанавливаются Правительством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Центр представляет в Правительство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 по форме, установленной Соглашением, - в срок до 20 января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по форме, установленной Соглашением,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 I - III кварталы - до 5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 IV квартал - до 20 января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вправе устанавливать в Соглашении сроки и формы представления Центром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Правительство осуществляет проверку соблюдения Центром порядка и условий предоставления субсидии, в том числе в части достижения результатов предоставления субсидии, а также орган государственного финансового контроля Амурской области осуществляет проверку соблюдения порядка и условий предоставления субсидии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БК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Правительство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hyperlink w:history="0" r:id="rId1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нарушения Центром условий и порядка предоставления субсидии, выявленного по фактам проверок, проведенных Правительством и органом государственного финансового контроля Амурской области, Центр обязан осуществить возврат субсидии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Центром значений результатов предоставления субсидии Центр обязан осуществить возврат субсидии в областной бюджет в размере, рассчитываемом по формуле,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областной бюджет направляется Центру Правительством в течение 15 рабочих дней со дня выявления нарушения условий и порядка предоставления субсидии и (или) недостижения значений результатов предоставления субсидии.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наличии на 1 января очередного финансового года остатков субсидии, не использованных в отчетном финансовом году, Центр в течение первых 5 рабочих дней финансового года, следующего за годом предоставления субсидии, направляет в Правительство обращение о наличии потребности в указанных средствах с указанием целей использования остатка субсидии с приложением пояснительной записки и подтверждающих документов, обосновывающих указанную потребность (далее - обращение), или о возврате указанных средств при отсутствии в них потребности.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обосновывающими потребность в остатке субсидии, являются соглашения (договоры), не оплаченные (частично оплаченные)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Правительство в течение 5 рабочих дней со дня поступления обращения рассматривает его и подготавливает проект </w:t>
      </w:r>
      <w:hyperlink w:history="0" w:anchor="P202" w:tooltip="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 наличии потребности и направлении остатка субсидии на цели ее предоставления в очередном финансовом году по форме согласно приложению N 2 к настоящему Порядку (далее - Решение) или принимает в форме письменного уведомления решение об отсутствии потребности в остатках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принятия решения об отсутствии потребности в остатках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Центром документов, установленных </w:t>
      </w:r>
      <w:hyperlink w:history="0" w:anchor="P102" w:tooltip="Документами, обосновывающими потребность в остатке субсидии, являются соглашения (договоры), не оплаченные (частично оплаченные) в отчетном финансовом году.">
        <w:r>
          <w:rPr>
            <w:sz w:val="20"/>
            <w:color w:val="0000ff"/>
          </w:rPr>
          <w:t xml:space="preserve">абзацем вторым пункта 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Центром недостоверных сведений, подтверждающих потребность в остатке субсидии (в части проверки сведений, относящихся к компетенции Правительства);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указанных в обращении целей использования остатка субсидии целям предоставления субсидии в отчетном финансовом году, установленным </w:t>
      </w:r>
      <w:hyperlink w:history="0" w:anchor="P42" w:tooltip="3. Субсидия предоставляется в целях финансового обеспечения затрат, связанных с осуществлением уставной деятельности Центра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несоблюдение срока направления обращения, установленного </w:t>
      </w:r>
      <w:hyperlink w:history="0" w:anchor="P101" w:tooltip="21. При наличии на 1 января очередного финансового года остатков субсидии, не использованных в отчетном финансовом году, Центр в течение первых 5 рабочих дней финансового года, следующего за годом предоставления субсидии, направляет в Правительство обращение о наличии потребности в указанных средствах с указанием целей использования остатка субсидии с приложением пояснительной записки и подтверждающих документов, обосновывающих указанную потребность (далее - обращение), или о возврате указанных средств п...">
        <w:r>
          <w:rPr>
            <w:sz w:val="20"/>
            <w:color w:val="0000ff"/>
          </w:rPr>
          <w:t xml:space="preserve">абзацем первым пункта 21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Правительство в течение 3 рабочих дней со дня принятия решения об отсутствии потребности в остатках субсидии направляет Центру письменное уведомление о принятом решении с указанием оснований принятия такого решения (способом, позволяющим подтвердить факт его направления).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Правительство в течение 3 рабочих дней со дня подготовки проекта Решения представляет его с приложением обращения и подтверждающих документов, обосновывающих потребность Центра в остатке субсидии, в министерство финансов Амурской области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финансов Амурской области в течение 5 рабочих дней со дня поступления от Правительства документов в соответствии с </w:t>
      </w:r>
      <w:hyperlink w:history="0" w:anchor="P110" w:tooltip="25. Правительство в течение 3 рабочих дней со дня подготовки проекта Решения представляет его с приложением обращения и подтверждающих документов, обосновывающих потребность Центра в остатке субсидии, в министерство финансов Амурской области на согласовани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представленные Правительством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согласовывает проект Решения с проставлением в нем соответствующей отметки или принимает решение об отказе в согласовании проекта Решения в форме письменного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согласования проекта Решения возвращает в Правительство согласованный проект Решения, а в случае принятия решения об отказе в согласовании проекта Решения направляет в Правительство соответствующее уведомление (с указанием причин принятия такого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Основанием для принятия решения об отказе в согласовании проекта Решения является представление Центром недостоверных сведений, подтверждающих потребность в остатке субсидии (в части проверки сведений, относящихся к компетенции министерства финансов Амурской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Правительство в течение 3 рабочих дней со дня получения от министерства финансов Амурской области согласованного проекта Решения либо уведомления об отказе в согласовании проекта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согласования проекта Решения министерством финансов Амурской области утверждает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принятия министерством финансов Амурской области решения об отказе в согласовании проекта Решения принимает </w:t>
      </w:r>
      <w:hyperlink w:history="0" w:anchor="P241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направлении остатка субсидии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Центру письменное уведомление о принятом решении (способом, позволяющим подтвердить факт его направления).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направлении остатка субсидии в уведомлении также указываются причины принятого решения. Одновременно с уведомлением о принятии решения об отказе в направлении остатка субсидии Центру направляется требование о возврате неиспользованных остатков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Возврат субсидии производится Центром в течение 30 календарных дней со дня получения требования Правительства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невозврата субсидии добровольно полученные средства взыскиваются Правительством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о предоставлении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(полное 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(юридический адрес)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(почтовый адрес)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(адрес места осуществления деятельности)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ОГРН ____________________, ИНН ___________________, КПП ___________________</w:t>
      </w:r>
    </w:p>
    <w:p>
      <w:pPr>
        <w:pStyle w:val="1"/>
        <w:jc w:val="both"/>
      </w:pPr>
      <w:r>
        <w:rPr>
          <w:sz w:val="20"/>
        </w:rPr>
        <w:t xml:space="preserve">в  соответствии  с  Порядком  предоставления субсидии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автономной некоммерческой организации "Центр развития гражданских инициатив</w:t>
      </w:r>
    </w:p>
    <w:p>
      <w:pPr>
        <w:pStyle w:val="1"/>
        <w:jc w:val="both"/>
      </w:pPr>
      <w:r>
        <w:rPr>
          <w:sz w:val="20"/>
        </w:rPr>
        <w:t xml:space="preserve">Амурской   области",  утвержденным  постановлением  Правительства  Амурской</w:t>
      </w:r>
    </w:p>
    <w:p>
      <w:pPr>
        <w:pStyle w:val="1"/>
        <w:jc w:val="both"/>
      </w:pPr>
      <w:r>
        <w:rPr>
          <w:sz w:val="20"/>
        </w:rPr>
        <w:t xml:space="preserve">области от _____________ N _______, прошу предоставить в 20__ году субсидию</w:t>
      </w:r>
    </w:p>
    <w:p>
      <w:pPr>
        <w:pStyle w:val="1"/>
        <w:jc w:val="both"/>
      </w:pPr>
      <w:r>
        <w:rPr>
          <w:sz w:val="20"/>
        </w:rPr>
        <w:t xml:space="preserve">на  финансовое  обеспечение  затрат,  связанных  с  осуществлением уставной</w:t>
      </w:r>
    </w:p>
    <w:p>
      <w:pPr>
        <w:pStyle w:val="1"/>
        <w:jc w:val="both"/>
      </w:pPr>
      <w:r>
        <w:rPr>
          <w:sz w:val="20"/>
        </w:rPr>
        <w:t xml:space="preserve">деятельности, в размере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руб. ______ коп. (_________________________________________________________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Подтверждаю:</w:t>
      </w:r>
    </w:p>
    <w:p>
      <w:pPr>
        <w:pStyle w:val="1"/>
        <w:jc w:val="both"/>
      </w:pPr>
      <w:r>
        <w:rPr>
          <w:sz w:val="20"/>
        </w:rPr>
        <w:t xml:space="preserve">    согласие  на  осуществление  Правительством  Амурской  области проверки</w:t>
      </w:r>
    </w:p>
    <w:p>
      <w:pPr>
        <w:pStyle w:val="1"/>
        <w:jc w:val="both"/>
      </w:pPr>
      <w:r>
        <w:rPr>
          <w:sz w:val="20"/>
        </w:rPr>
        <w:t xml:space="preserve">соблюдения  порядка  и условий предоставления субсидии, в том числе в части</w:t>
      </w:r>
    </w:p>
    <w:p>
      <w:pPr>
        <w:pStyle w:val="1"/>
        <w:jc w:val="both"/>
      </w:pPr>
      <w:r>
        <w:rPr>
          <w:sz w:val="20"/>
        </w:rPr>
        <w:t xml:space="preserve">достижения  результатов  предоставления  субсидии, а также проверки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Амурской области соблюдения порядка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1      2</w:t>
      </w:r>
    </w:p>
    <w:p>
      <w:pPr>
        <w:pStyle w:val="1"/>
        <w:jc w:val="both"/>
      </w:pPr>
      <w:r>
        <w:rPr>
          <w:sz w:val="20"/>
        </w:rPr>
        <w:t xml:space="preserve">и  условий  предоставления  субсидии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</w:t>
        </w:r>
      </w:hyperlink>
      <w:r>
        <w:rPr>
          <w:sz w:val="20"/>
        </w:rPr>
        <w:t xml:space="preserve"> 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</w:t>
        </w:r>
      </w:hyperlink>
    </w:p>
    <w:p>
      <w:pPr>
        <w:pStyle w:val="1"/>
        <w:jc w:val="both"/>
      </w:pPr>
      <w:r>
        <w:rPr>
          <w:sz w:val="20"/>
        </w:rPr>
        <w:t xml:space="preserve">Бюджетного  кодекса  Российской  Федерации  и  на включение таких положений</w:t>
      </w:r>
    </w:p>
    <w:p>
      <w:pPr>
        <w:pStyle w:val="1"/>
        <w:jc w:val="both"/>
      </w:pPr>
      <w:r>
        <w:rPr>
          <w:sz w:val="20"/>
        </w:rPr>
        <w:t xml:space="preserve">в соглашение о предоставлении субсидии;</w:t>
      </w:r>
    </w:p>
    <w:p>
      <w:pPr>
        <w:pStyle w:val="1"/>
        <w:jc w:val="both"/>
      </w:pPr>
      <w:r>
        <w:rPr>
          <w:sz w:val="20"/>
        </w:rPr>
        <w:t xml:space="preserve">    достоверность сведений, указанных в представленных документах.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________ л. в ед. экз.</w:t>
      </w:r>
    </w:p>
    <w:p>
      <w:pPr>
        <w:pStyle w:val="1"/>
        <w:jc w:val="both"/>
      </w:pPr>
      <w:r>
        <w:rPr>
          <w:sz w:val="20"/>
        </w:rPr>
        <w:t xml:space="preserve">Руководитель  _______________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40"/>
        <w:gridCol w:w="2381"/>
        <w:gridCol w:w="1134"/>
        <w:gridCol w:w="2381"/>
        <w:gridCol w:w="340"/>
        <w:gridCol w:w="2381"/>
      </w:tblGrid>
      <w:tr>
        <w:tc>
          <w:tcPr>
            <w:gridSpan w:val="3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СОГЛАСОВАНО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финансов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Амурской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Правительство Амурской области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3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20__ г.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20__ г.</w:t>
            </w:r>
          </w:p>
        </w:tc>
      </w:tr>
      <w:tr>
        <w:tc>
          <w:tcPr>
            <w:gridSpan w:val="7"/>
            <w:tcW w:w="1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1338" w:type="dxa"/>
            <w:tcBorders>
              <w:top w:val="nil"/>
              <w:left w:val="nil"/>
              <w:bottom w:val="nil"/>
              <w:right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наличии потребности и направлении остатка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цели ее предоставления в ____ году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247"/>
        <w:gridCol w:w="1587"/>
        <w:gridCol w:w="1587"/>
        <w:gridCol w:w="1928"/>
        <w:gridCol w:w="1361"/>
        <w:gridCol w:w="2268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нормативного правового акта, регулирующего порядок предоставления субсидии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предоставления субсидии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классификации, по которой предоставлена субсидия (глава, раздел, подраздел, целевая статья, вид расходов)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субсидии на 1 января 20__ года, рублей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остаток субсидии, подтвержденный главным распорядителем средств областного бюджета к использованию на те же цели в 20__ году, рублей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9468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Пояснительная записка на ____ л. в ____ экз.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Подтверждающие документы, обосновывающие необходимость использования остатка субсидии на цели ее предоставления, на ____ л. в ____ экз.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      об отказе в направлении остатка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субсидии)</w:t>
      </w:r>
    </w:p>
    <w:p>
      <w:pPr>
        <w:pStyle w:val="1"/>
        <w:jc w:val="both"/>
      </w:pPr>
      <w:r>
        <w:rPr>
          <w:sz w:val="20"/>
        </w:rPr>
        <w:t xml:space="preserve">от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   результатам  рассмотрения  документов,  представленных  автономной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организацией "Центр развития гражданских инициатив Амурской</w:t>
      </w:r>
    </w:p>
    <w:p>
      <w:pPr>
        <w:pStyle w:val="1"/>
        <w:jc w:val="both"/>
      </w:pPr>
      <w:r>
        <w:rPr>
          <w:sz w:val="20"/>
        </w:rPr>
        <w:t xml:space="preserve">области"  (далее  -  Центр),  и сведений, содержащихся в них, Правительство</w:t>
      </w:r>
    </w:p>
    <w:p>
      <w:pPr>
        <w:pStyle w:val="1"/>
        <w:jc w:val="both"/>
      </w:pPr>
      <w:r>
        <w:rPr>
          <w:sz w:val="20"/>
        </w:rPr>
        <w:t xml:space="preserve">Амурской  области  решило  отказать  Центру  в направлении остатка субсидии</w:t>
      </w:r>
    </w:p>
    <w:p>
      <w:pPr>
        <w:pStyle w:val="1"/>
        <w:jc w:val="both"/>
      </w:pPr>
      <w:r>
        <w:rPr>
          <w:sz w:val="20"/>
        </w:rPr>
        <w:t xml:space="preserve">в  соответствии с подпунктом 2 пункта 28 Порядка предоставления субсидии из</w:t>
      </w:r>
    </w:p>
    <w:p>
      <w:pPr>
        <w:pStyle w:val="1"/>
        <w:jc w:val="both"/>
      </w:pPr>
      <w:r>
        <w:rPr>
          <w:sz w:val="20"/>
        </w:rPr>
        <w:t xml:space="preserve">областного  бюджета  автономной  некоммерческой организации "Центр развития</w:t>
      </w:r>
    </w:p>
    <w:p>
      <w:pPr>
        <w:pStyle w:val="1"/>
        <w:jc w:val="both"/>
      </w:pPr>
      <w:r>
        <w:rPr>
          <w:sz w:val="20"/>
        </w:rPr>
        <w:t xml:space="preserve">гражданских   инициатив  Амурской  области",  утвержденного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Амурской области от _____________ N ______, по причине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(указывается основание, по которому вынесено решение об отказе)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_________________________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М.П.           (подпись)     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03.02.2023 N 120</w:t>
            <w:br/>
            <w:t>(ред. от 09.03.2023)</w:t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03.02.2023 N 120</w:t>
            <w:br/>
            <w:t>(ред. от 09.03.2023)</w:t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E49EC73F5E8BEB2373AA5AD7267DE37B29A457E5BF09A610BE61E986DE7C5CC32672E3F7E13D31F6AF0E37C278D0E76D598609CBA15D4127F30DE917N6F" TargetMode = "External"/>
	<Relationship Id="rId8" Type="http://schemas.openxmlformats.org/officeDocument/2006/relationships/hyperlink" Target="consultantplus://offline/ref=E9E49EC73F5E8BEB2373B457C14A23E67F21F858E7BB0BF249ED67BED98E7A09836674B6B4A63430F1A45A66832689B42B128B0DD7BD5D4513NAF" TargetMode = "External"/>
	<Relationship Id="rId9" Type="http://schemas.openxmlformats.org/officeDocument/2006/relationships/hyperlink" Target="consultantplus://offline/ref=E9E49EC73F5E8BEB2373AA5AD7267DE37B29A457E5BF09A610BE61E986DE7C5CC32672E3F7E13D31F6AF0E37C278D0E76D598609CBA15D4127F30DE917N6F" TargetMode = "External"/>
	<Relationship Id="rId10" Type="http://schemas.openxmlformats.org/officeDocument/2006/relationships/hyperlink" Target="consultantplus://offline/ref=E9E49EC73F5E8BEB2373AA5AD7267DE37B29A457E5BF09A610BE61E986DE7C5CC32672E3F7E13D31F6AF0E37C178D0E76D598609CBA15D4127F30DE917N6F" TargetMode = "External"/>
	<Relationship Id="rId11" Type="http://schemas.openxmlformats.org/officeDocument/2006/relationships/hyperlink" Target="consultantplus://offline/ref=E9E49EC73F5E8BEB2373B457C14A23E67F21F858E7BB0BF249ED67BED98E7A09836674B4B3A5343BA2FE4A62CA7186A8290A9509C9BD15NEF" TargetMode = "External"/>
	<Relationship Id="rId12" Type="http://schemas.openxmlformats.org/officeDocument/2006/relationships/hyperlink" Target="consultantplus://offline/ref=E9E49EC73F5E8BEB2373B457C14A23E67F21F858E7BB0BF249ED67BED98E7A09836674B4B3A7323BA2FE4A62CA7186A8290A9509C9BD15NEF" TargetMode = "External"/>
	<Relationship Id="rId13" Type="http://schemas.openxmlformats.org/officeDocument/2006/relationships/hyperlink" Target="consultantplus://offline/ref=E9E49EC73F5E8BEB2373AA5AD7267DE37B29A457E5BF09A610BE61E986DE7C5CC32672E3F7E13D31F6AF0E37C078D0E76D598609CBA15D4127F30DE917N6F" TargetMode = "External"/>
	<Relationship Id="rId14" Type="http://schemas.openxmlformats.org/officeDocument/2006/relationships/hyperlink" Target="consultantplus://offline/ref=E9E49EC73F5E8BEB2373AA5AD7267DE37B29A457E5BE02A515B061E986DE7C5CC32672E3F7E13D31F6AF0E36C578D0E76D598609CBA15D4127F30DE917N6F" TargetMode = "External"/>
	<Relationship Id="rId15" Type="http://schemas.openxmlformats.org/officeDocument/2006/relationships/hyperlink" Target="consultantplus://offline/ref=E9E49EC73F5E8BEB2373B457C14A23E67F21F858E7BB0BF249ED67BED98E7A09836674B4B3A5343BA2FE4A62CA7186A8290A9509C9BD15NEF" TargetMode = "External"/>
	<Relationship Id="rId16" Type="http://schemas.openxmlformats.org/officeDocument/2006/relationships/hyperlink" Target="consultantplus://offline/ref=E9E49EC73F5E8BEB2373B457C14A23E67F21F858E7BB0BF249ED67BED98E7A09836674B4B3A7323BA2FE4A62CA7186A8290A9509C9BD15NEF" TargetMode = "External"/>
	<Relationship Id="rId17" Type="http://schemas.openxmlformats.org/officeDocument/2006/relationships/hyperlink" Target="consultantplus://offline/ref=E9E49EC73F5E8BEB2373B457C14A23E67F21F858E7BB0BF249ED67BED98E7A09836674B4B3A5343BA2FE4A62CA7186A8290A9509C9BD15NEF" TargetMode = "External"/>
	<Relationship Id="rId18" Type="http://schemas.openxmlformats.org/officeDocument/2006/relationships/hyperlink" Target="consultantplus://offline/ref=E9E49EC73F5E8BEB2373B457C14A23E67F21F858E7BB0BF249ED67BED98E7A09836674B4B3A7323BA2FE4A62CA7186A8290A9509C9BD15NEF" TargetMode = "External"/>
	<Relationship Id="rId19" Type="http://schemas.openxmlformats.org/officeDocument/2006/relationships/hyperlink" Target="consultantplus://offline/ref=E9E49EC73F5E8BEB2373B457C14A23E67F22FA5EE3B30BF249ED67BED98E7A0991662CBAB6A72E30F0B10C37C517N0F" TargetMode = "External"/>
	<Relationship Id="rId20" Type="http://schemas.openxmlformats.org/officeDocument/2006/relationships/hyperlink" Target="consultantplus://offline/ref=E9E49EC73F5E8BEB2373B457C14A23E67F21F858E7BB0BF249ED67BED98E7A09836674B4B3A5343BA2FE4A62CA7186A8290A9509C9BD15NEF" TargetMode = "External"/>
	<Relationship Id="rId21" Type="http://schemas.openxmlformats.org/officeDocument/2006/relationships/hyperlink" Target="consultantplus://offline/ref=E9E49EC73F5E8BEB2373B457C14A23E67F21F858E7BB0BF249ED67BED98E7A09836674B4B3A7323BA2FE4A62CA7186A8290A9509C9BD15NEF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03.02.2023 N 120
(ред. от 09.03.2023)
"Об утверждении Порядка предоставления субсидии из областного бюджета автономной некоммерческой организации "Центр развития гражданских инициатив Амурской области"</dc:title>
  <dcterms:created xsi:type="dcterms:W3CDTF">2023-06-22T05:13:53Z</dcterms:created>
</cp:coreProperties>
</file>