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21.03.2023 N 273</w:t>
              <w:br/>
              <w:t xml:space="preserve">"Об утверждении Порядка предоставления грантов в форме субсидий из областного бюджета некоммерческим организациям в рамках реализации мероприятия "Государственная поддержка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марта 2023 г. N 273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РАМКАХ РЕАЛИЗАЦИИ МЕРОПРИЯТИЯ "ГОСУДАРСТВЕННАЯ</w:t>
      </w:r>
    </w:p>
    <w:p>
      <w:pPr>
        <w:pStyle w:val="2"/>
        <w:jc w:val="center"/>
      </w:pPr>
      <w:r>
        <w:rPr>
          <w:sz w:val="20"/>
        </w:rPr>
        <w:t xml:space="preserve">ПОДДЕРЖКА РАЗВИТИЯ ОБРАЗОВАТЕЛЬНО-ПРОИЗВОДСТВЕННЫХ</w:t>
      </w:r>
    </w:p>
    <w:p>
      <w:pPr>
        <w:pStyle w:val="2"/>
        <w:jc w:val="center"/>
      </w:pPr>
      <w:r>
        <w:rPr>
          <w:sz w:val="20"/>
        </w:rPr>
        <w:t xml:space="preserve">ЦЕНТРОВ (КЛАСТЕРОВ) НА ОСНОВЕ ИНТЕГРАЦИИ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ОРГАНИЗАЦИЙ, РЕАЛИЗУЮЩИХ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ОБРАЗОВАНИЯ, И ОРГАНИЗАЦИЙ, ДЕЙСТВУЮЩИХ</w:t>
      </w:r>
    </w:p>
    <w:p>
      <w:pPr>
        <w:pStyle w:val="2"/>
        <w:jc w:val="center"/>
      </w:pPr>
      <w:r>
        <w:rPr>
          <w:sz w:val="20"/>
        </w:rPr>
        <w:t xml:space="preserve">В РЕАЛЬНОМ СЕКТОРЕ ЭКОНОМИКИ"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8" w:tooltip="Постановление Правительства Амурской области от 25.09.2013 N 448 (ред. от 27.04.2023) &quot;Об утверждении государственной программы &quot;Развитие образования Амурской обла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образования Амурской области", утвержденной постановлением Правительства Амурской области от 25 сентября 2013 г. N 448, Правительство Амурской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областного бюджета некоммерческим организациям в рамках реализации мероприятия "Государственная поддержка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Амурской области - министра образования и науки Амурской области Яковлеву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размещению на портале Правительства Амурской области в информационно-телекоммуникационной сети Интернет (</w:t>
      </w:r>
      <w:r>
        <w:rPr>
          <w:sz w:val="20"/>
        </w:rPr>
        <w:t xml:space="preserve">www.amurobl.ru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21 марта 2023 г. N 273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НЕКОММЕРЧЕСКИМ ОРГАНИЗАЦИЯМ В РАМКАХ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МЕРОПРИЯТИЯ "ГОСУДАРСТВЕННАЯ ПОДДЕРЖКА РАЗВИТИЯ</w:t>
      </w:r>
    </w:p>
    <w:p>
      <w:pPr>
        <w:pStyle w:val="2"/>
        <w:jc w:val="center"/>
      </w:pPr>
      <w:r>
        <w:rPr>
          <w:sz w:val="20"/>
        </w:rPr>
        <w:t xml:space="preserve">ОБРАЗОВАТЕЛЬНО-ПРОИЗВОДСТВЕННЫХ ЦЕНТРОВ (КЛАСТЕРОВ)</w:t>
      </w:r>
    </w:p>
    <w:p>
      <w:pPr>
        <w:pStyle w:val="2"/>
        <w:jc w:val="center"/>
      </w:pPr>
      <w:r>
        <w:rPr>
          <w:sz w:val="20"/>
        </w:rPr>
        <w:t xml:space="preserve">НА ОСНОВЕ ИНТЕГРАЦИИ ОБРАЗОВАТЕЛЬНЫХ ОРГАНИЗАЦИЙ,</w:t>
      </w:r>
    </w:p>
    <w:p>
      <w:pPr>
        <w:pStyle w:val="2"/>
        <w:jc w:val="center"/>
      </w:pPr>
      <w:r>
        <w:rPr>
          <w:sz w:val="20"/>
        </w:rPr>
        <w:t xml:space="preserve">РЕАЛИЗУЮЩИХ ПРОГРАММЫ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ОБРАЗОВАНИЯ, И ОРГАНИЗАЦИЙ, ДЕЙСТВУЮЩИХ</w:t>
      </w:r>
    </w:p>
    <w:p>
      <w:pPr>
        <w:pStyle w:val="2"/>
        <w:jc w:val="center"/>
      </w:pPr>
      <w:r>
        <w:rPr>
          <w:sz w:val="20"/>
        </w:rPr>
        <w:t xml:space="preserve">В РЕАЛЬНОМ СЕКТОРЕ ЭКОНОМИКИ"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правила предоставления грантов в форме субсидий, источником финансового обеспечения которых являются средства областного бюджета, некоммерческим организациям в рамках реализации мероприятия "Государственная поддержка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экономики" (далее - субсидия), а также порядок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главным распорядителем средств областного бюджета - министерством образования и науки Амурской области (далее - министерство) в рамках реализации государственной </w:t>
      </w:r>
      <w:hyperlink w:history="0" r:id="rId9" w:tooltip="Постановление Правительства Амурской области от 25.09.2013 N 448 (ред. от 27.04.2023) &quot;Об утверждении государственной программы &quot;Развитие образования Амур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образования Амурской области", утвержденной постановлением Правительства Амурской области от 25 сентября 2013 г. N 448, в пределах бюджетных ассигнований, предусмотренных в областном бюджете на текущий финансовый год и плановый период, и лимитов бюджетных обязательств, утвержденных министерству на предоставление субсидии.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Получателями субсидии являются некоммерческие организации, включенные в перечень участников центров или образовательных кластеров, являющихся получателями грантов в форме субсидий из федерального бюджета на оказание государственной поддержки развития образовательно-производственных центров (кластеров), создаваемых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в рамках федерального проекта "Профессионалитет" государственной </w:t>
      </w:r>
      <w:hyperlink w:history="0" r:id="rId10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1642, утверждаемый Министерством просвещения Российской Федерации (далее - грант), в соответствии с </w:t>
      </w:r>
      <w:hyperlink w:history="0" r:id="rId11" w:tooltip="Постановление Правительства РФ от 14.01.2022 N 4 (ред. от 04.05.2023) &quot;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а также образовательных кластеров среднего профессионального образования в рамках феде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а также образовательных кластеров среднего профессионального образования в рамках федерального проекта "Профессионалитет" государственной программы Российской Федерации "Развитие образования", утвержденными постановлением Правительства Российской Федерации от 14 января 2022 г. N 4 (далее - получатели).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в целях софинансирования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разделе "Бюджет/Закон о бюджете/Сводная бюджетная роспись/Региональный: Амурская область/направление расходов - 11640"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носит целевой характер и не может использоваться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За счет средств субсидии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(на 1 число месяца, предшествующего месяцу, в котором получатель обратился с заявлением о предоставлении субсидии (далее - заявление))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не должен находиться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получатель не должен получать средства из областного бюджета на основании иных нормативных правовых актов Амурской области на цели, указанные в </w:t>
      </w:r>
      <w:hyperlink w:history="0" w:anchor="P50" w:tooltip="1.4. Субсидия предоставляется в целях софинансирования гранта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согласия получателя, выраженного в заявлении,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получателем порядка и условий предоставления субсидии в соответствии со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соглашения о предоставлении из федерального бюджета в 2023 году гранта, заключенного между получателем и Министерством просвещения Российской Федерации.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получатели не позднее 15 апреля текущего года представляют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расчетного (корреспондентского) счета получателя для перечисления субсидии, открытого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соглашения о предоставлении из федерального бюджета в 2023 году гранта, заключенного между получателем и Министерством просвещения Российской Федерации, заверенную в порядке, установленном законодательством Российской Федерации.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Получатели одновременно с документами, предусмотренными </w:t>
      </w:r>
      <w:hyperlink w:history="0" w:anchor="P64" w:tooltip="2.2. Для получения субсидии получатели не позднее 15 апреля текущего года представляют в министерство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вправе по собственной инициативе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лиц, полученную не ранее чем за 15 календарных дней до дня представления в министерство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отсутствии процедур банкротства в отношении получателя.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если получатель не представил по собственной инициативе документы и сведения, предусмотренные </w:t>
      </w:r>
      <w:hyperlink w:history="0" w:anchor="P68" w:tooltip="2.3. Получатели одновременно с документами, предусмотренными пунктом 2.2 настоящего Порядка, вправе по собственной инициативе представить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министерство в течение 3 рабочих дней со дня регистрации заявления и документов, предусмотренных </w:t>
      </w:r>
      <w:hyperlink w:history="0" w:anchor="P64" w:tooltip="2.2. Для получения субсидии получатели не позднее 15 апреля текущего года представляют в министерство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запрашивает в отношении получателя: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- посредством интерактивного сервиса на официальном сайте Федеральной налоговой службы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регистрирует документы, предусмотренные </w:t>
      </w:r>
      <w:hyperlink w:history="0" w:anchor="P64" w:tooltip="2.2. Для получения субсидии получатели не позднее 15 апреля текущего года представляют в министерство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68" w:tooltip="2.3. Получатели одновременно с документами, предусмотренными пунктом 2.2 настоящего Порядка, вправе по собственной инициативе представить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в журнале регистрации поступивших документов в порядке очередности в день их представления, в течение 5 рабочих дней со дня регистрации представленных документов осуществляет их проверку и принимает в форме приказа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лица, претендующего на получение субсидии, категории лиц, установленной </w:t>
      </w:r>
      <w:hyperlink w:history="0" w:anchor="P49" w:tooltip="1.3. Получателями субсидии являются некоммерческие организации, включенные в перечень участников центров или образовательных кластеров, являющихся получателями грантов в форме субсидий из федерального бюджета на оказание государственной поддержки развития образовательно-производственных центров (кластеров), создаваемых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в рамках федерально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несоблюдение условий предоставления субсидии, предусмотренных </w:t>
      </w:r>
      <w:hyperlink w:history="0" w:anchor="P57" w:tooltip="2.1. Условиями предоставления субсидии являются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получателем документов требованиям, указанным в </w:t>
      </w:r>
      <w:hyperlink w:history="0" w:anchor="P64" w:tooltip="2.2. Для получения субсидии получатели не позднее 15 апреля текущего года представляют в министерство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получателем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нарушение срока представления документов для получения субсидии, указанного в </w:t>
      </w:r>
      <w:hyperlink w:history="0" w:anchor="P64" w:tooltip="2.2. Для получения субсидии получатели не позднее 15 апреля текущего года представляют в министерство:">
        <w:r>
          <w:rPr>
            <w:sz w:val="20"/>
            <w:color w:val="0000ff"/>
          </w:rPr>
          <w:t xml:space="preserve">абзаце первом пункта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в течение 1 рабочего дня со дня принятия решения об отказе в предоставлении субсидии направляет получателю (способом, позволяющим подтвердить факт его направления) письменное уведомление о принятом решении с указанием оснований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в течение 5 рабочих дней со дня принятия решения о предоставлении субсидии формирует проект Соглашения в электронной форме в централизованной информационно-технической системе "АЦК-Планирование" в соответствии с типовой </w:t>
      </w:r>
      <w:hyperlink w:history="0" r:id="rId14" w:tooltip="Приказ Минфина Амурской области от 28.10.2022 N 317 (ред. от 29.05.2023) &quot;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&quot; (вместе с &quot;Перечнем утративших силу нормативных правовых актов министерства финансов Амурской области&quot;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</w:t>
      </w:r>
      <w:r>
        <w:rPr>
          <w:sz w:val="20"/>
        </w:rPr>
        <w:t xml:space="preserve">www.fin.amurobl.ru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Соглашение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положение о согласии получателя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порядка и условий предоставления субсидии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министерством по согласованию с министерством финансов Амурской области решения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Получатель в течение 5 рабочих дней со дня формирования проекта Соглашения подписывает его в электронной форме в централизованной информационно-технической системе "АЦК-Планирование" электронной цифровой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Министерство в течение 5 рабочих дней со дня подписания проекта Соглашения получателем подписывает его в электронной форме в централизованной информационно-технической системе "АЦК-Планирование" электронной цифровой подписью, после чего Соглашение является заключенным.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Министерство ежемесячно, в срок до 28 числа текущего месяца, начиная с месяца, следующего за месяцем, в котором заключено Соглашение, перечисляет субсидию на расчетный (корреспондентский) счет получателя, открытый им в учреждениях Центрального банка Российской Федерации или в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частями в размере согласно графику перечисления субсидии, являющемуся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Субсидия предоставляется в размере, определенном законом об областном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Результатом предоставления субсидии является количество созданных образовательно-производственных центров (кластеров)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результата предоставления субсидии и точная дата его завершения устанавливаются министерством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Требование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Получатели представляют в министерство по формам, установленным в Соглашении,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- ежеквартально, в срок до 15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значения результата предоставления субсидии - в срок до 31 января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порядка и условий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порядка и условий предоставления субсидии, в том числе в части достижения результатов предоставления субсидии, а также орган государственного финансового контроля Амурской области осуществляет проверку соблюдения получателем порядка и условий предоставления субсидии 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проводит мониторинг достижения результатов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</w:t>
      </w:r>
      <w:hyperlink w:history="0" r:id="rId1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нарушения получателем порядка и условий предоставления субсидии, выявленного по фактам проверок, проведенных министерством и органом государственного финансового контроля Амурской области, а также в случае недостижения значения результата предоставления субсидии, установленного в Соглашении, получатель обязан осуществить возврат субсидии в областной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Требование о возврате субсидии в областной бюджет направляется получателю министерством в течение 5 рабочих дней со дня выявления нарушения порядка и условий предоставления субсидии и (или) недостижения значения результата предоставления субсидии, установленного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Возврат субсидии осуществляется получателем в течение 30 календарных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субсидии добровольно полученные средства взыскиваются министерством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21.03.2023 N 273</w:t>
            <w:br/>
            <w:t>"Об утверждении Порядка предоставления грантов в форме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D1C2A56674E7C6C7BA617FA7C6ABDD65E148B156544141C3BB80805753726C04245196AEEDD297101124CC553862AB6653F785F115T9r5F" TargetMode = "External"/>
	<Relationship Id="rId8" Type="http://schemas.openxmlformats.org/officeDocument/2006/relationships/hyperlink" Target="consultantplus://offline/ref=87D1C2A56674E7C6C7BA7F72B1AAF5D861E914BE54514A1E96ED86D708037439446457C6EAA0DB9841416498593134E42200E485F3099650E611EBAATEr9F" TargetMode = "External"/>
	<Relationship Id="rId9" Type="http://schemas.openxmlformats.org/officeDocument/2006/relationships/hyperlink" Target="consultantplus://offline/ref=87D1C2A56674E7C6C7BA7F72B1AAF5D861E914BE54514A1E96ED86D708037439446457C6EAA0DB9841416498593134E42200E485F3099650E611EBAATEr9F" TargetMode = "External"/>
	<Relationship Id="rId10" Type="http://schemas.openxmlformats.org/officeDocument/2006/relationships/hyperlink" Target="consultantplus://offline/ref=87D1C2A56674E7C6C7BA617FA7C6ABDD65E64BB454554141C3BB80805753726C04245193A9E4D69D4D4B34C81C6F6DB7644BE981EF159654TFrBF" TargetMode = "External"/>
	<Relationship Id="rId11" Type="http://schemas.openxmlformats.org/officeDocument/2006/relationships/hyperlink" Target="consultantplus://offline/ref=87D1C2A56674E7C6C7BA617FA7C6ABDD65E64DB35C554141C3BB80805753726C04245191A2B087D8114D629B463A66AB6455EBT8r4F" TargetMode = "External"/>
	<Relationship Id="rId12" Type="http://schemas.openxmlformats.org/officeDocument/2006/relationships/hyperlink" Target="consultantplus://offline/ref=D4BCD6819529E4D6822276538F5BD84130DCBD3B828B430D688432B044F297386D2E32C94D0F21DB7073473595766CD7F4CCF7752CD6UBr5F" TargetMode = "External"/>
	<Relationship Id="rId13" Type="http://schemas.openxmlformats.org/officeDocument/2006/relationships/hyperlink" Target="consultantplus://offline/ref=D4BCD6819529E4D6822276538F5BD84130DCBD3B828B430D688432B044F297386D2E32C94D0D27DB7073473595766CD7F4CCF7752CD6UBr5F" TargetMode = "External"/>
	<Relationship Id="rId14" Type="http://schemas.openxmlformats.org/officeDocument/2006/relationships/hyperlink" Target="consultantplus://offline/ref=D4BCD6819529E4D68222685E9937864434D4E134808E4A5A34D934E71BA2916D2D6E349E094B28D1242203619A7F3A98B09FE4752ECAB61E1EA846CDU2r5F" TargetMode = "External"/>
	<Relationship Id="rId15" Type="http://schemas.openxmlformats.org/officeDocument/2006/relationships/hyperlink" Target="consultantplus://offline/ref=D4BCD6819529E4D6822276538F5BD84130DCBD3B828B430D688432B044F297386D2E32C94D0F21DB7073473595766CD7F4CCF7752CD6UBr5F" TargetMode = "External"/>
	<Relationship Id="rId16" Type="http://schemas.openxmlformats.org/officeDocument/2006/relationships/hyperlink" Target="consultantplus://offline/ref=D4BCD6819529E4D6822276538F5BD84130DCBD3B828B430D688432B044F297386D2E32C94D0D27DB7073473595766CD7F4CCF7752CD6UBr5F" TargetMode = "External"/>
	<Relationship Id="rId17" Type="http://schemas.openxmlformats.org/officeDocument/2006/relationships/hyperlink" Target="consultantplus://offline/ref=D4BCD6819529E4D6822276538F5BD84130DCBD3B828B430D688432B044F297386D2E32C94D0F21DB7073473595766CD7F4CCF7752CD6UBr5F" TargetMode = "External"/>
	<Relationship Id="rId18" Type="http://schemas.openxmlformats.org/officeDocument/2006/relationships/hyperlink" Target="consultantplus://offline/ref=D4BCD6819529E4D6822276538F5BD84130DCBD3B828B430D688432B044F297386D2E32C94D0D27DB7073473595766CD7F4CCF7752CD6UBr5F" TargetMode = "External"/>
	<Relationship Id="rId19" Type="http://schemas.openxmlformats.org/officeDocument/2006/relationships/hyperlink" Target="consultantplus://offline/ref=D4BCD6819529E4D6822276538F5BD84130DFBF3D8683430D688432B044F297387F2E6AC7480D3BD0223C01609AU7r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21.03.2023 N 273
"Об утверждении Порядка предоставления грантов в форме субсидий из областного бюджета некоммерческим организациям в рамках реализации мероприятия "Государственная поддержка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экономики"</dc:title>
  <dcterms:created xsi:type="dcterms:W3CDTF">2023-06-22T05:43:19Z</dcterms:created>
</cp:coreProperties>
</file>