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27.07.2023 N 642</w:t>
              <w:br/>
              <w:t xml:space="preserve">"Об утверждении Порядка предоставления гранта в форме субсидии на реализацию мероприятия "Материально-техническое обеспечение деятельности регионального отделения Общероссийского общественно-государственного движения детей и молодежи "Движение первых" Амурской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июля 2023 г. N 642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ГРАНТА В ФОРМЕ</w:t>
      </w:r>
    </w:p>
    <w:p>
      <w:pPr>
        <w:pStyle w:val="2"/>
        <w:jc w:val="center"/>
      </w:pPr>
      <w:r>
        <w:rPr>
          <w:sz w:val="20"/>
        </w:rPr>
        <w:t xml:space="preserve">СУБСИДИИ НА РЕАЛИЗАЦИЮ МЕРОПРИЯТИЯ "МАТЕРИАЛЬНО-ТЕХНИЧЕСКОЕ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ДЕЯТЕЛЬНОСТИ РЕГИОНАЛЬНОГО ОТДЕЛЕНИЯ</w:t>
      </w:r>
    </w:p>
    <w:p>
      <w:pPr>
        <w:pStyle w:val="2"/>
        <w:jc w:val="center"/>
      </w:pPr>
      <w:r>
        <w:rPr>
          <w:sz w:val="20"/>
        </w:rPr>
        <w:t xml:space="preserve">ОБЩЕРОССИЙСКОГО ОБЩЕСТВЕННО-ГОСУДАРСТВЕННОГО ДВИЖЕНИЯ</w:t>
      </w:r>
    </w:p>
    <w:p>
      <w:pPr>
        <w:pStyle w:val="2"/>
        <w:jc w:val="center"/>
      </w:pPr>
      <w:r>
        <w:rPr>
          <w:sz w:val="20"/>
        </w:rPr>
        <w:t xml:space="preserve">ДЕТЕЙ И МОЛОДЕЖИ "ДВИЖЕНИЕ ПЕРВЫХ"</w:t>
      </w:r>
    </w:p>
    <w:p>
      <w:pPr>
        <w:pStyle w:val="2"/>
        <w:jc w:val="center"/>
      </w:pPr>
      <w:r>
        <w:rPr>
          <w:sz w:val="20"/>
        </w:rPr>
        <w:t xml:space="preserve">АМУРСКОЙ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8" w:tooltip="Постановление Правительства Амурской области от 25.09.2013 N 448 (ред. от 10.10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гранта в форме субсидии на реализацию мероприятия "Материально-техническое обеспечение деятельности регионального отделения Общероссийского общественно-государственного движения детей и молодежи "Движение первых" Амурской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27 июля 2023 г. N 642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ГРАНТА В ФОРМЕ СУБСИДИИ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МЕРОПРИЯТИЯ "МАТЕРИАЛЬНО-ТЕХНИЧЕСКОЕ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РЕГИОНАЛЬНОГО ОТДЕЛЕНИЯ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 АМУРСКОЙ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правила предоставления гранта в форме субсидии, источником финансового обеспечения которого являются средства областного бюджета, на реализацию мероприятия "Материально-техническое обеспечение деятельности регионального отделения Общероссийского общественно-государственного движения детей и молодежи "Движение первых" Амурской области" (далее - субсидия), а также порядок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главным распорядителем средств областного бюджета - министерством образования и науки Амурской области (далее - министерство) в рамках реализации мероприятий государственной </w:t>
      </w:r>
      <w:hyperlink w:history="0" r:id="rId9" w:tooltip="Постановление Правительства Амурской области от 25.09.2013 N 448 (ред. от 10.10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в пределах бюджетных ассигнований, предусмотренных законом об областном бюджете на текущий финансовый год и плановый период, и лимитов бюджетных обязательств, утвержденных министерству на предоставление субсидии.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региональному отделению Общероссийского общественно-государственного движения детей и молодежи "Движение первых" Амурской области (далее - заявитель) в целях материально-технического обеспечения деятельности заявителя в части приобретения офисной мебели и оргтехники для организации рабочих мест сотрудников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разделе "Бюджет/Закон о бюджете/Сводная бюджетная роспись/Региональный: Амурская область/направление расходов - 10021"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носит целевой характер и не может использоваться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осуществляет свою деятельность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формирования в отношении заявителя справки об исполнении обязанности по уплате налогов, сборов, страховых взносов, пеней, штрафов,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заявителя по состоянию на 1 число месяца, предшествующего месяцу, в котором заявитель обратился с заявлением о предоставлении субсидии (далее - заявление),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заявитель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history="0" w:anchor="P43" w:tooltip="1.3. Субсидия предоставляется региональному отделению Общероссийского общественно-государственного движения детей и молодежи &quot;Движение первых&quot; Амурской области (далее - заявитель) в целях материально-технического обеспечения деятельности заявителя в части приобретения офисной мебели и оргтехники для организации рабочих мест сотрудников заявителя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согласия заявителя, выраженного в заявлении,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(далее - БК РФ) и на включение таких положений в соглашение о предоставлении субсидии (далее - Соглашение).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заявитель не позднее 1 ноября текущего года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министерством;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заявителя;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функционирование заявителя (положение о заявителе, планы работы заявителя, утвержденные и реализуемые программы мероприятий и иные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реквизиты счета заявителя для перечисления субсидии, открытого им в учреждениях Центрального банка Российской Федерации, или кредитных организациях, или в территориальном органе Федерального казначейства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предусмотренных </w:t>
      </w:r>
      <w:hyperlink w:history="0" w:anchor="P60" w:tooltip="2) копии учредительных документов заявител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61" w:tooltip="3) копии документов, подтверждающих функционирование заявителя (положение о заявителе, планы работы заявителя, утвержденные и реализуемые программы мероприятий и иные документы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представляются заверенными в установленном законодательством порядке.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Заявитель одновременно с документами, указанными в </w:t>
      </w:r>
      <w:hyperlink w:history="0" w:anchor="P58" w:tooltip="2.2. Для получения субсидии заявитель не позднее 1 ноября текущего года представляет в министерство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вправе по собственной инициативе представить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полученную не ранее чем за 15 календарных дней до даты представления в министерство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в отношении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об исполнении заявителем обязанности по уплате налогов, сборов, страховых взносов, пеней, штрафов, процентов, полученную не ранее чем за 15 календарных дней до даты представления в министерство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заявитель не представил по собственной инициативе документы и сведения, указанные в </w:t>
      </w:r>
      <w:hyperlink w:history="0" w:anchor="P64" w:tooltip="2.3. Заявитель одновременно с документами, указанными в пункте 2.2 настоящего Порядка, вправе по собственной инициативе представить следующие документы и сведе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министерство в течение 3 рабочих дней со дня окончания срока приема заявления и документов запрашивает в отношении заявителя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справку об исполнении заявителем обязанности по уплате налогов, сборов, страховых взносов, пеней, штрафов, процентов -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Управлении Федеральной налоговой службы по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регистрирует документы, предусмотренные </w:t>
      </w:r>
      <w:hyperlink w:history="0" w:anchor="P58" w:tooltip="2.2. Для получения субсидии заявитель не позднее 1 ноября текущего года представляет в министерство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64" w:tooltip="2.3. Заявитель одновременно с документами, указанными в пункте 2.2 настоящего Порядка, вправе по собственной инициативе представить следующие документы и сведени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в журнале входящей корреспонденции в день их представления, в течение 7 рабочих дней со дня регистрации представленных документов осуществляет их проверку и принимает в форме приказа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условиям, установленным в </w:t>
      </w:r>
      <w:hyperlink w:history="0" w:anchor="P50" w:tooltip="2.1. Условиями предоставления субсидии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заявителем документов требованиям, установленным </w:t>
      </w:r>
      <w:hyperlink w:history="0" w:anchor="P58" w:tooltip="2.2. Для получения субсидии заявитель не позднее 1 ноября текущего года представляет в министерство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заявителем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нарушение срока представления документов для получения субсидии, установленного </w:t>
      </w:r>
      <w:hyperlink w:history="0" w:anchor="P58" w:tooltip="2.2. Для получения субсидии заявитель не позднее 1 ноября текущего года представляет в министерство:">
        <w:r>
          <w:rPr>
            <w:sz w:val="20"/>
            <w:color w:val="0000ff"/>
          </w:rPr>
          <w:t xml:space="preserve">абзацем первым пункта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5 рабочих дней со дня принятия решения об отказе в предоставлении субсидии направляет заявителю (способом, позволяющим подтвердить факт его направления) письменное уведомление о принятом решении с указанием оснований принятия указанного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5 рабочих дней со дня принятия решения о предоставлении субсидии формирует проект Соглашения в электронной форме в централизованной информационно-технической системе "АЦК-Планирование" в соответствии с типовой </w:t>
      </w:r>
      <w:hyperlink w:history="0" r:id="rId12" w:tooltip="Приказ Минфина Амурской области от 28.10.2022 N 317 (ред. от 29.05.2023) &quot;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&quot; (вместе с &quot;Перечнем утративших силу нормативных правовых актов министерства финансов Амурской области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</w:t>
      </w:r>
      <w:r>
        <w:rPr>
          <w:sz w:val="20"/>
        </w:rPr>
        <w:t xml:space="preserve">www.fin.amurobl.ru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 согласии заявителя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Амурской области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Заявитель в течение 5 рабочих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подписания проекта Соглашения заявителем подписывает его в электронной форме в централизованной информационно-технической системе "АЦК-Планирование" электронной подписью, после чего Соглашение является заключенным.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ежемесячно, в срок до 28 числа текущего месяца, начиная с месяца, следующего за месяцем, в котором заключено Соглашение, перечисляет субсидию на счет заявителя, открытый им в учреждениях Центрального банка Российской Федерации, или кредитных организациях, или в территориальном органе Федерального казначейства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частями в размере согласно графику перечисления субсидии, являющемуся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в размере, определенном законом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субсидии является количество рабочих мест сотрудников заявителя, обеспеченных офисной мебелью и оргтехникой,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и точная дата его завершения устанавливаются в Соглашении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Заявитель представляет в министерство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по форме, установленной в Соглашении,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 I - III кварталы - до 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 IV квартал - до 15 января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 по форме, установленной в Соглашении, - в срок до 15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сроки и формы представления заявителем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заявителем порядка и условий предоставления субсидии, в том числе в части достижения результатов предоставления субсидии, а также орган государственного финансового контроля Амурской области осуществляет проверку соблюдения заявителем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проводит мониторинг достижения результатов предоставления субсидии исходя из достижения значения результата предоставления субсидии, установленного в Соглашении,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1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нарушения заявителем условий и порядка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заявитель обязан осуществить возврат субсидии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заявителем значения результата предоставления субсидии, установленного в Соглашении, заявитель обязан осуществить возврат субсидии в областной бюджет в объеме, рассчитанном по формуле, установленной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Требование о возврате субсидии в областной бюджет направляется заявителю министерством в течение 5 рабочих дней со дня выявления нарушения условий и порядка предоставления субсидии и (или) недостижения значения результата предоставления субсидии, установленного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Возврат субсидии производится заявителем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невозврата субсидии заявителем добровольно ее взыскание осуществляется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27.07.2023 N 642</w:t>
            <w:br/>
            <w:t>"Об утверждении Порядка предоставления гранта в форме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1E15C037B82CEE2A258C3881261AD03186755CA1FB772B4D9823FBE7B441250E09BC0CE16020C9FA36180F8B0D85B451868EA9AB71XDX9N" TargetMode = "External"/>
	<Relationship Id="rId8" Type="http://schemas.openxmlformats.org/officeDocument/2006/relationships/hyperlink" Target="consultantplus://offline/ref=141E15C037B82CEE2A259235974A44D535882F53A5FD7A7515CC25ACB8E447704E49BA5FA0232EC3AF66585B8F0D8FFE01C2C5A6A872C4A1498AA77B79X0XCN" TargetMode = "External"/>
	<Relationship Id="rId9" Type="http://schemas.openxmlformats.org/officeDocument/2006/relationships/hyperlink" Target="consultantplus://offline/ref=141E15C037B82CEE2A259235974A44D535882F53A5FD7A7515CC25ACB8E447704E49BA5FA0232EC6AB66585B8705D0FB14D39DA8AA6DDBA05796A579X7X8N" TargetMode = "External"/>
	<Relationship Id="rId10" Type="http://schemas.openxmlformats.org/officeDocument/2006/relationships/hyperlink" Target="consultantplus://offline/ref=141E15C037B82CEE2A258C3881261AD03186755CA1FB772B4D9823FBE7B441250E09BC08E46727C9FA36180F8B0D85B451868EA9AB71XDX9N" TargetMode = "External"/>
	<Relationship Id="rId11" Type="http://schemas.openxmlformats.org/officeDocument/2006/relationships/hyperlink" Target="consultantplus://offline/ref=141E15C037B82CEE2A258C3881261AD03186755CA1FB772B4D9823FBE7B441250E09BC08E46521C9FA36180F8B0D85B451868EA9AB71XDX9N" TargetMode = "External"/>
	<Relationship Id="rId12" Type="http://schemas.openxmlformats.org/officeDocument/2006/relationships/hyperlink" Target="consultantplus://offline/ref=141E15C037B82CEE2A259235974A44D535882F53A5FD7E7C11C525ACB8E447704E49BA5FA0232EC3AE675C5B8405D0FB14D39DA8AA6DDBA05796A579X7X8N" TargetMode = "External"/>
	<Relationship Id="rId13" Type="http://schemas.openxmlformats.org/officeDocument/2006/relationships/hyperlink" Target="consultantplus://offline/ref=76F16552C81F5F7C72109CFE9FAF406C89E4CF1D2AAE2F940AF4D9074D1FA301B0E7DB5D854AE510318C7A14932735CE11A8DC23467FY6X0N" TargetMode = "External"/>
	<Relationship Id="rId14" Type="http://schemas.openxmlformats.org/officeDocument/2006/relationships/hyperlink" Target="consultantplus://offline/ref=76F16552C81F5F7C72109CFE9FAF406C89E4CF1D2AAE2F940AF4D9074D1FA301B0E7DB5D8548E310318C7A14932735CE11A8DC23467FY6X0N" TargetMode = "External"/>
	<Relationship Id="rId15" Type="http://schemas.openxmlformats.org/officeDocument/2006/relationships/hyperlink" Target="consultantplus://offline/ref=76F16552C81F5F7C72109CFE9FAF406C89E4CF1D2AAE2F940AF4D9074D1FA301B0E7DB5D854AE510318C7A14932735CE11A8DC23467FY6X0N" TargetMode = "External"/>
	<Relationship Id="rId16" Type="http://schemas.openxmlformats.org/officeDocument/2006/relationships/hyperlink" Target="consultantplus://offline/ref=76F16552C81F5F7C72109CFE9FAF406C89E4CF1D2AAE2F940AF4D9074D1FA301B0E7DB5D8548E310318C7A14932735CE11A8DC23467FY6X0N" TargetMode = "External"/>
	<Relationship Id="rId17" Type="http://schemas.openxmlformats.org/officeDocument/2006/relationships/hyperlink" Target="consultantplus://offline/ref=76F16552C81F5F7C72109CFE9FAF406C89E1CB1B28A52F940AF4D9074D1FA301A2E78353814BFF1A65C33C419CY2X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27.07.2023 N 642
"Об утверждении Порядка предоставления гранта в форме субсидии на реализацию мероприятия "Материально-техническое обеспечение деятельности регионального отделения Общероссийского общественно-государственного движения детей и молодежи "Движение первых" Амурской области"</dc:title>
  <dcterms:created xsi:type="dcterms:W3CDTF">2023-10-31T13:23:23Z</dcterms:created>
</cp:coreProperties>
</file>