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03.04.2018 N 205-ОЗ</w:t>
              <w:br/>
              <w:t xml:space="preserve">(ред. от 30.06.2023)</w:t>
              <w:br/>
              <w:t xml:space="preserve">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</w:t>
              <w:br/>
              <w:t xml:space="preserve">(принят Законодательным Собранием Амурской области 22.03.2018)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апреля 2018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В АМУРСКОЙ ОБЛАСТИ ДОПОЛНИТЕЛЬНЫХ ВИДОВ</w:t>
      </w:r>
    </w:p>
    <w:p>
      <w:pPr>
        <w:pStyle w:val="2"/>
        <w:jc w:val="center"/>
      </w:pPr>
      <w:r>
        <w:rPr>
          <w:sz w:val="20"/>
        </w:rPr>
        <w:t xml:space="preserve">ДЕЯТЕЛЬНОСТИ, ОСУЩЕСТВЛЯЕМЫХ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ДЛЯ ПРИЗНАНИЯ ЭТИХ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22 марта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7" w:tooltip="Закон Амурской области от 30.06.2023 N 339-ОЗ &quot;О внесении изменения в статью 1 Закона Амурской области &quot;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&quot; (принят Законодательным Собранием Амурской области 22.06.2023) {КонсультантПлюс}">
              <w:r>
                <w:rPr>
                  <w:sz w:val="20"/>
                  <w:color w:val="0000ff"/>
                </w:rPr>
                <w:t xml:space="preserve">N 339-ОЗ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Настоящий  Закон  в  соответствии  с  </w:t>
      </w:r>
      <w:hyperlink w:history="0" r:id="rId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</w:t>
        </w:r>
      </w:hyperlink>
      <w:r>
        <w:rPr>
          <w:sz w:val="20"/>
        </w:rPr>
        <w:t xml:space="preserve">  Федерального</w:t>
      </w:r>
    </w:p>
    <w:p>
      <w:pPr>
        <w:pStyle w:val="1"/>
        <w:jc w:val="both"/>
      </w:pPr>
      <w:r>
        <w:rPr>
          <w:sz w:val="20"/>
        </w:rPr>
        <w:t xml:space="preserve">закона от 12 января 1996 г. N 7-ФЗ "О некоммерческих организациях" (далее -</w:t>
      </w:r>
    </w:p>
    <w:p>
      <w:pPr>
        <w:pStyle w:val="1"/>
        <w:jc w:val="both"/>
      </w:pPr>
      <w:r>
        <w:rPr>
          <w:sz w:val="20"/>
        </w:rPr>
        <w:t xml:space="preserve">Федеральный    закон   "О   некоммерческих   организациях")   устанавливает</w:t>
      </w:r>
    </w:p>
    <w:p>
      <w:pPr>
        <w:pStyle w:val="1"/>
        <w:jc w:val="both"/>
      </w:pPr>
      <w:r>
        <w:rPr>
          <w:sz w:val="20"/>
        </w:rPr>
        <w:t xml:space="preserve">дополнительные виды деятельности некоммерческих организаций, осуществляющих</w:t>
      </w:r>
    </w:p>
    <w:p>
      <w:pPr>
        <w:pStyle w:val="1"/>
        <w:jc w:val="both"/>
      </w:pPr>
      <w:r>
        <w:rPr>
          <w:sz w:val="20"/>
        </w:rPr>
        <w:t xml:space="preserve">свою  деятельность  на  территории  области, для признания этих организаций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Для  признания  некоммерческих  организаций  социально ориентированными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наряду   с   видами   деятельности,  определенными  </w:t>
      </w:r>
      <w:hyperlink w:history="0" r:id="rId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 1  статьи  31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 закона   "О  некоммерческих  организациях",  устанавливаются</w:t>
      </w:r>
    </w:p>
    <w:p>
      <w:pPr>
        <w:pStyle w:val="1"/>
        <w:jc w:val="both"/>
      </w:pPr>
      <w:r>
        <w:rPr>
          <w:sz w:val="20"/>
        </w:rPr>
        <w:t xml:space="preserve">следующие  дополнительные  виды  деятельности  некоммерческих  организаций,</w:t>
      </w:r>
    </w:p>
    <w:p>
      <w:pPr>
        <w:pStyle w:val="1"/>
        <w:jc w:val="both"/>
      </w:pPr>
      <w:r>
        <w:rPr>
          <w:sz w:val="20"/>
        </w:rPr>
        <w:t xml:space="preserve">осуществляемые ими в соответствии с учредительными документами: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развитие институтов гражданского общества и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знаний о пожарной безопасности, предупреждении чрезвычайных ситуаций природного и техногенного характера и технике безопасности проведения аварийно-спасательных работ при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межнациональных, межэтнических и межконфессиональных отношений, формирующих общегражданскую идентичность и способствующих предотвращению проявлений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деятельности студенческих отрядов.</w:t>
      </w:r>
    </w:p>
    <w:p>
      <w:pPr>
        <w:pStyle w:val="0"/>
        <w:jc w:val="both"/>
      </w:pPr>
      <w:r>
        <w:rPr>
          <w:sz w:val="20"/>
        </w:rPr>
        <w:t xml:space="preserve">(п. 4 введен Законом Амурской области от 30.06.2023 </w:t>
      </w:r>
      <w:hyperlink w:history="0" r:id="rId10" w:tooltip="Закон Амурской области от 30.06.2023 N 339-ОЗ &quot;О внесении изменения в статью 1 Закона Амурской области &quot;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&quot; (принят Законодательным Собранием Амурской области 22.06.2023) {КонсультантПлюс}">
        <w:r>
          <w:rPr>
            <w:sz w:val="20"/>
            <w:color w:val="0000ff"/>
          </w:rPr>
          <w:t xml:space="preserve">N 339-ОЗ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А.А.КОЗЛОВ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3 апреля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205-ОЗ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03.04.2018 N 205-ОЗ</w:t>
            <w:br/>
            <w:t>(ред. от 30.06.2023)</w:t>
            <w:br/>
            <w:t>"Об установлении в Амурской области дополнительных 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C30C06258A35DC19CEC4B5F7A6D99C56E211BC3374A6022C4656B0FE8140B63D51DE0F64B4C8B79D63E154E13785EEBF035C704137A765E363CD123B0AM" TargetMode = "External"/>
	<Relationship Id="rId8" Type="http://schemas.openxmlformats.org/officeDocument/2006/relationships/hyperlink" Target="consultantplus://offline/ref=6BC30C06258A35DC19CEDAB8E1CA879952EC4CB23377AF53721150E7A1D146E37D11D85A23F5CEE2CC27B459E43BCFBEFB48537244320AM" TargetMode = "External"/>
	<Relationship Id="rId9" Type="http://schemas.openxmlformats.org/officeDocument/2006/relationships/hyperlink" Target="consultantplus://offline/ref=6BC30C06258A35DC19CEDAB8E1CA879952EC4CB23377AF53721150E7A1D146E37D11D85A24F5CEE2CC27B459E43BCFBEFB48537244320AM" TargetMode = "External"/>
	<Relationship Id="rId10" Type="http://schemas.openxmlformats.org/officeDocument/2006/relationships/hyperlink" Target="consultantplus://offline/ref=6BC30C06258A35DC19CEC4B5F7A6D99C56E211BC3374A6022C4656B0FE8140B63D51DE0F64B4C8B79D63E154E13785EEBF035C704137A765E363CD123B0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03.04.2018 N 205-ОЗ
(ред. от 30.06.2023)
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
(принят Законодательным Собранием Амурской области 22.03.2018)</dc:title>
  <dcterms:created xsi:type="dcterms:W3CDTF">2023-10-27T12:52:55Z</dcterms:created>
</cp:coreProperties>
</file>