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Архангельской области от 09.03.2023 N 213-пп</w:t>
              <w:br/>
              <w:t xml:space="preserve">"Об утверждении распределения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АРХАНГЕЛЬСКОЙ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марта 2023 г. N 213-пп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БЮДЖЕТАМ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 НА РАЗВИТИЕ СИСТЕМЫ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МУНИЦИПАЛЬНЫХ ОКРУГАХ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 В 2023 ГОДУ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Архангельской области от 20.12.2022 N 655-40-ОЗ (ред. от 29.03.2023) &quot;Об областном бюджете на 2023 год и на плановый период 2024 и 2025 годов&quot; (принят Постановлением Архангельского областного Собрания депутатов от 14.12.2022 N 1832) {КонсультантПлюс}">
        <w:r>
          <w:rPr>
            <w:sz w:val="20"/>
            <w:color w:val="0000ff"/>
          </w:rPr>
          <w:t xml:space="preserve">пунктом 8 статьи 9</w:t>
        </w:r>
      </w:hyperlink>
      <w:r>
        <w:rPr>
          <w:sz w:val="20"/>
        </w:rPr>
        <w:t xml:space="preserve"> областного закона от 20 декабря 2022 года N 655-40-ОЗ "Об областном бюджете на 2023 год и на плановый период 2024 и 2025 годов", </w:t>
      </w:r>
      <w:hyperlink w:history="0" r:id="rId9" w:tooltip="Постановление Правительства Архангельской области от 10.10.2019 N 548-пп (ред. от 20.03.2023) &quot;Об утверждении государственной программы Архангельской области &quot;Совершенствование государственного управления и местного самоуправления, развитие институтов гражданского общества в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области, утвержденным постановлением Правительства Архангельской области от 10 октября 2019 года N 548-пп, Правительство Архангельской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А.В.АЛСУФЬЕВ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09.03.2023 N 213-пп</w:t>
      </w:r>
    </w:p>
    <w:p>
      <w:pPr>
        <w:pStyle w:val="0"/>
        <w:jc w:val="center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ИЗ ОБЛАСТНОГО БЮДЖЕТА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ОКРУГОВ АРХАНГЕЛЬСКОЙ ОБЛАСТИ НА РАЗВИТИЕ</w:t>
      </w:r>
    </w:p>
    <w:p>
      <w:pPr>
        <w:pStyle w:val="2"/>
        <w:jc w:val="center"/>
      </w:pPr>
      <w:r>
        <w:rPr>
          <w:sz w:val="20"/>
        </w:rPr>
        <w:t xml:space="preserve">СИСТЕМЫ ИНИЦИАТИВНОГО БЮДЖЕТИРОВАНИЯ В МУНИЦИПАЛЬНЫХ ОКРУГАХ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 В 2023 ГОДУ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757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0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Архангельской области</w:t>
            </w:r>
          </w:p>
        </w:tc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70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Вилегодский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Верхнетоемский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6 000 000,00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Виноградовский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Плесецкий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6 000 000,00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Котласский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Каргопольский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6 000 000,00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Лешуконский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Мезенский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Няндомский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 Устьянский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 Холмогорский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6 000 000,00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 Шенкурский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6 000 000,00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72 000 000, 00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09.03.2023 N 213-пп</w:t>
            <w:br/>
            <w:t>"Об утверждении распределения иных межбюджетных...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550D1D875776B82C4864BD25C9A046304643068BCEA05FB4A43DB4156AC39FF816C95442C3D51C0E875D065DC4F3A2D27951EA60E4x2jCK" TargetMode = "External"/>
	<Relationship Id="rId8" Type="http://schemas.openxmlformats.org/officeDocument/2006/relationships/hyperlink" Target="consultantplus://offline/ref=CF550D1D875776B82C487AB033A5FE4A374D1F0982CFAA09ECF23BE34A3AC5CAB856CF020084D1165AD6185651CEA0ED962A42E967F82F92314477A1x2j4K" TargetMode = "External"/>
	<Relationship Id="rId9" Type="http://schemas.openxmlformats.org/officeDocument/2006/relationships/hyperlink" Target="consultantplus://offline/ref=CF550D1D875776B82C487AB033A5FE4A374D1F0982CFAB01EEF23BE34A3AC5CAB856CF020084D11658D6195B54CEA0ED962A42E967F82F92314477A1x2j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09.03.2023 N 213-пп
"Об утверждении распределения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 в 2023 году"</dc:title>
  <dcterms:created xsi:type="dcterms:W3CDTF">2023-06-17T10:35:49Z</dcterms:created>
</cp:coreProperties>
</file>