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Архангельской области от 05.06.2023 N 505-пп</w:t>
              <w:br/>
              <w:t xml:space="preserve">"Об утверждении распределения субсидий бюджетам муниципальных районов,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июня 2023 г. N 505-пп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РАЙОНОВ, МУНИЦИПАЛЬНЫХ ОКРУГОВ И ГОРОДСКИХ ОКРУГОВ</w:t>
      </w:r>
    </w:p>
    <w:p>
      <w:pPr>
        <w:pStyle w:val="2"/>
        <w:jc w:val="center"/>
      </w:pPr>
      <w:r>
        <w:rPr>
          <w:sz w:val="20"/>
        </w:rPr>
        <w:t xml:space="preserve">АРХАНГЕЛЬСКОЙ ОБЛАСТИ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2023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Закон Архангельской области от 20.12.2022 N 655-40-ОЗ (ред. от 29.03.2023) &quot;Об областном бюджете на 2023 год и на плановый период 2024 и 2025 годов&quot; (принят Постановлением Архангельского областного Собрания депутатов от 14.12.2022 N 1832) ------------ Недействующая редакция {КонсультантПлюс}">
        <w:r>
          <w:rPr>
            <w:sz w:val="20"/>
            <w:color w:val="0000ff"/>
          </w:rPr>
          <w:t xml:space="preserve">подпунктом "и" пункта 5 статьи 9</w:t>
        </w:r>
      </w:hyperlink>
      <w:r>
        <w:rPr>
          <w:sz w:val="20"/>
        </w:rPr>
        <w:t xml:space="preserve"> областного закона от 20 декабря 2022 года N 655-40-ОЗ "Об областном бюджете на 2023 год и на плановый период 2024 и 2025 годов", </w:t>
      </w:r>
      <w:hyperlink w:history="0" r:id="rId9" w:tooltip="Постановление Правительства Архангельской области от 10.10.2019 N 548-пп (ред. от 10.05.2023) &quot;Об утверждении государственной программы Архангельской области &quot;Совершенствование государственного управления и местного самоуправления, развитие институтов гражданского общества в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Порядка предоставления и распределения субсидий бюджетам муниципальных районов, муниципальных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организаций, утвержденного постановлением Правительства Архангельской области от 10 октября 2019 года N 548-пп, Правительство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районов,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в 2023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А.В.АЛСУФЬЕВ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05.06.2023 N 505-пп</w:t>
      </w:r>
    </w:p>
    <w:p>
      <w:pPr>
        <w:pStyle w:val="0"/>
        <w:jc w:val="center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РАЙОНОВ, МУНИЦИПАЛЬНЫХ</w:t>
      </w:r>
    </w:p>
    <w:p>
      <w:pPr>
        <w:pStyle w:val="2"/>
        <w:jc w:val="center"/>
      </w:pPr>
      <w:r>
        <w:rPr>
          <w:sz w:val="20"/>
        </w:rPr>
        <w:t xml:space="preserve">ОКРУГОВ И ГОРОДСКИХ ОКРУГОВ АРХАНГЕЛЬСКОЙ ОБЛАСТИ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НА РЕАЛИЗАЦИЮ МУНИЦИПАЛЬНЫХ ПРОГРАММ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2023 ГОДУ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45"/>
        <w:gridCol w:w="1757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72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Архангельской области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рублей</w:t>
            </w:r>
          </w:p>
        </w:tc>
      </w:tr>
      <w:tr>
        <w:tc>
          <w:tcPr>
            <w:tcW w:w="72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Городской округ Архангельской области "Северодвинск"</w:t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576 688,00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Городской округ Архангельской области "Котлас"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416 591,00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Городской округ "Город Архангельск"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708 410,00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Городской округ Архангельской области "Мирный"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298 311,00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Вельский муниципальный район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2 243 420,00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Приморский муниципальный район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1 756 580,00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Няндомский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484 698,00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Вилегодский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296 839,00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Устьянский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391 092,00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 Холмогорский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305 309,00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Виноградовский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251 999,00</w:t>
            </w:r>
          </w:p>
        </w:tc>
      </w:tr>
      <w:t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 Каргопольский муниципальный округ Архангельской области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268 502,00</w:t>
            </w:r>
          </w:p>
        </w:tc>
      </w:tr>
      <w:tr>
        <w:tc>
          <w:tcPr>
            <w:tcW w:w="724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7 998 439,00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05.06.2023 N 505-пп</w:t>
            <w:br/>
            <w:t>"Об утверждении распределения субсидий бюджетам...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2230&amp;dst=2132" TargetMode = "External"/>
	<Relationship Id="rId8" Type="http://schemas.openxmlformats.org/officeDocument/2006/relationships/hyperlink" Target="https://login.consultant.ru/link/?req=doc&amp;base=RLAW013&amp;n=131042&amp;dst=100130" TargetMode = "External"/>
	<Relationship Id="rId9" Type="http://schemas.openxmlformats.org/officeDocument/2006/relationships/hyperlink" Target="https://login.consultant.ru/link/?req=doc&amp;base=RLAW013&amp;n=131847&amp;dst=10459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05.06.2023 N 505-пп
"Об утверждении распределения субсидий бюджетам муниципальных районов, муниципальных округов и городских округов Архангельской области из областного бюджета на реализацию муниципальных программ поддержки социально ориентированных некоммерческих организаций в 2023 году"</dc:title>
  <dcterms:created xsi:type="dcterms:W3CDTF">2023-11-30T13:25:40Z</dcterms:created>
</cp:coreProperties>
</file>