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19.05.2023 N 271-П</w:t>
              <w:br/>
              <w:t xml:space="preserve">"О распределении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мая 2023 г. N 271-П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2023 ГОДУ СУБСИДИИ</w:t>
      </w:r>
    </w:p>
    <w:p>
      <w:pPr>
        <w:pStyle w:val="2"/>
        <w:jc w:val="center"/>
      </w:pPr>
      <w:r>
        <w:rPr>
          <w:sz w:val="20"/>
        </w:rPr>
        <w:t xml:space="preserve">ИЗ БЮДЖЕТА АСТРАХАНСКОЙ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АСТРАХАНСКОЙ ОБЛАСТИ НА СОФИНАНСИРОВАНИЕ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страханской области от 05.12.2005 N 74/2005-ОЗ (ред. от 10.05.2023) &quot;О межбюджетных отношениях в Астраханской области&quot; (принят Государственной Думой Астрахан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05.12.2005 N 74/2005-ОЗ "О межбюджетных отношениях в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О.А.КНЯЗЕВ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19 мая 2023 г. N 271-П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2023 ГОДУ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1275"/>
        <w:gridCol w:w="1984"/>
        <w:gridCol w:w="1871"/>
        <w:gridCol w:w="1757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"Городской округ город Астрахань"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5539,63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5539,63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"Ахтубинский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2587,89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2587,89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"Енотаевский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6199,28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6199,28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"Камызякский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6639,07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891,07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5748,00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"Красноярский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3248,85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3248,85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"Приволжский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17781,51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10382,82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7398,69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"Харабалинский муниципальный район Астраханской области"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1767,29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1767,29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43763,52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1767,29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28849,54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13146,69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19.05.2023 N 271-П</w:t>
            <w:br/>
            <w:t>"О распределении в 2023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2702CB8C93EB1565A6BF8A397F3E040C11F68E7DE35F0D21DC000EE15B73AEFC90227CB91B9FB3D601B4D11EF3527BBE8BC79432CD52P9O" TargetMode = "External"/>
	<Relationship Id="rId8" Type="http://schemas.openxmlformats.org/officeDocument/2006/relationships/hyperlink" Target="consultantplus://offline/ref=1B2702CB8C93EB1565A6A1872F13630B0A19AA817FE2565978810659BE0B75FBBCD0242AE95CC8B58254EE8415ED5465BC58P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19.05.2023 N 271-П
"О распределении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dc:title>
  <dcterms:created xsi:type="dcterms:W3CDTF">2023-06-04T14:15:57Z</dcterms:created>
</cp:coreProperties>
</file>