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25.02.2019 N 57-П</w:t>
              <w:br/>
              <w:t xml:space="preserve">(ред. от 12.05.2023)</w:t>
              <w:br/>
              <w:t xml:space="preserve">"О Порядке взаимодействия исполнительных органов Астраханской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февраля 2019 г. N 57-П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ВЗАИМОДЕЙСТВИЯ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АСТРАХАНСКОЙ ОБЛАСТИ, ПОДВЕДОМСТВЕННЫХ ИМ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249-П)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 и </w:t>
      </w:r>
      <w:hyperlink w:history="0" r:id="rId9" w:tooltip="Закон Астраханской области от 04.07.2022 N 38/2022-ОЗ &quot;О Правительстве Астраханской области&quot; (принят Думой Астрахан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04.07.2022 N 38/2022-ОЗ "О Правительстве Астраханской области" Правительство Астраханской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исполнительных органов Астраханской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Агентству связи и массовых коммуникаций Астраханской области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С.П.МОРОЗОВ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2019 г. N 57-П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АСТРАХАНСКОЙ ОБЛАСТИ, ПОДВЕДОМСТВЕННЫХ ИМ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249-П)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взаимодействия исполнительных органов Астраханской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Федеральным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 (далее - Федеральный закон), </w:t>
      </w:r>
      <w:hyperlink w:history="0" r:id="rId14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и </w:t>
      </w:r>
      <w:hyperlink w:history="0" r:id="rId15" w:tooltip="Закон Астраханской области от 04.07.2022 N 38/2022-ОЗ &quot;О Правительстве Астраханской области&quot; (принят Думой Астрахан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04.07.2022 N 38/2022-ОЗ "О Правительстве Астраханской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определяет процедуру взаимодействия исполнительных органов Астраханской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Понятие и термины, используемые в настоящем Порядке, применяются в значениях, определенных Федеральным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Сторонами взаимодействия в сфере добровольчества (волонтерства) (далее - стороны) в соответствии с настоящим Порядком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исполнительные органы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подведомственные исполнительным органам Астраханской области государственные учреждения Астраханской области (далее - учреждения);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организаторы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добровольческие (волонтерские)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заключения соглашения о взаимодействии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Взаимодействие исполнительных органов Астраханской области, учреждений с организаторами добровольческой (волонтерской) деятельности, добровольческими (волонтерскими) организациями (далее - организаторы добровольческой деятельности, добровольческие организации, добровольческая деятельность) осуществляется на основании соглашения о взаимодействии между исполнительным органом Астраханской области, учреждением и организатором добровольческой деятельности, добровольческой организацией (далее - соглашение), за исключением случаев, определенных сторонами.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направляет почтовым отправлением с описью вложения или в форме электронного документа через информационно-телекоммуникационную сеть "Интернет" в адрес исполнительного органа Астраханской области, учреждения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предлагаемых к осуществлению видов работ (услуг), осуществляемых добровольцами в целях, предусмотренных </w:t>
      </w:r>
      <w:hyperlink w:history="0" r:id="rId2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Исполнительный орган Астраханской области, учреждение в течение 10 рабочих дней со дня получения предложения от организаторов добровольческой деятельности, добровольческой организации рассматривают его и принимают решение о принятии предложения или решение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Исполнительный орган Астраханской области, учреждение письменно уведомляют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течение 7 рабочих дней со дня истечения срока рассмотрения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принятия предложения исполнительный орган Астраханской области, учреждение одновременно с письменным уведомлением направляют организатору добровольческой деятельности, добровольческой организации проект соглашения, а в письменном уведомлении указывают следующую информацию об условиях осуществления добровольческой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правовых нормах, регламентирующих работу исполнительного органа Астраханской области,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Организатор добровольческой деятельности, добровольческая организация в случае отказа учреждения принять предложение вправе направить исполнительному органу Астраханской области, в чьем ведении находится учреждение, аналогичное предложение, которое рассматривается в соответствии с требованиями, установленными настоящим разделом.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Организатор добровольческой деятельности, добровольческая организация в течение 5 рабочих дней со дня получения проекта соглашения направляют в исполнительный орган Астраханской области, учреждение один из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подписанное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оформленный в произвольной письменной форме отказ от подписания соглашения;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оформленный в произвольной письменной форме протокол разногласий к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Астраханской области, учреждение в течение 5 рабочих дней со дня получения протокола разногласий, указанного в </w:t>
      </w:r>
      <w:hyperlink w:history="0" w:anchor="P90" w:tooltip="- оформленный в произвольной письменной форме протокол разногласий к проекту соглашения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соглашение на условиях, достигнутых в процессе урегулирования разногласий;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оформленный в произвольной письменной форме отказ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неполучения исполнительным органом Астраханской области,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Информация о мероприятиях добровольческой (волонтерской) направленности размещается в единой информационной системе "добровольцыроссии.рф" организатором добровольческой деятельности, добровольческой организацией в течение 5 рабочих дней со дня подписания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содержанию соглашения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Соглашение должно содержать положения, устанавливающие: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3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исполнительного органа Астраханской области, учреждения, для оперативного решения вопросов, возникающих при взаимодействии;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порядок, в соответствии с которым исполнительный орган Астраханской области,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предоставления исполнительным органом Астраханской области, учреждением мер поддержки, предусмотренных Федеральным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на который заключается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вступления в силу, продления и расторжения соглашения, разрешения споров, в том числе с привлечением при необходимости исполнительного органа Астраханской области, в чьем ведении находится учреждение;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Астраханской области от 12.05.2023 N 249-П &quot;О внесении изменений в постановление Правительства Астраханской области от 25.02.2019 N 5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12.05.2023 N 249-П)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заключительные положения с учетом специфики осуществляемой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положения, не противоречащие законодательству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25.02.2019 N 57-П</w:t>
            <w:br/>
            <w:t>(ред. от 12.05.2023)</w:t>
            <w:br/>
            <w:t>"О Порядке взаимодействия исп...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7C5BD13F977B5CD792E64D577A419523D9A4ACD5D15BA193D34348612211924A2A1B7C1AF30598FBC6D172D67B76A3A1AB68A6B5C6E90585681C3AMAh3P" TargetMode = "External"/>
	<Relationship Id="rId8" Type="http://schemas.openxmlformats.org/officeDocument/2006/relationships/hyperlink" Target="consultantplus://offline/ref=707C5BD13F977B5CD792F84041161C9A25D0F2A5D5D752F4CA83451F3E7217C70A6A1D2F5FBC5CC8BF93DC72D16E22F4FBFC65A4MBh4P" TargetMode = "External"/>
	<Relationship Id="rId9" Type="http://schemas.openxmlformats.org/officeDocument/2006/relationships/hyperlink" Target="consultantplus://offline/ref=707C5BD13F977B5CD792E64D577A419523D9A4ACD5D05CAB90D04348612211924A2A1B7C08F35D94FBC4CF72D56E20F2E7MFhDP" TargetMode = "External"/>
	<Relationship Id="rId10" Type="http://schemas.openxmlformats.org/officeDocument/2006/relationships/hyperlink" Target="consultantplus://offline/ref=9C40E12A9AED0E4318D8BD158F1944BFACC120D3F4E2A1F1686A12AA759298BCF258943B94F15C96C30D95776AA1A36B647BCCB0C1156569BC759BB0N7h4P" TargetMode = "External"/>
	<Relationship Id="rId11" Type="http://schemas.openxmlformats.org/officeDocument/2006/relationships/hyperlink" Target="consultantplus://offline/ref=9C40E12A9AED0E4318D8BD158F1944BFACC120D3F4E2A1F1686A12AA759298BCF258943B94F15C96C30D957765A1A36B647BCCB0C1156569BC759BB0N7h4P" TargetMode = "External"/>
	<Relationship Id="rId12" Type="http://schemas.openxmlformats.org/officeDocument/2006/relationships/hyperlink" Target="consultantplus://offline/ref=9C40E12A9AED0E4318D8BD158F1944BFACC120D3F4E2A1F1686A12AA759298BCF258943B94F15C96C30D957765A1A36B647BCCB0C1156569BC759BB0N7h4P" TargetMode = "External"/>
	<Relationship Id="rId13" Type="http://schemas.openxmlformats.org/officeDocument/2006/relationships/hyperlink" Target="consultantplus://offline/ref=9C40E12A9AED0E4318D8A318997519B0AAC876DAF4E4A8A4313A14FD2AC29EE9B2189268D1BE05C6875898776FB4F73C3E2CC1B2NCh0P" TargetMode = "External"/>
	<Relationship Id="rId14" Type="http://schemas.openxmlformats.org/officeDocument/2006/relationships/hyperlink" Target="consultantplus://offline/ref=9C40E12A9AED0E4318D8A318997519B0ADCF7FD6F0E2A8A4313A14FD2AC29EE9A018CA62D7B74F97C51397776FNAh9P" TargetMode = "External"/>
	<Relationship Id="rId15" Type="http://schemas.openxmlformats.org/officeDocument/2006/relationships/hyperlink" Target="consultantplus://offline/ref=9C40E12A9AED0E4318D8BD158F1944BFACC120D3F4E3A6FB6B6912AA759298BCF258943B86F1049AC30F8B776BB4F53A22N2hDP" TargetMode = "External"/>
	<Relationship Id="rId16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17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18" Type="http://schemas.openxmlformats.org/officeDocument/2006/relationships/hyperlink" Target="consultantplus://offline/ref=9C40E12A9AED0E4318D8A318997519B0AAC876DAF4E4A8A4313A14FD2AC29EE9A018CA62D7B74F97C51397776FNAh9P" TargetMode = "External"/>
	<Relationship Id="rId19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0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1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2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3" Type="http://schemas.openxmlformats.org/officeDocument/2006/relationships/hyperlink" Target="consultantplus://offline/ref=9C40E12A9AED0E4318D8A318997519B0AAC876DAF4E4A8A4313A14FD2AC29EE9B218926DD3BE05C6875898776FB4F73C3E2CC1B2NCh0P" TargetMode = "External"/>
	<Relationship Id="rId24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5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6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7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8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29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0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1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2" Type="http://schemas.openxmlformats.org/officeDocument/2006/relationships/hyperlink" Target="consultantplus://offline/ref=9C40E12A9AED0E4318D8A318997519B0AAC876DAF4E4A8A4313A14FD2AC29EE9B218926DD3BE05C6875898776FB4F73C3E2CC1B2NCh0P" TargetMode = "External"/>
	<Relationship Id="rId33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4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5" Type="http://schemas.openxmlformats.org/officeDocument/2006/relationships/hyperlink" Target="consultantplus://offline/ref=9C40E12A9AED0E4318D8BD158F1944BFACC120D3F4E2A1F1686A12AA759298BCF258943B94F15C96C30D95766DA1A36B647BCCB0C1156569BC759BB0N7h4P" TargetMode = "External"/>
	<Relationship Id="rId36" Type="http://schemas.openxmlformats.org/officeDocument/2006/relationships/hyperlink" Target="consultantplus://offline/ref=9C40E12A9AED0E4318D8BD158F1944BFACC120D3F4E2A1F1686A12AA759298BCF258943B94F15C96C30D95766DA1A36B647BCCB0C1156569BC759BB0N7h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25.02.2019 N 57-П
(ред. от 12.05.2023)
"О Порядке взаимодействия исполнительных органов Астраханской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организациями"</dc:title>
  <dcterms:created xsi:type="dcterms:W3CDTF">2023-06-02T15:33:12Z</dcterms:created>
</cp:coreProperties>
</file>