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6A" w:rsidRDefault="009A66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666A" w:rsidRDefault="009A666A">
      <w:pPr>
        <w:pStyle w:val="ConsPlusNormal"/>
        <w:outlineLvl w:val="0"/>
      </w:pPr>
    </w:p>
    <w:p w:rsidR="009A666A" w:rsidRDefault="009A666A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9A666A" w:rsidRDefault="009A666A">
      <w:pPr>
        <w:pStyle w:val="ConsPlusTitle"/>
        <w:jc w:val="center"/>
      </w:pPr>
    </w:p>
    <w:p w:rsidR="009A666A" w:rsidRDefault="009A666A">
      <w:pPr>
        <w:pStyle w:val="ConsPlusTitle"/>
        <w:jc w:val="center"/>
      </w:pPr>
      <w:r>
        <w:t>ПОСТАНОВЛЕНИЕ</w:t>
      </w:r>
    </w:p>
    <w:p w:rsidR="009A666A" w:rsidRDefault="009A666A">
      <w:pPr>
        <w:pStyle w:val="ConsPlusTitle"/>
        <w:jc w:val="center"/>
      </w:pPr>
      <w:r>
        <w:t>от 24 февраля 2009 г. N 59-пп</w:t>
      </w:r>
    </w:p>
    <w:p w:rsidR="009A666A" w:rsidRDefault="009A666A">
      <w:pPr>
        <w:pStyle w:val="ConsPlusTitle"/>
        <w:jc w:val="center"/>
      </w:pPr>
    </w:p>
    <w:p w:rsidR="009A666A" w:rsidRDefault="009A666A">
      <w:pPr>
        <w:pStyle w:val="ConsPlusTitle"/>
        <w:jc w:val="center"/>
      </w:pPr>
      <w:r>
        <w:t>О ПОРЯДКЕ ОКАЗАНИЯ ГОСУДАРСТВЕННОЙ ПОДДЕРЖКИ</w:t>
      </w:r>
    </w:p>
    <w:p w:rsidR="009A666A" w:rsidRDefault="009A666A">
      <w:pPr>
        <w:pStyle w:val="ConsPlusTitle"/>
        <w:jc w:val="center"/>
      </w:pPr>
      <w:r>
        <w:t>ОБЛАСТНЫМ ОБЩЕСТВЕННЫМ ОБЪЕДИНЕНИЯМ</w:t>
      </w:r>
    </w:p>
    <w:p w:rsidR="009A666A" w:rsidRDefault="009A666A">
      <w:pPr>
        <w:pStyle w:val="ConsPlusNormal"/>
        <w:jc w:val="center"/>
      </w:pPr>
    </w:p>
    <w:p w:rsidR="009A666A" w:rsidRDefault="009A666A">
      <w:pPr>
        <w:pStyle w:val="ConsPlusNormal"/>
        <w:jc w:val="center"/>
      </w:pPr>
      <w:r>
        <w:t>Список изменяющих документов</w:t>
      </w:r>
    </w:p>
    <w:p w:rsidR="009A666A" w:rsidRDefault="009A666A">
      <w:pPr>
        <w:pStyle w:val="ConsPlusNormal"/>
        <w:jc w:val="center"/>
      </w:pPr>
      <w:r>
        <w:t>(в ред. постановлений Правительства Белгородской области</w:t>
      </w:r>
    </w:p>
    <w:p w:rsidR="009A666A" w:rsidRDefault="009A666A">
      <w:pPr>
        <w:pStyle w:val="ConsPlusNormal"/>
        <w:jc w:val="center"/>
      </w:pPr>
      <w:r>
        <w:t xml:space="preserve">от 04.05.2010 </w:t>
      </w:r>
      <w:hyperlink r:id="rId5" w:history="1">
        <w:r>
          <w:rPr>
            <w:color w:val="0000FF"/>
          </w:rPr>
          <w:t>N 173-пп</w:t>
        </w:r>
      </w:hyperlink>
      <w:r>
        <w:t xml:space="preserve">, от 24.02.2014 </w:t>
      </w:r>
      <w:hyperlink r:id="rId6" w:history="1">
        <w:r>
          <w:rPr>
            <w:color w:val="0000FF"/>
          </w:rPr>
          <w:t>N 54-пп</w:t>
        </w:r>
      </w:hyperlink>
      <w:r>
        <w:t xml:space="preserve">, от 08.12.2014 </w:t>
      </w:r>
      <w:hyperlink r:id="rId7" w:history="1">
        <w:r>
          <w:rPr>
            <w:color w:val="0000FF"/>
          </w:rPr>
          <w:t>N 449-пп</w:t>
        </w:r>
      </w:hyperlink>
      <w:r>
        <w:t>,</w:t>
      </w:r>
    </w:p>
    <w:p w:rsidR="009A666A" w:rsidRDefault="009A666A">
      <w:pPr>
        <w:pStyle w:val="ConsPlusNormal"/>
        <w:jc w:val="center"/>
      </w:pPr>
      <w:r>
        <w:t xml:space="preserve">от 30.05.2016 </w:t>
      </w:r>
      <w:hyperlink r:id="rId8" w:history="1">
        <w:r>
          <w:rPr>
            <w:color w:val="0000FF"/>
          </w:rPr>
          <w:t>N 190-пп</w:t>
        </w:r>
      </w:hyperlink>
      <w:r>
        <w:t xml:space="preserve">, от 27.06.2017 </w:t>
      </w:r>
      <w:hyperlink r:id="rId9" w:history="1">
        <w:r>
          <w:rPr>
            <w:color w:val="0000FF"/>
          </w:rPr>
          <w:t>N 245-пп</w:t>
        </w:r>
      </w:hyperlink>
      <w:r>
        <w:t>)</w:t>
      </w:r>
    </w:p>
    <w:p w:rsidR="009A666A" w:rsidRDefault="009A666A">
      <w:pPr>
        <w:pStyle w:val="ConsPlusNormal"/>
      </w:pPr>
    </w:p>
    <w:p w:rsidR="009A666A" w:rsidRDefault="009A666A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17</w:t>
        </w:r>
      </w:hyperlink>
      <w:r>
        <w:t xml:space="preserve"> Федерального закона от 19 мая 1995 года N 82-ФЗ "Об общественных объединениях", </w:t>
      </w:r>
      <w:hyperlink r:id="rId11" w:history="1">
        <w:r>
          <w:rPr>
            <w:color w:val="0000FF"/>
          </w:rPr>
          <w:t>статьей 31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12" w:history="1">
        <w:r>
          <w:rPr>
            <w:color w:val="0000FF"/>
          </w:rPr>
          <w:t>статьей 33</w:t>
        </w:r>
      </w:hyperlink>
      <w:r>
        <w:t xml:space="preserve"> Федерального закона от 24 ноября 1995 года N 181-ФЗ "О социальной защите инвалидов в Российской Федерации", </w:t>
      </w:r>
      <w:hyperlink r:id="rId13" w:history="1">
        <w:r>
          <w:rPr>
            <w:color w:val="0000FF"/>
          </w:rPr>
          <w:t>статьей 25</w:t>
        </w:r>
      </w:hyperlink>
      <w:r>
        <w:t xml:space="preserve"> Федерального закона от 12 января 1995 года N 5-ФЗ "О ветеранах", </w:t>
      </w:r>
      <w:hyperlink r:id="rId1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в целях реализации государственной политики поддержки общественных организаций на территории Белгородской области и во исполнение закона об областном бюджете, утверждаемом на очередной финансовый год, правительство Белгородской области постановляет:</w:t>
      </w:r>
    </w:p>
    <w:p w:rsidR="009A666A" w:rsidRDefault="009A666A">
      <w:pPr>
        <w:pStyle w:val="ConsPlusNormal"/>
        <w:jc w:val="both"/>
      </w:pPr>
      <w:r>
        <w:t xml:space="preserve">(в ред. постановлений Правительства Белгородской области от 04.05.2010 </w:t>
      </w:r>
      <w:hyperlink r:id="rId15" w:history="1">
        <w:r>
          <w:rPr>
            <w:color w:val="0000FF"/>
          </w:rPr>
          <w:t>N 173-пп</w:t>
        </w:r>
      </w:hyperlink>
      <w:r>
        <w:t xml:space="preserve">, от 30.05.2016 </w:t>
      </w:r>
      <w:hyperlink r:id="rId16" w:history="1">
        <w:r>
          <w:rPr>
            <w:color w:val="0000FF"/>
          </w:rPr>
          <w:t>N 190-пп</w:t>
        </w:r>
      </w:hyperlink>
      <w:r>
        <w:t>)</w:t>
      </w:r>
    </w:p>
    <w:p w:rsidR="009A666A" w:rsidRDefault="009A666A">
      <w:pPr>
        <w:pStyle w:val="ConsPlusNormal"/>
        <w:ind w:firstLine="540"/>
        <w:jc w:val="both"/>
      </w:pPr>
    </w:p>
    <w:p w:rsidR="009A666A" w:rsidRDefault="009A666A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Порядок</w:t>
        </w:r>
      </w:hyperlink>
      <w:r>
        <w:t xml:space="preserve"> оказания государственной поддержки областным общественным объединениям (прилагается).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 xml:space="preserve">1.1. Утвердить </w:t>
      </w:r>
      <w:hyperlink w:anchor="P131" w:history="1">
        <w:r>
          <w:rPr>
            <w:color w:val="0000FF"/>
          </w:rPr>
          <w:t>перечень</w:t>
        </w:r>
      </w:hyperlink>
      <w:r>
        <w:t xml:space="preserve"> областных общественных объединений - получателей государственной поддержки за счет областного бюджета (далее - Перечень).</w:t>
      </w:r>
    </w:p>
    <w:p w:rsidR="009A666A" w:rsidRDefault="009A666A">
      <w:pPr>
        <w:pStyle w:val="ConsPlusNormal"/>
        <w:jc w:val="both"/>
      </w:pPr>
      <w:r>
        <w:t xml:space="preserve">(пп. 1.1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04.05.2010 N 173-пп)</w:t>
      </w:r>
    </w:p>
    <w:p w:rsidR="009A666A" w:rsidRDefault="009A666A">
      <w:pPr>
        <w:pStyle w:val="ConsPlusNormal"/>
        <w:ind w:firstLine="540"/>
        <w:jc w:val="both"/>
      </w:pPr>
    </w:p>
    <w:p w:rsidR="009A666A" w:rsidRDefault="009A666A">
      <w:pPr>
        <w:pStyle w:val="ConsPlusNormal"/>
        <w:ind w:firstLine="540"/>
        <w:jc w:val="both"/>
      </w:pPr>
      <w:r>
        <w:t>2. Определить уполномоченным органом по оказанию финансовой поддержки областным общественным объединениям департамент внутренней и кадровой политики Белгородской области (Павлова О.А.).</w:t>
      </w:r>
    </w:p>
    <w:p w:rsidR="009A666A" w:rsidRDefault="009A666A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27.06.2017 N 245-пп)</w:t>
      </w:r>
    </w:p>
    <w:p w:rsidR="009A666A" w:rsidRDefault="009A666A">
      <w:pPr>
        <w:pStyle w:val="ConsPlusNormal"/>
        <w:ind w:firstLine="540"/>
        <w:jc w:val="both"/>
      </w:pPr>
    </w:p>
    <w:p w:rsidR="009A666A" w:rsidRDefault="009A666A">
      <w:pPr>
        <w:pStyle w:val="ConsPlusNormal"/>
        <w:ind w:firstLine="540"/>
        <w:jc w:val="both"/>
      </w:pPr>
      <w:r>
        <w:t>3. Рекомендовать поставщикам коммунальных услуг при заключении договоров на поставку услуг с общественными объединениями применять тарифы для бюджетных организаций.</w:t>
      </w:r>
    </w:p>
    <w:p w:rsidR="009A666A" w:rsidRDefault="009A666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04.05.2010 N 173-пп)</w:t>
      </w:r>
    </w:p>
    <w:p w:rsidR="009A666A" w:rsidRDefault="009A666A">
      <w:pPr>
        <w:pStyle w:val="ConsPlusNormal"/>
        <w:ind w:firstLine="540"/>
        <w:jc w:val="both"/>
      </w:pPr>
    </w:p>
    <w:p w:rsidR="009A666A" w:rsidRDefault="009A666A">
      <w:pPr>
        <w:pStyle w:val="ConsPlusNormal"/>
        <w:ind w:firstLine="540"/>
        <w:jc w:val="both"/>
      </w:pPr>
      <w:r>
        <w:t xml:space="preserve">4. Департаменту финансов и бюджетной политики области (Боровик В.Ф.) финансирование расходов на оказание финансовой поддержки областным общественным объединениям осуществлять в пределах утвержденных ассигнований в рамках </w:t>
      </w:r>
      <w:hyperlink r:id="rId20" w:history="1">
        <w:r>
          <w:rPr>
            <w:color w:val="0000FF"/>
          </w:rPr>
          <w:t>подпрограммы</w:t>
        </w:r>
      </w:hyperlink>
      <w:r>
        <w:t xml:space="preserve"> "Повышение эффективности государственной поддержки социально ориентированных некоммерческих организаций" государственной программы Белгородской области "Социальная поддержка граждан в Белгородской области на 2014 - 2020 годы", утвержденной постановлением Правительства от 16 декабря 2013 года N 523-пп.</w:t>
      </w:r>
    </w:p>
    <w:p w:rsidR="009A666A" w:rsidRDefault="009A666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24.02.2014 N 54-пп)</w:t>
      </w:r>
    </w:p>
    <w:p w:rsidR="009A666A" w:rsidRDefault="009A666A">
      <w:pPr>
        <w:pStyle w:val="ConsPlusNormal"/>
        <w:ind w:firstLine="540"/>
        <w:jc w:val="both"/>
      </w:pPr>
    </w:p>
    <w:p w:rsidR="009A666A" w:rsidRDefault="009A666A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4 мая 2008 года N 97-пп "О порядке оказания государственной поддержки областным общественным объединениям".</w:t>
      </w:r>
    </w:p>
    <w:p w:rsidR="009A666A" w:rsidRDefault="009A666A">
      <w:pPr>
        <w:pStyle w:val="ConsPlusNormal"/>
        <w:ind w:firstLine="540"/>
        <w:jc w:val="both"/>
      </w:pPr>
    </w:p>
    <w:p w:rsidR="009A666A" w:rsidRDefault="009A666A">
      <w:pPr>
        <w:pStyle w:val="ConsPlusNormal"/>
        <w:ind w:firstLine="540"/>
        <w:jc w:val="both"/>
      </w:pPr>
      <w:r>
        <w:t>6. Настоящее постановление вступает в силу со дня опубликования и распространяется на правоотношения, возникшие с 1 января 2009 года.</w:t>
      </w:r>
    </w:p>
    <w:p w:rsidR="009A666A" w:rsidRDefault="009A666A">
      <w:pPr>
        <w:pStyle w:val="ConsPlusNormal"/>
        <w:ind w:firstLine="540"/>
        <w:jc w:val="both"/>
      </w:pPr>
    </w:p>
    <w:p w:rsidR="009A666A" w:rsidRDefault="009A666A">
      <w:pPr>
        <w:pStyle w:val="ConsPlusNormal"/>
        <w:ind w:firstLine="540"/>
        <w:jc w:val="both"/>
      </w:pPr>
      <w:r>
        <w:t>7. Контроль за исполнением постановления возложить на департамент внутренней и кадровой политики Белгородской области (Павлова О.А.).</w:t>
      </w:r>
    </w:p>
    <w:p w:rsidR="009A666A" w:rsidRDefault="009A666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27.06.2017 N 245-пп)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Информацию об исполнении постановления представить к 20 февраля 2010 года.</w:t>
      </w:r>
    </w:p>
    <w:p w:rsidR="009A666A" w:rsidRDefault="009A666A">
      <w:pPr>
        <w:pStyle w:val="ConsPlusNormal"/>
      </w:pPr>
    </w:p>
    <w:p w:rsidR="009A666A" w:rsidRDefault="009A666A">
      <w:pPr>
        <w:pStyle w:val="ConsPlusNormal"/>
        <w:jc w:val="right"/>
      </w:pPr>
      <w:r>
        <w:t>Губернатор Белгородской области</w:t>
      </w:r>
    </w:p>
    <w:p w:rsidR="009A666A" w:rsidRDefault="009A666A">
      <w:pPr>
        <w:pStyle w:val="ConsPlusNormal"/>
        <w:jc w:val="right"/>
      </w:pPr>
      <w:r>
        <w:t>Е.САВЧЕНКО</w:t>
      </w:r>
    </w:p>
    <w:p w:rsidR="009A666A" w:rsidRDefault="009A666A">
      <w:pPr>
        <w:pStyle w:val="ConsPlusNormal"/>
      </w:pPr>
    </w:p>
    <w:p w:rsidR="009A666A" w:rsidRDefault="009A666A">
      <w:pPr>
        <w:pStyle w:val="ConsPlusNormal"/>
      </w:pPr>
    </w:p>
    <w:p w:rsidR="009A666A" w:rsidRDefault="009A666A">
      <w:pPr>
        <w:pStyle w:val="ConsPlusNormal"/>
      </w:pPr>
    </w:p>
    <w:p w:rsidR="009A666A" w:rsidRDefault="009A666A">
      <w:pPr>
        <w:pStyle w:val="ConsPlusNormal"/>
      </w:pPr>
    </w:p>
    <w:p w:rsidR="009A666A" w:rsidRDefault="009A666A">
      <w:pPr>
        <w:pStyle w:val="ConsPlusNormal"/>
      </w:pPr>
    </w:p>
    <w:p w:rsidR="009A666A" w:rsidRDefault="009A666A">
      <w:pPr>
        <w:pStyle w:val="ConsPlusNormal"/>
        <w:jc w:val="right"/>
        <w:outlineLvl w:val="0"/>
      </w:pPr>
      <w:r>
        <w:t>Утвержден</w:t>
      </w:r>
    </w:p>
    <w:p w:rsidR="009A666A" w:rsidRDefault="009A666A">
      <w:pPr>
        <w:pStyle w:val="ConsPlusNormal"/>
        <w:jc w:val="right"/>
      </w:pPr>
      <w:r>
        <w:t>постановлением</w:t>
      </w:r>
    </w:p>
    <w:p w:rsidR="009A666A" w:rsidRDefault="009A666A">
      <w:pPr>
        <w:pStyle w:val="ConsPlusNormal"/>
        <w:jc w:val="right"/>
      </w:pPr>
      <w:r>
        <w:t>правительства Белгородской области</w:t>
      </w:r>
    </w:p>
    <w:p w:rsidR="009A666A" w:rsidRDefault="009A666A">
      <w:pPr>
        <w:pStyle w:val="ConsPlusNormal"/>
        <w:jc w:val="right"/>
      </w:pPr>
      <w:r>
        <w:t>от 24 февраля 2009 г. N 59-пп</w:t>
      </w:r>
    </w:p>
    <w:p w:rsidR="009A666A" w:rsidRDefault="009A666A">
      <w:pPr>
        <w:pStyle w:val="ConsPlusNormal"/>
      </w:pPr>
    </w:p>
    <w:p w:rsidR="009A666A" w:rsidRDefault="009A666A">
      <w:pPr>
        <w:pStyle w:val="ConsPlusTitle"/>
        <w:jc w:val="center"/>
      </w:pPr>
      <w:bookmarkStart w:id="0" w:name="P50"/>
      <w:bookmarkEnd w:id="0"/>
      <w:r>
        <w:t>ПОРЯДОК</w:t>
      </w:r>
    </w:p>
    <w:p w:rsidR="009A666A" w:rsidRDefault="009A666A">
      <w:pPr>
        <w:pStyle w:val="ConsPlusTitle"/>
        <w:jc w:val="center"/>
      </w:pPr>
      <w:r>
        <w:t>ОКАЗАНИЯ ГОСУДАРСТВЕННОЙ ПОДДЕРЖКИ</w:t>
      </w:r>
    </w:p>
    <w:p w:rsidR="009A666A" w:rsidRDefault="009A666A">
      <w:pPr>
        <w:pStyle w:val="ConsPlusTitle"/>
        <w:jc w:val="center"/>
      </w:pPr>
      <w:r>
        <w:t>ОБЛАСТНЫХ ОБЩЕСТВЕННЫХ ОБЪЕДИНЕНИЙ</w:t>
      </w:r>
    </w:p>
    <w:p w:rsidR="009A666A" w:rsidRDefault="009A666A">
      <w:pPr>
        <w:pStyle w:val="ConsPlusNormal"/>
        <w:jc w:val="center"/>
      </w:pPr>
    </w:p>
    <w:p w:rsidR="009A666A" w:rsidRDefault="009A666A">
      <w:pPr>
        <w:pStyle w:val="ConsPlusNormal"/>
        <w:jc w:val="center"/>
      </w:pPr>
      <w:r>
        <w:t>Список изменяющих документов</w:t>
      </w:r>
    </w:p>
    <w:p w:rsidR="009A666A" w:rsidRDefault="009A666A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</w:p>
    <w:p w:rsidR="009A666A" w:rsidRDefault="009A666A">
      <w:pPr>
        <w:pStyle w:val="ConsPlusNormal"/>
        <w:jc w:val="center"/>
      </w:pPr>
      <w:r>
        <w:t>от 30.05.2016 N 190-пп)</w:t>
      </w:r>
    </w:p>
    <w:p w:rsidR="009A666A" w:rsidRDefault="009A666A">
      <w:pPr>
        <w:pStyle w:val="ConsPlusNormal"/>
        <w:ind w:firstLine="540"/>
        <w:jc w:val="both"/>
      </w:pPr>
    </w:p>
    <w:p w:rsidR="009A666A" w:rsidRDefault="009A666A">
      <w:pPr>
        <w:pStyle w:val="ConsPlusNormal"/>
        <w:jc w:val="center"/>
        <w:outlineLvl w:val="1"/>
      </w:pPr>
      <w:r>
        <w:t>I. Общие положения</w:t>
      </w:r>
    </w:p>
    <w:p w:rsidR="009A666A" w:rsidRDefault="009A666A">
      <w:pPr>
        <w:pStyle w:val="ConsPlusNormal"/>
        <w:ind w:firstLine="540"/>
        <w:jc w:val="both"/>
      </w:pPr>
    </w:p>
    <w:p w:rsidR="009A666A" w:rsidRDefault="009A666A">
      <w:pPr>
        <w:pStyle w:val="ConsPlusNormal"/>
        <w:ind w:firstLine="540"/>
        <w:jc w:val="both"/>
      </w:pPr>
      <w:r>
        <w:t xml:space="preserve">Настоящий Порядок разработан в соответствии со </w:t>
      </w:r>
      <w:hyperlink r:id="rId25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регламентирует порядок оказания государственной поддержки областным общественным объединениям в виде субсидий в пределах бюджетных ассигнований, предусмотренных в областном бюджете на очередной финансовый год, на очередной финансовый год и плановый период.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1.1. Субсидия является одной из форм государственной поддержки деятельности общественных объединений и может быть направлена на: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 xml:space="preserve">- проведение программных мероприятий, соответствующих видам деятельности, перечисленным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оплату аренды помещений, используемых для размещения офиса общественного объединения, - из расчета площади не более 25,0 кв. м, коммунальные услуги, услуги связи - оплата местных телефонных соединений с одного абонентского номера.</w:t>
      </w:r>
    </w:p>
    <w:p w:rsidR="009A666A" w:rsidRDefault="009A666A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1.2. К приоритетным направлениям относятся следующие виды деятельности общественных объединений: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социальная поддержка и защита граждан;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 xml:space="preserve">- участие в выполнении отдельных мероприятий программ, предусматривающих решение проблем граждан пожилого возраста, инвалидов, ветеранов, семей с детьми, малоимущих и </w:t>
      </w:r>
      <w:r>
        <w:lastRenderedPageBreak/>
        <w:t>социально не защищенных категорий граждан;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проведение круглых столов, семинаров по защите прав и свобод человека, правовое просвещение населения;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пропаганда здорового образа жизни, охрана здоровья населения и окружающей среды;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развитие отечественных традиций по проведению празднования исторических и памятных дат;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патриотическое воспитание населения;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организация и проведение выставок, конкурсов, фестивалей, концертов, радио- и телемарафонов.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1.3. Субсидии предоставляются областным общественным объединениям на основе решения комиссии по отбору программ (проектов) общественных объединений для предоставления субсидий.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1.4. Под программой понимается комплекс взаимосвязанных мероприятий, направленных на решение конкретных задач, соответствующих учредительным документам общественного объединения и его видам деятельности, по одному или нескольким направлениям.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Программа должна содержать: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общую характеристику ситуации на начало реализации программы;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цель (цели) и задачи программы (проекта);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описание основных мероприятий, этапы и сроки реализации программы со сметой и ее обоснованием;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ожидаемые результаты реализации программы (проекта).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1.5. Для рассмотрения вопросов, связанных с предоставлением субсидии, уполномоченный орган образует комиссию по отбору программ (проектов) общественных объединений на право получения субсидий за счет средств областного бюджета (далее - Комиссия). Положение о Комиссии, порядок ее формирования, состав, регламент работы утверждаются приказом уполномоченного органа.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1.6. В целях определения объема субсидии при формировании проекта областного бюджета на очередной финансовый год, на очередной финансовый год и плановый период общественные объединения в срок до 1 августа финансового года, предшествующего году получения субсидии, направляют в уполномоченный орган заявку на получение субсидии за счет средств областного бюджета.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1.7. К заявке на получение субсидии прилагаются следующие документы: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программа (проект);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справка об отсутствии задолженности по налогам и сборам;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штатное расписание общественного объединения, утвержденное в установленном порядке;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копии учредительных документов общественного объединения (в случае, если в учредительные документы вносились изменения), заверенные общественным объединением.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lastRenderedPageBreak/>
        <w:t>1.8. Заявки на получение субсидии и прилагаемые к ним документы, представленные общественными объединениями, передаются на рассмотрение Комиссии в сроки, установленные Положением о Комиссии.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1.9. Решение Комиссии оформляется протоколом.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1.10. Основаниями для отклонения заявки о предоставлении общественным объединениям субсидии являются: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наличие недостоверных сведений, содержащихся в представленных документах;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предоставление документов в неполном объеме;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 xml:space="preserve">- включение в смету расходов, не связанных с реализацией мероприятий программы и видов деятельности, указанных в </w:t>
      </w:r>
      <w:hyperlink w:anchor="P64" w:history="1">
        <w:r>
          <w:rPr>
            <w:color w:val="0000FF"/>
          </w:rPr>
          <w:t>пункте 1.2 раздела 1</w:t>
        </w:r>
      </w:hyperlink>
      <w:r>
        <w:t xml:space="preserve"> настоящего Порядка;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недостаточный объем имеющихся бюджетных ассигнований на очередной финансовый год или их отсутствие.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 xml:space="preserve">1.11. Условиями для включения общественных организаций в </w:t>
      </w:r>
      <w:hyperlink w:anchor="P131" w:history="1">
        <w:r>
          <w:rPr>
            <w:color w:val="0000FF"/>
          </w:rPr>
          <w:t>Перечень</w:t>
        </w:r>
      </w:hyperlink>
      <w:r>
        <w:t xml:space="preserve"> являются: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общественная организация является юридическим лицом, зарегистрирована и осуществляет свою деятельность на территории Белгородской области и объединяет в своих рядах ветеранов, инвалидов и пенсионеров;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 xml:space="preserve">- деятельность общественного объединения соответствует условиям, изложенным в </w:t>
      </w:r>
      <w:hyperlink w:anchor="P64" w:history="1">
        <w:r>
          <w:rPr>
            <w:color w:val="0000FF"/>
          </w:rPr>
          <w:t>пункте 1.2 раздела 1</w:t>
        </w:r>
      </w:hyperlink>
      <w:r>
        <w:t xml:space="preserve"> настоящего Порядка;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продолжительность деятельности общественного объединения составляет не менее трех лет с даты его государственной регистрации;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у общественного объединения отсутствует задолженность по налогам и сборам в бюджеты всех уровней и внебюджетные фонды;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наличие у общественного объединения устава и плана мероприятий на текущий финансовый год, утвержденного в установленном порядке;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общественное объединение не находится в процессе реорганизации, ликвидации или банкротства.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 xml:space="preserve">1.12. Общественные объединения, включенные в </w:t>
      </w:r>
      <w:hyperlink w:anchor="P131" w:history="1">
        <w:r>
          <w:rPr>
            <w:color w:val="0000FF"/>
          </w:rPr>
          <w:t>Перечень</w:t>
        </w:r>
      </w:hyperlink>
      <w:r>
        <w:t>, также имеют право участвовать в конкурсах на получение субсидий и грантов из других источников финансирования.</w:t>
      </w:r>
    </w:p>
    <w:p w:rsidR="009A666A" w:rsidRDefault="009A666A">
      <w:pPr>
        <w:pStyle w:val="ConsPlusNormal"/>
        <w:ind w:firstLine="540"/>
        <w:jc w:val="both"/>
      </w:pPr>
    </w:p>
    <w:p w:rsidR="009A666A" w:rsidRDefault="009A666A">
      <w:pPr>
        <w:pStyle w:val="ConsPlusNormal"/>
        <w:jc w:val="center"/>
        <w:outlineLvl w:val="1"/>
      </w:pPr>
      <w:r>
        <w:t>II. Порядок расходования и учета средств,</w:t>
      </w:r>
    </w:p>
    <w:p w:rsidR="009A666A" w:rsidRDefault="009A666A">
      <w:pPr>
        <w:pStyle w:val="ConsPlusNormal"/>
        <w:jc w:val="center"/>
      </w:pPr>
      <w:r>
        <w:t>выделяемых общественным объединениям</w:t>
      </w:r>
    </w:p>
    <w:p w:rsidR="009A666A" w:rsidRDefault="009A666A">
      <w:pPr>
        <w:pStyle w:val="ConsPlusNormal"/>
        <w:ind w:firstLine="540"/>
        <w:jc w:val="both"/>
      </w:pPr>
    </w:p>
    <w:p w:rsidR="009A666A" w:rsidRDefault="009A666A">
      <w:pPr>
        <w:pStyle w:val="ConsPlusNormal"/>
        <w:ind w:firstLine="540"/>
        <w:jc w:val="both"/>
      </w:pPr>
      <w:r>
        <w:t>2.1. Субсидии предусматриваются отдельной строкой в проекте закона об областном бюджете Белгородской области на очередной финансовый год и на плановый период и выделяются общественным объединениям через уполномоченный орган.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2.2. Предоставление субсидии общественным объединениям осуществляется на основании договора (соглашения) о предоставлении субсидии.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В договоре (соглашении) в обязательном порядке указываются: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перечень целей и мероприятий, на реализацию которых предоставляется субсидия;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lastRenderedPageBreak/>
        <w:t>- сведения о размере и сроках перечисления субсидии;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целевое назначение субсидии;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формы, порядок и сроки предоставления общественными объединениями отчетов об использовании субсидии;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порядок осуществления контроля за исполнением условий соглашения о предоставлении субсидии;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ответственность сторон за нарушения условий соглашения о предоставлении субсидий;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порядок приостановления (прекращения) предоставления субсидии при несоблюдении общественными объединениями условий соглашения.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2.3. Протокол решения Комиссии о предоставлении субсидии общественным объединениям уполномоченный орган представляет в департамент финансов и бюджетной политики области (далее - Департамент).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В соответствии с поквартальным планом распределения денежных средств уполномоченный орган ежемесячно не позднее 5 числа текущего месяца направляет заявку на финансирование расходов в Департамент.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Департамент в течение 5 рабочих дней со дня получения заявки, представленной уполномоченным органом, производит кассовые операции с лицевого счета уполномоченного органа на расчетные счета общественных объединений.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2.4. Областные общественные объединения до 10 числа месяца, следующего за отчетным кварталом, представляют в уполномоченный орган финансовый отчет о целевом использовании денежных средств и их остатках, составленный на основании документов, подтверждающих расходование денежных средств субсидии. Учет и хранение подтверждающих документов осуществляет общественное объединение.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Руководители общественных объединений несут персональную ответственность за предоставление достоверных сведений и нецелевое использование средств субсидии в соответствии с законодательством Российской Федерации.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2.5. Уполномоченный орган осуществляет обязательную проверку соблюдения получателями субсидии условий, целей и порядка предоставления субсидии.</w:t>
      </w:r>
    </w:p>
    <w:p w:rsidR="009A666A" w:rsidRDefault="009A666A">
      <w:pPr>
        <w:pStyle w:val="ConsPlusNormal"/>
      </w:pPr>
    </w:p>
    <w:p w:rsidR="009A666A" w:rsidRDefault="009A666A">
      <w:pPr>
        <w:pStyle w:val="ConsPlusNormal"/>
      </w:pPr>
    </w:p>
    <w:p w:rsidR="009A666A" w:rsidRDefault="009A666A">
      <w:pPr>
        <w:pStyle w:val="ConsPlusNormal"/>
      </w:pPr>
    </w:p>
    <w:p w:rsidR="009A666A" w:rsidRDefault="009A666A">
      <w:pPr>
        <w:pStyle w:val="ConsPlusNormal"/>
      </w:pPr>
    </w:p>
    <w:p w:rsidR="009A666A" w:rsidRDefault="009A666A">
      <w:pPr>
        <w:pStyle w:val="ConsPlusNormal"/>
      </w:pPr>
    </w:p>
    <w:p w:rsidR="009A666A" w:rsidRDefault="009A666A">
      <w:pPr>
        <w:pStyle w:val="ConsPlusNormal"/>
        <w:jc w:val="right"/>
        <w:outlineLvl w:val="0"/>
      </w:pPr>
      <w:r>
        <w:t>Утвержден</w:t>
      </w:r>
    </w:p>
    <w:p w:rsidR="009A666A" w:rsidRDefault="009A666A">
      <w:pPr>
        <w:pStyle w:val="ConsPlusNormal"/>
        <w:jc w:val="right"/>
      </w:pPr>
      <w:r>
        <w:t>постановлением</w:t>
      </w:r>
    </w:p>
    <w:p w:rsidR="009A666A" w:rsidRDefault="009A666A">
      <w:pPr>
        <w:pStyle w:val="ConsPlusNormal"/>
        <w:jc w:val="right"/>
      </w:pPr>
      <w:r>
        <w:t>правительства Белгородской области</w:t>
      </w:r>
    </w:p>
    <w:p w:rsidR="009A666A" w:rsidRDefault="009A666A">
      <w:pPr>
        <w:pStyle w:val="ConsPlusNormal"/>
        <w:jc w:val="right"/>
      </w:pPr>
      <w:r>
        <w:t>от 24 февраля 2009 г. N 59-пп</w:t>
      </w:r>
    </w:p>
    <w:p w:rsidR="009A666A" w:rsidRDefault="009A666A">
      <w:pPr>
        <w:pStyle w:val="ConsPlusNormal"/>
        <w:jc w:val="center"/>
      </w:pPr>
    </w:p>
    <w:p w:rsidR="009A666A" w:rsidRDefault="009A666A">
      <w:pPr>
        <w:pStyle w:val="ConsPlusTitle"/>
        <w:jc w:val="center"/>
      </w:pPr>
      <w:bookmarkStart w:id="2" w:name="P131"/>
      <w:bookmarkEnd w:id="2"/>
      <w:r>
        <w:t>ПЕРЕЧЕНЬ</w:t>
      </w:r>
    </w:p>
    <w:p w:rsidR="009A666A" w:rsidRDefault="009A666A">
      <w:pPr>
        <w:pStyle w:val="ConsPlusTitle"/>
        <w:jc w:val="center"/>
      </w:pPr>
      <w:r>
        <w:t>ОБЛАСТНЫХ ОБЩЕСТВЕННЫХ ОБЪЕДИНЕНИЙ - ПОЛУЧАТЕЛЕЙ</w:t>
      </w:r>
    </w:p>
    <w:p w:rsidR="009A666A" w:rsidRDefault="009A666A">
      <w:pPr>
        <w:pStyle w:val="ConsPlusTitle"/>
        <w:jc w:val="center"/>
      </w:pPr>
      <w:r>
        <w:t>ГОСУДАРСТВЕННОЙ ПОДДЕРЖКИ ЗА СЧЕТ ОБЛАСТНОГО БЮДЖЕТА</w:t>
      </w:r>
    </w:p>
    <w:p w:rsidR="009A666A" w:rsidRDefault="009A666A">
      <w:pPr>
        <w:pStyle w:val="ConsPlusNormal"/>
        <w:jc w:val="center"/>
      </w:pPr>
    </w:p>
    <w:p w:rsidR="009A666A" w:rsidRDefault="009A666A">
      <w:pPr>
        <w:pStyle w:val="ConsPlusNormal"/>
        <w:jc w:val="center"/>
      </w:pPr>
      <w:r>
        <w:t>Список изменяющих документов</w:t>
      </w:r>
    </w:p>
    <w:p w:rsidR="009A666A" w:rsidRDefault="009A666A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</w:p>
    <w:p w:rsidR="009A666A" w:rsidRDefault="009A666A">
      <w:pPr>
        <w:pStyle w:val="ConsPlusNormal"/>
        <w:jc w:val="center"/>
      </w:pPr>
      <w:r>
        <w:t>от 30.05.2016 N 190-пп)</w:t>
      </w:r>
    </w:p>
    <w:p w:rsidR="009A666A" w:rsidRDefault="009A666A">
      <w:pPr>
        <w:pStyle w:val="ConsPlusNormal"/>
        <w:ind w:firstLine="540"/>
        <w:jc w:val="both"/>
      </w:pPr>
    </w:p>
    <w:p w:rsidR="009A666A" w:rsidRDefault="009A666A">
      <w:pPr>
        <w:pStyle w:val="ConsPlusNormal"/>
        <w:ind w:firstLine="540"/>
        <w:jc w:val="both"/>
      </w:pPr>
      <w:r>
        <w:t>- Белгородская региональная организация Общероссийской общественной организации "Всероссийское общество инвалидов";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Белгородская региональная организация Общероссийской общественной организации инвалидов "Всероссийское ордена Трудового Красного Знамени общество слепых";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Белгородское региональное отделение Общероссийской общественной организации инвалидов "Всероссийское общество глухих";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Белгородская региональная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Белгородская региональная общественная организация офицеров, прапорщиков, мичманов запаса и в отставке - ветеранов Вооруженных Сил "Союз офицеров";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Белгородская региональная общественная организация инвалидов и ветеранов локальных военных конфликтов;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Белгородская региональная организация Общероссийской общественной организации инвалидов в Афганистане и военной травмы - "Инвалиды войны";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Белгородское региональное отделение Всероссийской общественной организации ветеранов "БОЕВОЕ БРАТСТВО";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Белгородский региональный общественный благотворительный фонд социально-правовой защиты сотрудников органов внутренних дел "Великодушие";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Белгородская региональная общественная организация ветеранов - пограничников ФСБ РФ;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Белгородская региональная общественная организация "Совет родителей военнослужащих";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Белгородская региональная общественная организация ветеранов подразделений особого риска;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Белгородская региональная общественная организация инвалидов "Союз Чернобыль";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Белгородское региональное отделение Общероссийской общественной организации "Российский союз бывших малолетних узников фашистских концлагерей";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Белгородская областная общественная организация "Объединение инвалидов и пенсионеров - жертв политических репрессий";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Белгородское региональное отделение Общероссийской общественной организации "Российский Красный Крест";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Белгородская региональная организация Общероссийской благотворительной общественной организации инвалидов "Всероссийское общество гемофилии";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Белгородский региональный общественный благотворительный фонд содействия развитию медико-социальных программ имени Преподобного Феодосия Печерского;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Белгородское региональное отделение благотворительного общественного фонда "Российский фонд милосердия и здоровья";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Белгородская региональная общественная организация "Совет женщин";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lastRenderedPageBreak/>
        <w:t>- Межрегиональная общественная организация "Благотворительное христианское общество "Милосердие и забота";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Белгородское региональное отделение Общероссийского общественного благотворительного фонда "Российский детский фонд";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Белгородское региональное отделение Международного общественного фонда "Российский фонд мира";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Белгородская региональная общественная организация "Центр социальных инициатив "Вера";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Белгородская региональная общественная организация "Союз дореформенных вкладчиков Сбербанка и владельцев ценных бумаг";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Белгородское региональное отделение Общероссийской общественной организации "Союз пенсионеров России";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Белгородское региональное отделение Общероссийской общественной организации семей погибших защитников Отечества;</w:t>
      </w:r>
    </w:p>
    <w:p w:rsidR="009A666A" w:rsidRDefault="009A666A">
      <w:pPr>
        <w:pStyle w:val="ConsPlusNormal"/>
        <w:spacing w:before="220"/>
        <w:ind w:firstLine="540"/>
        <w:jc w:val="both"/>
      </w:pPr>
      <w:r>
        <w:t>- Белгородское отдельское казачье общество войскового казачьего общества "Центральное казачье войско".</w:t>
      </w:r>
    </w:p>
    <w:p w:rsidR="009A666A" w:rsidRDefault="009A666A">
      <w:pPr>
        <w:pStyle w:val="ConsPlusNormal"/>
      </w:pPr>
    </w:p>
    <w:p w:rsidR="009A666A" w:rsidRDefault="009A666A">
      <w:pPr>
        <w:pStyle w:val="ConsPlusNormal"/>
      </w:pPr>
    </w:p>
    <w:p w:rsidR="009A666A" w:rsidRDefault="009A66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F14" w:rsidRDefault="00A62F14">
      <w:bookmarkStart w:id="3" w:name="_GoBack"/>
      <w:bookmarkEnd w:id="3"/>
    </w:p>
    <w:sectPr w:rsidR="00A62F14" w:rsidSect="000F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6A"/>
    <w:rsid w:val="009A666A"/>
    <w:rsid w:val="00A6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E45AC-FFBD-47A3-9F73-E529929B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66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B7455BC90F61640E3421B647008EF0B4B5E38ED88D8446F2C9BC8E3EA418CA6270FBA4308F611196C89NAa9L" TargetMode="External"/><Relationship Id="rId13" Type="http://schemas.openxmlformats.org/officeDocument/2006/relationships/hyperlink" Target="consultantplus://offline/ref=5E4B7455BC90F61640E35C16721C52E20D400235E981DB103173C095B4E34BDBE16856F80705F410N1aBL" TargetMode="External"/><Relationship Id="rId18" Type="http://schemas.openxmlformats.org/officeDocument/2006/relationships/hyperlink" Target="consultantplus://offline/ref=5E4B7455BC90F61640E3421B647008EF0B4B5E38EC87D645692C9BC8E3EA418CA6270FBA4308F611196C89NAaAL" TargetMode="External"/><Relationship Id="rId26" Type="http://schemas.openxmlformats.org/officeDocument/2006/relationships/hyperlink" Target="consultantplus://offline/ref=5E4B7455BC90F61640E3421B647008EF0B4B5E38ED88D8446F2C9BC8E3EA418CA6270FBA4308F611196C89NAa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4B7455BC90F61640E3421B647008EF0B4B5E38EA86D3456C2C9BC8E3EA418CA6270FBA4308F611196C89NAaAL" TargetMode="External"/><Relationship Id="rId7" Type="http://schemas.openxmlformats.org/officeDocument/2006/relationships/hyperlink" Target="consultantplus://offline/ref=5E4B7455BC90F61640E3421B647008EF0B4B5E38ED80D640692C9BC8E3EA418CA6270FBA4308F611196C89NAa9L" TargetMode="External"/><Relationship Id="rId12" Type="http://schemas.openxmlformats.org/officeDocument/2006/relationships/hyperlink" Target="consultantplus://offline/ref=5E4B7455BC90F61640E35C16721C52E20D410733EB88DB103173C095B4E34BDBE16856F80705F513N1aEL" TargetMode="External"/><Relationship Id="rId17" Type="http://schemas.openxmlformats.org/officeDocument/2006/relationships/hyperlink" Target="consultantplus://offline/ref=5E4B7455BC90F61640E3421B647008EF0B4B5E38E889D4426A2C9BC8E3EA418CA6270FBA4308F611196C89NAaAL" TargetMode="External"/><Relationship Id="rId25" Type="http://schemas.openxmlformats.org/officeDocument/2006/relationships/hyperlink" Target="consultantplus://offline/ref=5E4B7455BC90F61640E35C16721C52E20D420131ED84DB103173C095B4E34BDBE16856F80706F312N1a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4B7455BC90F61640E3421B647008EF0B4B5E38ED88D8446F2C9BC8E3EA418CA6270FBA4308F611196C89NAaAL" TargetMode="External"/><Relationship Id="rId20" Type="http://schemas.openxmlformats.org/officeDocument/2006/relationships/hyperlink" Target="consultantplus://offline/ref=5E4B7455BC90F61640E3421B647008EF0B4B5E38EC87D7476B2C9BC8E3EA418CA6270FBA4308F61119648CNAa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B7455BC90F61640E3421B647008EF0B4B5E38EA86D3456C2C9BC8E3EA418CA6270FBA4308F611196C89NAa9L" TargetMode="External"/><Relationship Id="rId11" Type="http://schemas.openxmlformats.org/officeDocument/2006/relationships/hyperlink" Target="consultantplus://offline/ref=5E4B7455BC90F61640E35C16721C52E20D410135EF88DB103173C095B4E34BDBE16856F80705F513N1a0L" TargetMode="External"/><Relationship Id="rId24" Type="http://schemas.openxmlformats.org/officeDocument/2006/relationships/hyperlink" Target="consultantplus://offline/ref=5E4B7455BC90F61640E3421B647008EF0B4B5E38ED88D8446F2C9BC8E3EA418CA6270FBA4308F611196C89NAa4L" TargetMode="External"/><Relationship Id="rId5" Type="http://schemas.openxmlformats.org/officeDocument/2006/relationships/hyperlink" Target="consultantplus://offline/ref=5E4B7455BC90F61640E3421B647008EF0B4B5E38E889D4426A2C9BC8E3EA418CA6270FBA4308F611196C89NAa8L" TargetMode="External"/><Relationship Id="rId15" Type="http://schemas.openxmlformats.org/officeDocument/2006/relationships/hyperlink" Target="consultantplus://offline/ref=5E4B7455BC90F61640E3421B647008EF0B4B5E38E889D4426A2C9BC8E3EA418CA6270FBA4308F611196C89NAa9L" TargetMode="External"/><Relationship Id="rId23" Type="http://schemas.openxmlformats.org/officeDocument/2006/relationships/hyperlink" Target="consultantplus://offline/ref=5E4B7455BC90F61640E3421B647008EF0B4B5E38EC87D645692C9BC8E3EA418CA6270FBA4308F611196C89NAa4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E4B7455BC90F61640E35C16721C52E20E49083CE886DB103173C095B4E34BDBE16856F80705F719N1aAL" TargetMode="External"/><Relationship Id="rId19" Type="http://schemas.openxmlformats.org/officeDocument/2006/relationships/hyperlink" Target="consultantplus://offline/ref=5E4B7455BC90F61640E3421B647008EF0B4B5E38E889D4426A2C9BC8E3EA418CA6270FBA4308F611196C89NAa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4B7455BC90F61640E3421B647008EF0B4B5E38EC87D645692C9BC8E3EA418CA6270FBA4308F611196C89NAa9L" TargetMode="External"/><Relationship Id="rId14" Type="http://schemas.openxmlformats.org/officeDocument/2006/relationships/hyperlink" Target="consultantplus://offline/ref=5E4B7455BC90F61640E35C16721C52E20D420131ED84DB103173C095B4E34BDBE16856F80706F312N1a8L" TargetMode="External"/><Relationship Id="rId22" Type="http://schemas.openxmlformats.org/officeDocument/2006/relationships/hyperlink" Target="consultantplus://offline/ref=5E4B7455BC90F61640E3421B647008EF0B4B5E38E883D144692C9BC8E3EA418CNAa6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2017-09-15T11:26:00Z</dcterms:created>
  <dcterms:modified xsi:type="dcterms:W3CDTF">2017-09-15T11:26:00Z</dcterms:modified>
</cp:coreProperties>
</file>