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09.01.2018 N 7-пп</w:t>
              <w:br/>
              <w:t xml:space="preserve">(ред. от 13.03.2023)</w:t>
              <w:br/>
              <w:t xml:space="preserve">"О Порядке предоставления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января 2018 г. N 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ИЗ БЮДЖЕТА БЕЛГОРОДСКОЙ</w:t>
      </w:r>
    </w:p>
    <w:p>
      <w:pPr>
        <w:pStyle w:val="2"/>
        <w:jc w:val="center"/>
      </w:pPr>
      <w:r>
        <w:rPr>
          <w:sz w:val="20"/>
        </w:rPr>
        <w:t xml:space="preserve">ОБЛАСТИ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25.06.2018 </w:t>
            </w:r>
            <w:hyperlink w:history="0" r:id="rId7" w:tooltip="Постановление Правительства Белгородской обл. от 25.06.2018 N 239-пп &quot;О внесении изменений в постановление Правительства Белгородской области от 9 января 2018 года N 7-пп&quot; (вместе с &quot;Порядком предоставления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&quot;) {КонсультантПлюс}">
              <w:r>
                <w:rPr>
                  <w:sz w:val="20"/>
                  <w:color w:val="0000ff"/>
                </w:rPr>
                <w:t xml:space="preserve">N 239-пп</w:t>
              </w:r>
            </w:hyperlink>
            <w:r>
              <w:rPr>
                <w:sz w:val="20"/>
                <w:color w:val="392c69"/>
              </w:rPr>
              <w:t xml:space="preserve">, от 29.10.2018 </w:t>
            </w:r>
            <w:hyperlink w:history="0" r:id="rId8" w:tooltip="Постановление Правительства Белгородской обл. от 29.10.2018 N 403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403-пп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9" w:tooltip="Постановление Правительства Белгородской обл. от 24.12.2018 N 489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489-пп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04.02.2019 </w:t>
            </w:r>
            <w:hyperlink w:history="0" r:id="rId10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47-пп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11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  <w:color w:val="392c69"/>
              </w:rPr>
              <w:t xml:space="preserve">, от 30.08.2021 </w:t>
            </w:r>
            <w:hyperlink w:history="0" r:id="rId12" w:tooltip="Постановление Правительства Белгородской обл. от 30.08.2021 N 368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368-пп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13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817-пп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14" w:tooltip="Постановление Правительства Белгородской обл. от 13.03.2023 N 133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133-пп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6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8</w:t>
        </w:r>
      </w:hyperlink>
      <w:r>
        <w:rPr>
          <w:sz w:val="20"/>
        </w:rPr>
        <w:t xml:space="preserve">, </w:t>
      </w:r>
      <w:hyperlink w:history="0" r:id="rId17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4 декабря 2007 года N 329-ФЗ "О физической культуре и спорте в Российской Федерации", </w:t>
      </w:r>
      <w:hyperlink w:history="0" r:id="rId1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Белгородской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04.02.2019 N 47-пп)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9 января 2018 года N 7-пп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БЕЛГОРОДСКОЙ ОБЛАСТИ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25.06.2018 </w:t>
            </w:r>
            <w:hyperlink w:history="0" r:id="rId22" w:tooltip="Постановление Правительства Белгородской обл. от 25.06.2018 N 239-пп &quot;О внесении изменений в постановление Правительства Белгородской области от 9 января 2018 года N 7-пп&quot; (вместе с &quot;Порядком предоставления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&quot;) {КонсультантПлюс}">
              <w:r>
                <w:rPr>
                  <w:sz w:val="20"/>
                  <w:color w:val="0000ff"/>
                </w:rPr>
                <w:t xml:space="preserve">N 239-пп</w:t>
              </w:r>
            </w:hyperlink>
            <w:r>
              <w:rPr>
                <w:sz w:val="20"/>
                <w:color w:val="392c69"/>
              </w:rPr>
              <w:t xml:space="preserve">, от 04.02.2019 </w:t>
            </w:r>
            <w:hyperlink w:history="0" r:id="rId23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47-пп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24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25" w:tooltip="Постановление Правительства Белгородской обл. от 30.08.2021 N 368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368-пп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6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817-пп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27" w:tooltip="Постановление Правительства Белгородской обл. от 13.03.2023 N 133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133-пп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 (далее - Порядок), устанавливает условия и порядок предоставления и использования средств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 (далее - субсидия, СОНКО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министерством спорта Белгородской области (далее - Министерство) в пределах бюджетных ассигнований, предусмотренных Министерству на текущий финансовый год законом Белгородской области об областном бюджете на цели, указанные в </w:t>
      </w:r>
      <w:hyperlink w:history="0" w:anchor="P76" w:tooltip="5. Субсидии предоставляются СОНКО на организацию и проведение официальных спортивных мероприятий, направленных на развитие видов спорта, в которых участвуют спортсмены и спортивные сборные команды Белгородской области, и включенных в План физкультурных мероприятий и спортивных мероприятий, утвержденный Министерством (далее - План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Порядка, на основании решения конкурсной комиссии Министерства (далее - комиссия) по итогам закрытого конкурса (далее - конкурс), оформленного соответствующим протоколом.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8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Сведения о субсидии подлежат размещению на едином портале бюджетной системы Российской Федерации в сети Интернет (далее - единый портал) (в разделе единого портала) не позднее 15-го рабочего дня, следующего за днем принятия закона Белгородской области об областном бюджете (закона Белгородской области о внесении изменений в закон Белгородской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(пп. 2.1 в ред. </w:t>
      </w:r>
      <w:hyperlink w:history="0" r:id="rId29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участию в конкурсе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профсоюзные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садоводческие, огороднические и дачные некоммерческие объединения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и 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юридические лица, в отношении которых проводится процедура реорганизации (за исключением реорганизации в форме присоединения к юридическому лицу, являющемуся участником конкурса, другого юридического лица), банкротства или ликвидации;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Белгородской обл. от 30.08.2021 N 368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30.08.2021 N 368-пп)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общественные объединения, не являющиеся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некоммерческие организации, представители которых являются членами комиссии.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участию в конкурсе допускаются СОНКО, соответствующие по состоянию на первое число месяца, предшествующего месяцу, в котором планируется проведение конкурса,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отсутствует просроченная задолженность по возврату в бюджет Белгородской области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являются иностранными юридическими лицами, в том числе юридическими лицами,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Белгородской обл. от 13.03.2023 N 133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13.03.2023 N 133-пп)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являются получателями средств из бюджета Белгородской области на основании иных нормативных правовых актов Белгородской области на цели, указанные в пункте 5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СОНКО на организацию и проведение официальных спортивных мероприятий, направленных на развитие видов спорта, в которых участвуют спортсмены и спортивные сборные команды Белгородской области, и включенных в План физкультурных мероприятий и спортивных мероприятий, утвержденный Министерством (далее - План).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04.02.2019 </w:t>
      </w:r>
      <w:hyperlink w:history="0" r:id="rId34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47-пп</w:t>
        </w:r>
      </w:hyperlink>
      <w:r>
        <w:rPr>
          <w:sz w:val="20"/>
        </w:rPr>
        <w:t xml:space="preserve">, от 26.12.2022 </w:t>
      </w:r>
      <w:hyperlink w:history="0" r:id="rId35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817-пп</w:t>
        </w:r>
      </w:hyperlink>
      <w:r>
        <w:rPr>
          <w:sz w:val="20"/>
        </w:rPr>
        <w:t xml:space="preserve">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на конкурсной основе. Для участия в конкурсе с целью получения средств субсидии СОНКО представляет в Министерство по адресу: г. Белгород, ул. Преображенская, 36, отдел планирования и развития спортивной инфраструктуры (далее - отдел планирования), в течение 30 календарных дней, следующих за днем размещения на официальном сайте Министерства объявления о проведении конкурса (</w:t>
      </w:r>
      <w:r>
        <w:rPr>
          <w:sz w:val="20"/>
        </w:rPr>
        <w:t xml:space="preserve">bel-sport.ru</w:t>
      </w:r>
      <w:r>
        <w:rPr>
          <w:sz w:val="20"/>
        </w:rPr>
        <w:t xml:space="preserve">),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67" w:tooltip="                                заявление.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по форме согласно приложению N 1 к настоящему Порядку с указанием объема запрашиваемой субсидии и банковских реквизитов для ее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05" w:tooltip="                  План спортивных мероприятий на 20__ год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форме согласно приложению N 2 к настоящему Порядку, согласованный с Министерством и аккредитованной региональной федерацией по виду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45" w:tooltip="Смета расходов на проведение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СОНКО на организацию и проведение спортивных мероприятий, указанных в Плане (в соответствии с видами и нормами расходов, предусмотренных нормативным правовым актом Министерства, регулирующим порядок финансирования мероприятий в сфере физической культуры и спорта, проводимых за счет средств областного бюджета), по форме согласно приложению N 3 к настоящему Порядку;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 из Инспекции Федеральной налоговой службы, подтверждающий отсутствие задолженности по уплате налогов и сборов (срок годности документа не больше 10 дней с даты выдачи);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гарантийное письмо об отсутствии задолженности по выплате заработной платы перед работниками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лиц, выданную не ранее чем за 30 календарных дней до дня представления документов, указанных в настоящем пункте (далее - документы), в Министерство;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заверенную копию </w:t>
      </w:r>
      <w:hyperlink w:history="0" r:id="rId40" w:tooltip="Приказ Минюста России от 30.09.2021 N 185 &quot;О формах и сроках представления в Министерство юстиции Российской Федерации отчетности некоммерческих организаций&quot; (Зарегистрировано в Минюсте России 30.09.2021 N 65199) {КонсультантПлюс}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деятельности некоммерческой организации и о персональном составе ее руководящих органов по форме N ОН0001, утвержденной приказом Минюста России от 30 сентября 2021 года N 185 (при наличии);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31.05.2021 </w:t>
      </w:r>
      <w:hyperlink w:history="0" r:id="rId41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26.12.2022 </w:t>
      </w:r>
      <w:hyperlink w:history="0" r:id="rId42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817-пп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договоров с волонтерами и добровольцами при осуществлении деятельности по участию сборных команд области в официальных спортивных мероприятиях и организации официальных спортивных мероприятий на территории области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объеме собственных средств, затраченных на проведение физкультурных и спортивных мероприятий, направленных на развитие видов спорта, в которых участвуют спортсмены и спортивные сборные команды Белгородской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программа развития видов спорта на 2021 - 2024 годы.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Объявление о проведении конкурса размещается на официальном сайте Министерства и едином портале не позднее чем за 5 (пять) рабочих дней до начала срока проведения конкурса и должно содержать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основание и цели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проведения конкурса (дата и время начала (окончания) подачи (приема) заявок на участие в конкурсе, которые не могут быть меньше 30 календарных дней, следующих за днем размещения объявления о проведении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местонахождение, почтовый адрес, адрес электронной почты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 предоставления субсидии и показатели, необходимые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доменное имя, и (или) сетевой адрес, и (или) указатели страниц сайта в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конкурса в соответствии с </w:t>
      </w:r>
      <w:hyperlink w:history="0" w:anchor="P54" w:tooltip="3. К участию в конкурсе не допускаются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65" w:tooltip="4. К участию в конкурсе допускаются СОНКО, соответствующие по состоянию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на участие в конкурсе и требования, предъявляемые к форме и содержанию заявок на участие в конкурсе, в соответствии с </w:t>
      </w:r>
      <w:hyperlink w:history="0" w:anchor="P78" w:tooltip="6. Субсидии предоставляются на конкурсной основе. Для участия в конкурсе с целью получения средств субсидии СОНКО представляет в Министерство по адресу: г. Белгород, ул. Преображенская, 36, отдел планирования и развития спортивной инфраструктуры (далее - отдел планирования), в течение 30 календарных дней, следующих за днем размещения на официальном сайте Министерства объявления о проведении конкурса (bel-sport.ru),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которые включают согласие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Белгородской обл. от 30.08.2021 N 368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30.08.2021 N 368-пп)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 на участие в конкурсе, порядок возврата заявок на участие в конкурсе, определяющий в том числе основания для возврата заявок на участие в конкурсе, порядок внесения изменений в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 на участие в конкурсе в соответствии с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конкурса разъяснений положений объявления о проведении конкурса,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конкурса должен подписать соглашение о предоставлении из областного бюджета субсидии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конкурса уклонившимся от заключения соглашения о предоставлении из областного бюджета субсидии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дата размещения результатов конкурса на едином портале, а также на официальном сайте Министерства, которая не может быть позднее 14 (четырнадцатого) календарного дня, следующего за днем определения победителя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информация о сроке действия соглашения о предоставлении из областного бюджета субсидии некоммерческой организации, заключаемого Министерством с победителем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49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Документы должны быть сброшюрованы или прошиты, пронумерованы, подписаны лицом, имеющим право действовать без доверенности от имени СОНКО в соответствии с ее учредительными документами, либо иным уполномоченным лицом и скреплены печатью (при наличии)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Документы проверяются и регистрируются отделом планирования в журнале входящей корреспонденции в день их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Документы рассматриваются отделом планирования в соответствии с очередностью их регистрации в течение 10 календарных дней со дня поступления документов и передаются по истечении 10 календарных дней со дня последнего дня приема документов от СОНКО секретарю комиссии с журналом входящей корреспонденции.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Отделом планирования предварительно проводится сбор оценочных листов от отдела реализации государственной политики в сфере физической культуры и спорта Министерства. Оценка документов, заполнение итоговой оценочной формы по критериям, предварительный расчет размера субсидии участникам конкурса осуществляется ОГБУ "Центр спортивной подготовки Белгородской области".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04.02.2019 </w:t>
      </w:r>
      <w:hyperlink w:history="0" r:id="rId52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47-пп</w:t>
        </w:r>
      </w:hyperlink>
      <w:r>
        <w:rPr>
          <w:sz w:val="20"/>
        </w:rPr>
        <w:t xml:space="preserve">, от 31.05.2021 </w:t>
      </w:r>
      <w:hyperlink w:history="0" r:id="rId53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26.12.2022 </w:t>
      </w:r>
      <w:hyperlink w:history="0" r:id="rId54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817-пп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outlineLvl w:val="1"/>
        <w:jc w:val="center"/>
      </w:pPr>
      <w:r>
        <w:rPr>
          <w:sz w:val="20"/>
        </w:rPr>
        <w:t xml:space="preserve">9.2. Критерии оценки СОНКО, осуществляющей</w:t>
      </w:r>
    </w:p>
    <w:p>
      <w:pPr>
        <w:pStyle w:val="2"/>
        <w:jc w:val="center"/>
      </w:pPr>
      <w:r>
        <w:rPr>
          <w:sz w:val="20"/>
        </w:rPr>
        <w:t xml:space="preserve">деятельность в сфере 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3288"/>
        <w:gridCol w:w="2721"/>
        <w:gridCol w:w="2596"/>
      </w:tblGrid>
      <w:tr>
        <w:tblPrEx>
          <w:tblBorders>
            <w:insideH w:val="single" w:sz="4"/>
          </w:tblBorders>
        </w:tblPrEx>
        <w:tc>
          <w:tcPr>
            <w:tcW w:w="4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7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  <w:tc>
          <w:tcPr>
            <w:tcW w:w="25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Подтверждающий документ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физкультурно-спортивных мероприятий и спортивных мероприятий, включенных в План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5 - 1;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6 до 10 - 2;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11 до 15 - 3;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16 и выше - 5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физкультурно-спортивных мероприятий и спортивных мероприятий по видам спорта, включенных в реестр базовых олимпийских видов спорта, культивируемых на территории Белгородской области и включенных в План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5 - 1;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6 до 7 - 2;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8 до 10 - 3;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10 - 5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смет расходов видам и нормам, предусмотренным нормативными правовыми актами Министерства, стоимости сметы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- 1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планирования и развития спортивной инфраструктуры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наличия аккредитации на территории Белгородской области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 - 1;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 лет - 2;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2 до 4 лет - 3;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5 лет - 4;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5 и более лет - 5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добровольцев и волонтеров при проведении СОНКО физкультурно-спортивных мероприятий и спортивных мероприятий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человек - 0;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6 до 10 человек - 1;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11 до 30 человек - 2;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31 до 50 человек - 3;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51 до 100 человек - 4;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100 человек - 5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физкультурно-спортивных мероприятий и спортивных мероприятий, проведенных СОНКО в предыдущем году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мероприятий - 1;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5 до от 10 - 2;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10 - 3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Белгородской области от 04.02.2019 </w:t>
            </w:r>
            <w:hyperlink w:history="0" r:id="rId60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47-пп</w:t>
              </w:r>
            </w:hyperlink>
            <w:r>
              <w:rPr>
                <w:sz w:val="20"/>
              </w:rPr>
              <w:t xml:space="preserve">, от 26.12.2022 </w:t>
            </w:r>
            <w:hyperlink w:history="0" r:id="rId61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817-пп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собственных средств СОНКО, направленных в предыдущем году на проведение физкультурно-спортивных мероприятий и спортивных мероприятий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сведений или средств - 0;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затрат - 1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планирования и развития спортивной инфраструктуры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Белгородской области от 04.02.2019 </w:t>
            </w:r>
            <w:hyperlink w:history="0" r:id="rId62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47-пп</w:t>
              </w:r>
            </w:hyperlink>
            <w:r>
              <w:rPr>
                <w:sz w:val="20"/>
              </w:rPr>
              <w:t xml:space="preserve">, от 26.12.2022 </w:t>
            </w:r>
            <w:hyperlink w:history="0" r:id="rId63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N 817-пп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СОНКО с органом управления в сфере физической культуры и спорта области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соглашения о взаимном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сотрудничестве в сфере физической культуры и спорта - 2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c>
          <w:tcPr>
            <w:tcW w:w="46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и актуализация сведений на сайте СОНКО</w:t>
            </w:r>
          </w:p>
        </w:tc>
        <w:tc>
          <w:tcPr>
            <w:tcW w:w="272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сайта - 1; актуализация сведений - 5 баллов</w:t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лист отдела реализации государственной политики в сфере физической культуры и спорта Министерства</w:t>
            </w:r>
          </w:p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26.12.2022 N 817-пп)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6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базовым олимпийским видам спорта:</w:t>
            </w:r>
          </w:p>
        </w:tc>
        <w:tc>
          <w:tcPr>
            <w:tcW w:w="2721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Статистическая форма 5-ФК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(оценочный лист ОГБУ "ЦСП Белгородской области")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Общее количество занимающихся по виду спорта на всех этапах спортивной подготовки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- 1 балл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Количество занимающихся на этапе начальной подготовки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- 0,2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Количество занимающихся на тренировочном этапе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- 0,5 баллов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Количество занимающихся на этапе совершенствования спортивного мастерства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- 3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Количество занимающихся на этапе высшего спортивного мастерства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- 9 баллов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Количество спортсменов, входящих в состав спортивной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сборной команды Российской Федерации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спортсмена - 25 баллов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(применяется коэффициент выравнивания (К) "развития вида спорта" от 0,1 до 10)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66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04.02.2019 N 47-пп)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6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олимпийским видам спорта:</w:t>
            </w:r>
          </w:p>
        </w:tc>
        <w:tc>
          <w:tcPr>
            <w:tcW w:w="2721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Статистическая форма 5-ФК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(оценочный лист ОГБУ "ЦСП Белгородской области")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Общее количество занимающихся по виду спорта на всех этапах спортивной подготовки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- 1 балл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Количество занимающихся на этапе начальной подготовки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- 0,2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Количество занимающихся на тренировочном этапе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- 0,5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Количество занимающихся на этапе совершенствования спортивного мастерства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- 3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Количество занимающегося на этапе высшего спортивного мастерства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- 9 баллов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Количество спортсменов, входящих в состав спортивной сборной команды Российской Федерации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спортсмена - 25 баллов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(применяется коэффициент выравнивания (К) "развития вида спорта" от 0,1 до 10)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67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04.02.2019 N 47-пп)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60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неолимпийским видам спорта:</w:t>
            </w:r>
          </w:p>
        </w:tc>
        <w:tc>
          <w:tcPr>
            <w:tcW w:w="2721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96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Статистическая форма 5-ФК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(оценочный лист ОГБУ "ЦСП Белгородской области")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Общее количество занимающихся по виду спорта на всех этапах спортивной подготовки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- 1 балл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Количество занимающихся на этапе начальной подготовки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- 0,2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Количество занимающихся на тренировочном этапе</w:t>
            </w:r>
          </w:p>
        </w:tc>
        <w:tc>
          <w:tcPr>
            <w:tcW w:w="2721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- 0,5 баллов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Количество занимающихся на этапе совершенствования спортивного мастерства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- 3 балла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Количество занимающегося на этапе высшего спортивного мастерства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занимающегося - 9 баллов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Количество спортсменов, входящих в состав спортивной сборной команды Российской Федерации</w:t>
            </w:r>
          </w:p>
        </w:tc>
        <w:tc>
          <w:tcPr>
            <w:tcW w:w="272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каждого спортсмена - 25 баллов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(применяется коэффициент выравнивания (К) "развития вида спорта" от 0,1 до 10)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</w:tr>
      <w:tr>
        <w:tc>
          <w:tcPr>
            <w:gridSpan w:val="4"/>
            <w:tcW w:w="906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68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04.02.2019 N 47-пп)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Организация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Для проведения конкурса локальным актом Министерства назначается комиссия, состоящая из представителей Министерства, членов общественного совета при Министерстве.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31.05.2021 </w:t>
      </w:r>
      <w:hyperlink w:history="0" r:id="rId69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26.12.2022 </w:t>
      </w:r>
      <w:hyperlink w:history="0" r:id="rId70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817-пп</w:t>
        </w:r>
      </w:hyperlink>
      <w:r>
        <w:rPr>
          <w:sz w:val="20"/>
        </w:rPr>
        <w:t xml:space="preserve">)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Основаниями для отклонения заявки СОНКО в допуске к участию в конкурсе и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требованиям, установленным </w:t>
      </w:r>
      <w:hyperlink w:history="0" w:anchor="P54" w:tooltip="3. К участию в конкурсе не допускаются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65" w:tooltip="4. К участию в конкурсе допускаются СОНКО, соответствующие по состоянию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представленной заявки и документов требованиям к заявкам на участие в конкурсе,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(пп. 10.2 в ред. </w:t>
      </w:r>
      <w:hyperlink w:history="0" r:id="rId71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Порядок работы комиссии, сроки проведения заседаний комиссии и принятия ею решений устанавливаются Положением о конкурсной комиссии, утвержденной локальным актом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Комиссия работает в 2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1-й этап проводится в день передачи документов из отдела планирования в сроки, указанные в </w:t>
      </w:r>
      <w:hyperlink w:history="0" w:anchor="P119" w:tooltip="9. Документы рассматриваются отделом планирования в соответствии с очередностью их регистрации в течение 10 календарных дней со дня поступления документов и передаются по истечении 10 календарных дней со дня последнего дня приема документов от СОНКО секретарю комиссии с журналом входящей корреспонденции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Комиссией проводится рассмотрение поступивших документов и принятие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соответствии требованиям, установленным </w:t>
      </w:r>
      <w:hyperlink w:history="0" w:anchor="P78" w:tooltip="6. Субсидии предоставляются на конкурсной основе. Для участия в конкурсе с целью получения средств субсидии СОНКО представляет в Министерство по адресу: г. Белгород, ул. Преображенская, 36, отдел планирования и развития спортивной инфраструктуры (далее - отдел планирования), в течение 30 календарных дней, следующих за днем размещения на официальном сайте Министерства объявления о проведении конкурса (bel-sport.ru), следующие документы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116" w:tooltip="7. Документы должны быть сброшюрованы или прошиты, пронумерованы, подписаны лицом, имеющим право действовать без доверенности от имени СОНКО в соответствии с ее учредительными документами, либо иным уполномоченным лицом и скреплены печатью (при наличии) СОНКО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условиям предоставления субсидии, установленным </w:t>
      </w:r>
      <w:hyperlink w:history="0" w:anchor="P65" w:tooltip="4. К участию в конкурсе допускаются СОНКО, соответствующие по состоянию на первое число месяца, предшествующего месяцу, в котором планируется проведение конкурса,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комиссия принимает решение о допуске СОНКО к участию в конкурсе на предоставление субсидии СОНКО и в течение 5 рабочих дней со дня окончания срока рассмотрения документов уведомляет СОНКО о принятом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одного или нескольких оснований для отказа СОНКО в допуске к участию в конкурсе, предусмотренных </w:t>
      </w:r>
      <w:hyperlink w:history="0" w:anchor="P257" w:tooltip="10.2. Основаниями для отклонения заявки СОНКО в допуске к участию в конкурсе и отказа в предоставлении субсидии являются:">
        <w:r>
          <w:rPr>
            <w:sz w:val="20"/>
            <w:color w:val="0000ff"/>
          </w:rPr>
          <w:t xml:space="preserve">подпунктом 10.2 пункта 10</w:t>
        </w:r>
      </w:hyperlink>
      <w:r>
        <w:rPr>
          <w:sz w:val="20"/>
        </w:rPr>
        <w:t xml:space="preserve"> настоящего Порядка, комиссия отказывает СОНКО в "допуске к участию в конкурсе на предоставление субсидии и в течение 5 рабочих дней со дня рассмотрения документов уведомляет СОНКО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проекта решений, указанных в настоящем пункте, направление их в установленные сроки является отдел планирования.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2-й этап проводится в день подведения итогов 1-го этапа конкурса. Конкурс проводится без допуска участников конкурса и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Комиссия рассматривает представленные допущенными к участию в конкурсе СОНКО документы, оценочные формы, расчеты размера субсидий, проведенные предварительно ОГБУ "Центр спортивной подготовки Белгородской области".</w:t>
      </w:r>
    </w:p>
    <w:p>
      <w:pPr>
        <w:pStyle w:val="0"/>
        <w:jc w:val="both"/>
      </w:pPr>
      <w:r>
        <w:rPr>
          <w:sz w:val="20"/>
        </w:rPr>
        <w:t xml:space="preserve">(пп. 10.5 в ред. </w:t>
      </w:r>
      <w:hyperlink w:history="0" r:id="rId75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04.02.2019 N 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По итогам рассмотрения представленных документов и с учетом оценки по критериям, указанным в </w:t>
      </w:r>
      <w:hyperlink w:history="0" w:anchor="P124" w:tooltip="9.2. Критерии оценки СОНКО, осуществляющей">
        <w:r>
          <w:rPr>
            <w:sz w:val="20"/>
            <w:color w:val="0000ff"/>
          </w:rPr>
          <w:t xml:space="preserve">подпункте 9.2 пункта 9</w:t>
        </w:r>
      </w:hyperlink>
      <w:r>
        <w:rPr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объявлении победителем конкурса по виду (видам) спорта и предоставлении субсидии СОНКО и в течение 5 рабочих дней со дня заседания комиссии уведомляет СОНКО о принятом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предоставлении субсидии СОНКО и в течение 5 рабочих дней со дня заседания комиссии уведомляет СОНКО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и направление в установленные сроки проектов решений является отдел планирования.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10.7. При определении победителя размер субсидий устанавливается в пределах общего объема субсидии и зависит от количества баллов, набранных СОНКО, и количества спортивных мероприятий, включенных в План и на которые поступила заявка от СОНКО, но не выше суммы экономически обоснованных затрат, указанных в смете расходов на организацию и проведение спортивных мероприятий, указанных в Плане.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10.8. В случае подачи одной заявки на организацию и проведение спортивных мероприятий, указанных в Плане и не повторяющихся у других СОНКО, заявка рассматривается с приложенными к ней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10.9. Размер субсидии определяется в 2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- распределение субсидии по видам спорта (субсидия вида спорта):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базовым олимпийским - 55% от общей суммы субсидии </w:t>
      </w:r>
      <w:r>
        <w:rPr>
          <w:position w:val="-10"/>
        </w:rPr>
        <w:drawing>
          <wp:inline distT="0" distB="0" distL="0" distR="0">
            <wp:extent cx="1485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олимпийским видам спорта - 35% от общей суммы субсидии </w:t>
      </w:r>
      <w:r>
        <w:rPr>
          <w:position w:val="-10"/>
        </w:rPr>
        <w:drawing>
          <wp:inline distT="0" distB="0" distL="0" distR="0">
            <wp:extent cx="14382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неолимпийским видам спорта - 10% от общей суммы субсидии </w:t>
      </w:r>
      <w:r>
        <w:rPr>
          <w:position w:val="-10"/>
        </w:rPr>
        <w:drawing>
          <wp:inline distT="0" distB="0" distL="0" distR="0">
            <wp:extent cx="1485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- определение суммы субсидии на мероприятия по виду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 на мероприятия по виду спорта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23336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2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субсидии на мероприятия по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866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субсидии, распределенная по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ОКБ - общее количество набранных баллов СОНКО по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</w:t>
      </w:r>
      <w:r>
        <w:rPr>
          <w:sz w:val="20"/>
          <w:vertAlign w:val="subscript"/>
        </w:rPr>
        <w:t xml:space="preserve">вс</w:t>
      </w:r>
      <w:r>
        <w:rPr>
          <w:sz w:val="20"/>
        </w:rPr>
        <w:t xml:space="preserve"> - набранные баллы СОНКО согласно критериям по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выравнивания "развития вида спорта".</w:t>
      </w:r>
    </w:p>
    <w:p>
      <w:pPr>
        <w:pStyle w:val="0"/>
        <w:jc w:val="both"/>
      </w:pPr>
      <w:r>
        <w:rPr>
          <w:sz w:val="20"/>
        </w:rPr>
        <w:t xml:space="preserve">(пп. 10.9 в ред. </w:t>
      </w:r>
      <w:hyperlink w:history="0" r:id="rId83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04.02.2019 N 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10.10. Победителем конкурса признается СОНКО, набравшая наибольшее количество баллов по критериям оценки, указанным в </w:t>
      </w:r>
      <w:hyperlink w:history="0" w:anchor="P124" w:tooltip="9.2. Критерии оценки СОНКО, осуществляющей">
        <w:r>
          <w:rPr>
            <w:sz w:val="20"/>
            <w:color w:val="0000ff"/>
          </w:rPr>
          <w:t xml:space="preserve">подпункте 9.2 пункта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производится предварительно ОГБУ "Центр спортивной подготовки Белгородской области" и выносится на заседание комиссии для принятия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04.02.2019 N 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10.11. Решение комиссии оформляется протоколом заседания комиссии. На основании протокола заседания комиссии отделом планирования в течение 1 рабочего дня, следующего за днем проведения заседания комиссии и принятия ею решения, готовится проект приказа о выделении средств субсидий СОНКО, который подписывается министром спорта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31.05.2021 </w:t>
      </w:r>
      <w:hyperlink w:history="0" r:id="rId85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26.12.2022 </w:t>
      </w:r>
      <w:hyperlink w:history="0" r:id="rId86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817-пп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10.12. Министерство не позднее 10 (десяти) рабочих дней с даты подписания протокола, указанного в подпункте 10.11 настоящего пункта, размещает на едином портале, официальном сайте Министерства информацию о результатах рассмотрения заявок на участие в конкурсе,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конкурса, заявки на участие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конкурса, заявки на участие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на участие в конкурсе, присвоенные им значения по каждому из предусмотренных критериев оценки участников конкурса, принятое на основании результатов оценки заявок на участие в конкурсе решение о присвоении таким заявкам на участие в конкурсе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(пп. 10.12 введен </w:t>
      </w:r>
      <w:hyperlink w:history="0" r:id="rId88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Субсидия предоставляется СОНКО в течение 10 рабочих дней со дня издания приказа Министерства и заключения соглашения. Соглашение заключается в соответствии с типовой формой соглашения (договора) о предоставлении из областного бюджета субсидии некоммерческой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соглашением или дополнительным соглашением, осуществляется согласование с получателем новых условий соглашения или его расторжение (при недостижении согласия по новым условиям).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Постановление Правительства Белгородской обл. от 30.08.2021 N 368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30.08.2021 N 368-пп; в ред. </w:t>
      </w:r>
      <w:hyperlink w:history="0" r:id="rId91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Показателем результативности использования субсидии является 100-процентное исполнение СОНКО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СОНКО ежемесячно до 5 числа месяца, следующего за отчетным месяцем, представляет в Министерство </w:t>
      </w:r>
      <w:hyperlink w:history="0" w:anchor="P534" w:tooltip="                                   Отчет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по форме согласно приложению N 4 к настоящему Порядку с приложением копий первичных документов в соответствии с </w:t>
      </w:r>
      <w:hyperlink w:history="0" w:anchor="P886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представленным в приложении N 5 к настоящему Порядку, </w:t>
      </w:r>
      <w:hyperlink w:history="0" w:anchor="P932" w:tooltip="                     Заявка на предоставление субсиди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на текущий месяц по форме согласно приложению N 6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об использовании субсидий из областного бюджета представляются СОНКО на бумажном носителе в двух экземплярах, заверенные подписью руководителя СОНКО и печатью организации (при наличии). Отчет представляется в приемную Министерства по адресу: г. Белгород, ул. Преображенская, 36, где делается отметка о дате поступления отчета. Все приложения к отчетам (копии документов) прошиваются, заверяются руководителем СОНКО и печатью (при наличии) и представляются одновременно с отчетом.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отчеты с приложенными к ним документами проверяются в течение 10 рабочих дней отделом реализации государственной политики в сфере физической культуры и спорта Министерства на соответствие протоколов проведения физкультурно-спортивного мероприятия Плану мероприятий, приказу Министерства о проведении мероприятия, что подтверждается подписью начальника отдела. Проверенные отчеты и приложенные к ним документы направляются в отдел планирования, где в течение 10 рабочих дней проводится проверка соответствия отчета и приложенных к нему документов смете расходов на организацию и проведение спортивных мероприятий, указанных в утвержденном СОНКО Плане мероприятий, и первичных бухгалтерских документов, что подтверждается подписью начальника отдела планирования.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31.05.2021 </w:t>
      </w:r>
      <w:hyperlink w:history="0" r:id="rId94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26.12.2022 </w:t>
      </w:r>
      <w:hyperlink w:history="0" r:id="rId95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817-пп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замечаний по отчетам они передаются на утверждение министру спорта Белгородской области. Отчеты считаются принятыми после утверждения министром спорта Белгородской области, вторые экземпляры отчетов возвращаются СОНКО.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5 числа месяца СОНКО подает заявку на предоставление субсидии на текущий месяц. Отделом планирования в течение 15 дней с даты поступления заявки на текущий месяц производится перечисление средств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04.02.2019 </w:t>
      </w:r>
      <w:hyperlink w:history="0" r:id="rId97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47-пп</w:t>
        </w:r>
      </w:hyperlink>
      <w:r>
        <w:rPr>
          <w:sz w:val="20"/>
        </w:rPr>
        <w:t xml:space="preserve">, от 31.05.2021 </w:t>
      </w:r>
      <w:hyperlink w:history="0" r:id="rId98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СОНКО отчетов, неполного их заполнения, отсутствия прилагаемых документов до 5 числа месяца, следующего за отчетным, перечисление субсидии на текущий месяц приостанавливается на срок устранения замечаний по отчетам. Отделом планирования в адрес СОНКО в течение 3 рабочих дней с даты установления неточности направляется уведомление.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Белгородской обл. от 31.05.2021 N 205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31.05.2021 N 205-пп)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Остаток средств на дату окончания срока действия соглашения с СОНКО подлежит возврату в областной бюджет в порядке, установленном Бюджетным </w:t>
      </w:r>
      <w:hyperlink w:history="0" r:id="rId10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не позднее 25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выявления Министерством фактов нарушения СОНКО целей использования средств субсидии, Министерство в течение 10 рабочих дней со дня установления указанных фактов составляет акт о нарушении СОНКО целей использования субсидии (далее - акт), в котором указываются выявленные нарушения, сроки их устранения. Указанный акт Министерство в течение 3 рабочих дней со дня составления направляет СОНКО для устранения выявленных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 сроки, указанные в акте, обязана устранить выявленные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неустранения СОНКО нарушений в сроки, указанные в акте, Министерство в течение 5 рабочих дней со дня истечения срока устранения нарушений выставляет СОНКО требование о возврате предоставленной субсидии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СОНКО обязана осуществить возврат предоставленной субсидии в областной бюджет в течение 10 рабочих дней со дня получения требования о возврате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СОНКО предоставленной субсидии в установленный требованием о возврате предоставленной субсидии в областной бюджет срок, Министерство обращается в Арбитражный суд Белгородской области с требованием о взыскании средств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вправе провести сверку копий документов, приложенных СОНКО к отчетам, с оригиналами, которые по запросу управления СОНКО обязана представить в течение 10 рабочих дней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осуществляет проверки соблюдения условий и порядка предоставления субсидий СОНКО, в том числе в части достижения результатов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Белгородской области осуществляют проверки в соответствии со </w:t>
      </w:r>
      <w:hyperlink w:history="0" r:id="rId10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07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26.12.2022 N 817-пп)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8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817-пп)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организации</w:t>
      </w:r>
    </w:p>
    <w:p>
      <w:pPr>
        <w:pStyle w:val="1"/>
        <w:jc w:val="both"/>
      </w:pPr>
      <w:r>
        <w:rPr>
          <w:sz w:val="20"/>
        </w:rPr>
        <w:t xml:space="preserve">Дата, исх. номер                            Министерство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Белгородской области</w:t>
      </w:r>
    </w:p>
    <w:p>
      <w:pPr>
        <w:pStyle w:val="1"/>
        <w:jc w:val="both"/>
      </w:pPr>
      <w:r>
        <w:rPr>
          <w:sz w:val="20"/>
        </w:rPr>
      </w:r>
    </w:p>
    <w:bookmarkStart w:id="367" w:name="P367"/>
    <w:bookmarkEnd w:id="367"/>
    <w:p>
      <w:pPr>
        <w:pStyle w:val="1"/>
        <w:jc w:val="both"/>
      </w:pPr>
      <w:r>
        <w:rPr>
          <w:sz w:val="20"/>
        </w:rPr>
        <w:t xml:space="preserve">                                заявление.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 просит Вас предоставить в 20__ году субсидию</w:t>
      </w:r>
    </w:p>
    <w:p>
      <w:pPr>
        <w:pStyle w:val="1"/>
        <w:jc w:val="both"/>
      </w:pPr>
      <w:r>
        <w:rPr>
          <w:sz w:val="20"/>
        </w:rPr>
        <w:t xml:space="preserve">       (наименование СОНКО)</w:t>
      </w:r>
    </w:p>
    <w:p>
      <w:pPr>
        <w:pStyle w:val="1"/>
        <w:jc w:val="both"/>
      </w:pPr>
      <w:r>
        <w:rPr>
          <w:sz w:val="20"/>
        </w:rPr>
        <w:t xml:space="preserve">на  организацию  и  проведение официальных спортивных мероприятий в размере</w:t>
      </w:r>
    </w:p>
    <w:p>
      <w:pPr>
        <w:pStyle w:val="1"/>
        <w:jc w:val="both"/>
      </w:pPr>
      <w:r>
        <w:rPr>
          <w:sz w:val="20"/>
        </w:rPr>
        <w:t xml:space="preserve">______  рублей  ____ копеек в соответствии с утвержденным планом спортивных</w:t>
      </w:r>
    </w:p>
    <w:p>
      <w:pPr>
        <w:pStyle w:val="1"/>
        <w:jc w:val="both"/>
      </w:pPr>
      <w:r>
        <w:rPr>
          <w:sz w:val="20"/>
        </w:rPr>
        <w:t xml:space="preserve">мероприятий и сметой расходов.</w:t>
      </w:r>
    </w:p>
    <w:p>
      <w:pPr>
        <w:pStyle w:val="1"/>
        <w:jc w:val="both"/>
      </w:pPr>
      <w:r>
        <w:rPr>
          <w:sz w:val="20"/>
        </w:rPr>
        <w:t xml:space="preserve">Банковские реквизиты: 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СОНКО        __________________     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подпись             расшифровка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9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817-пп)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Согласовано                            Согласовано</w:t>
      </w:r>
    </w:p>
    <w:p>
      <w:pPr>
        <w:pStyle w:val="1"/>
        <w:jc w:val="both"/>
      </w:pPr>
      <w:r>
        <w:rPr>
          <w:sz w:val="20"/>
        </w:rPr>
        <w:t xml:space="preserve">     Руководитель региональной                   Министр спорта</w:t>
      </w:r>
    </w:p>
    <w:p>
      <w:pPr>
        <w:pStyle w:val="1"/>
        <w:jc w:val="both"/>
      </w:pPr>
      <w:r>
        <w:rPr>
          <w:sz w:val="20"/>
        </w:rPr>
        <w:t xml:space="preserve">      федерации по виду спорта                      области</w:t>
      </w:r>
    </w:p>
    <w:p>
      <w:pPr>
        <w:pStyle w:val="1"/>
        <w:jc w:val="both"/>
      </w:pPr>
      <w:r>
        <w:rPr>
          <w:sz w:val="20"/>
        </w:rPr>
        <w:t xml:space="preserve">____________________ (___________)       __________________ (_____________)</w:t>
      </w:r>
    </w:p>
    <w:p>
      <w:pPr>
        <w:pStyle w:val="1"/>
        <w:jc w:val="both"/>
      </w:pPr>
      <w:r>
        <w:rPr>
          <w:sz w:val="20"/>
        </w:rPr>
        <w:t xml:space="preserve">"__" _______________ 20__ г.             "__" _______________ 20__ г.</w:t>
      </w:r>
    </w:p>
    <w:p>
      <w:pPr>
        <w:pStyle w:val="1"/>
        <w:jc w:val="both"/>
      </w:pPr>
      <w:r>
        <w:rPr>
          <w:sz w:val="20"/>
        </w:rPr>
      </w:r>
    </w:p>
    <w:bookmarkStart w:id="405" w:name="P405"/>
    <w:bookmarkEnd w:id="405"/>
    <w:p>
      <w:pPr>
        <w:pStyle w:val="1"/>
        <w:jc w:val="both"/>
      </w:pPr>
      <w:r>
        <w:rPr>
          <w:sz w:val="20"/>
        </w:rPr>
        <w:t xml:space="preserve">                  План спортивных мероприятий на 20__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608"/>
        <w:gridCol w:w="1928"/>
        <w:gridCol w:w="1871"/>
        <w:gridCol w:w="2154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СОНКО       __________________________     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подпись                  расшифровка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5" w:name="P445"/>
    <w:bookmarkEnd w:id="445"/>
    <w:p>
      <w:pPr>
        <w:pStyle w:val="0"/>
        <w:jc w:val="center"/>
      </w:pPr>
      <w:r>
        <w:rPr>
          <w:sz w:val="20"/>
        </w:rPr>
        <w:t xml:space="preserve">Смета расходов на проведение</w:t>
      </w:r>
    </w:p>
    <w:p>
      <w:pPr>
        <w:pStyle w:val="0"/>
        <w:jc w:val="center"/>
      </w:pPr>
      <w:r>
        <w:rPr>
          <w:sz w:val="20"/>
        </w:rPr>
        <w:t xml:space="preserve">спортивных мероприятий на 20__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964"/>
        <w:gridCol w:w="794"/>
        <w:gridCol w:w="850"/>
        <w:gridCol w:w="907"/>
        <w:gridCol w:w="680"/>
        <w:gridCol w:w="510"/>
        <w:gridCol w:w="624"/>
        <w:gridCol w:w="680"/>
        <w:gridCol w:w="680"/>
        <w:gridCol w:w="624"/>
        <w:gridCol w:w="624"/>
        <w:gridCol w:w="652"/>
        <w:gridCol w:w="796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участников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судей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Питание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Награждение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Скорая помощь</w:t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Итого, руб.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12"/>
            <w:tcW w:w="85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СОНКО       __________________________     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подпись                  расшифровка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0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817-пп)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Министр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Белгородской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 (___________)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"__" _________________ 20__ г.</w:t>
      </w:r>
    </w:p>
    <w:p>
      <w:pPr>
        <w:pStyle w:val="1"/>
        <w:jc w:val="both"/>
      </w:pPr>
      <w:r>
        <w:rPr>
          <w:sz w:val="20"/>
        </w:rPr>
      </w:r>
    </w:p>
    <w:bookmarkStart w:id="534" w:name="P534"/>
    <w:bookmarkEnd w:id="534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об использовании субсидии за 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Соглашением о предоставлении в 20__ году субсидии из</w:t>
      </w:r>
    </w:p>
    <w:p>
      <w:pPr>
        <w:pStyle w:val="1"/>
        <w:jc w:val="both"/>
      </w:pPr>
      <w:r>
        <w:rPr>
          <w:sz w:val="20"/>
        </w:rPr>
        <w:t xml:space="preserve">бюджета   Белгородской  области  социально  ориентированным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 в  сфере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спорта, от "__" ________ 20__ года N ___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(наименование СОНКО)</w:t>
      </w:r>
    </w:p>
    <w:p>
      <w:pPr>
        <w:pStyle w:val="1"/>
        <w:jc w:val="both"/>
      </w:pPr>
      <w:r>
        <w:rPr>
          <w:sz w:val="20"/>
        </w:rPr>
        <w:t xml:space="preserve">представляет отчет об использовании субсидии в размере 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(прописью)</w:t>
      </w:r>
    </w:p>
    <w:p>
      <w:pPr>
        <w:pStyle w:val="1"/>
        <w:jc w:val="both"/>
      </w:pPr>
      <w:r>
        <w:rPr>
          <w:sz w:val="20"/>
        </w:rPr>
        <w:t xml:space="preserve">    Расходы сложились: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111"/>
        <w:gridCol w:w="1474"/>
        <w:gridCol w:w="347"/>
        <w:gridCol w:w="964"/>
        <w:gridCol w:w="141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gridSpan w:val="2"/>
            <w:tcW w:w="1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Цена, руб.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gridSpan w:val="5"/>
            <w:tcW w:w="7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Спортивное мероприятие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.......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питания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объект аренды спортсооружения ___ кв. 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(час)</w:t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наградную атрибутику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дипломы, грамоты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медали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кубки, статуэтки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провоз спортивного оборудования и экипировки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соревнований</w:t>
            </w:r>
          </w:p>
        </w:tc>
        <w:tc>
          <w:tcPr>
            <w:gridSpan w:val="2"/>
            <w:tcW w:w="1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2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5"/>
            <w:tcW w:w="7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Спортивное мероприятие 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..........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питания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объект аренды спортсооружения ____ кв. 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(час)</w:t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наградную атрибутику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дипломы, грамоты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медали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кубки, статуэтки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провоз спортивного оборудования и экипировки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соревнований</w:t>
            </w:r>
          </w:p>
        </w:tc>
        <w:tc>
          <w:tcPr>
            <w:gridSpan w:val="2"/>
            <w:tcW w:w="1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2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gridSpan w:val="5"/>
            <w:tcW w:w="7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Спортивное мероприятие n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..........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n.1</w:t>
            </w:r>
          </w:p>
        </w:tc>
        <w:tc>
          <w:tcPr>
            <w:gridSpan w:val="4"/>
            <w:tcW w:w="6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питания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n.2</w:t>
            </w:r>
          </w:p>
        </w:tc>
        <w:tc>
          <w:tcPr>
            <w:gridSpan w:val="4"/>
            <w:tcW w:w="6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n.3</w:t>
            </w:r>
          </w:p>
        </w:tc>
        <w:tc>
          <w:tcPr>
            <w:gridSpan w:val="4"/>
            <w:tcW w:w="6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судьи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представители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n.4</w:t>
            </w:r>
          </w:p>
        </w:tc>
        <w:tc>
          <w:tcPr>
            <w:gridSpan w:val="4"/>
            <w:tcW w:w="6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объект аренды спортсооружения ___ кв. 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(час)</w:t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n.5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наградную атрибутику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дипломы, грамоты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медали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- кубки, статуэтки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n.6</w:t>
            </w:r>
          </w:p>
        </w:tc>
        <w:tc>
          <w:tcPr>
            <w:gridSpan w:val="4"/>
            <w:tcW w:w="689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провоз спортивного оборудования и экипировки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n.7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 соревнований</w:t>
            </w:r>
          </w:p>
        </w:tc>
        <w:tc>
          <w:tcPr>
            <w:gridSpan w:val="2"/>
            <w:tcW w:w="1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gridSpan w:val="2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32"/>
        <w:gridCol w:w="3237"/>
        <w:gridCol w:w="2901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подтверждение произведенных расходов прилагаются копии первичных документов на ____ листах, копия протокола спортивного мероприятия на ______ листах.</w:t>
            </w:r>
          </w:p>
        </w:tc>
      </w:tr>
      <w:t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СОНКО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97"/>
        <w:gridCol w:w="4174"/>
      </w:tblGrid>
      <w:tr>
        <w:tc>
          <w:tcPr>
            <w:gridSpan w:val="2"/>
            <w:tcW w:w="907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проверен</w:t>
            </w:r>
          </w:p>
        </w:tc>
      </w:tr>
      <w:tr>
        <w:tc>
          <w:tcPr>
            <w:tcW w:w="4897" w:type="dxa"/>
            <w:tcBorders>
              <w:left w:val="single" w:sz="4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реализации государственной политики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сфере физической культуры и спорта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министерства спорта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Белгородской области</w:t>
            </w:r>
          </w:p>
        </w:tc>
        <w:tc>
          <w:tcPr>
            <w:tcW w:w="4174" w:type="dxa"/>
            <w:vAlign w:val="bottom"/>
            <w:tcBorders>
              <w:left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__________________20__ г.</w:t>
            </w:r>
          </w:p>
        </w:tc>
      </w:tr>
      <w:tr>
        <w:tc>
          <w:tcPr>
            <w:tcW w:w="4897" w:type="dxa"/>
            <w:tcBorders>
              <w:top w:val="nil"/>
              <w:left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left w:val="nil"/>
              <w:right w:val="single" w:sz="4"/>
            </w:tcBorders>
            <w:vMerge w:val="continue"/>
          </w:tcPr>
          <w:p/>
        </w:tc>
      </w:tr>
      <w:tr>
        <w:tc>
          <w:tcPr>
            <w:tcW w:w="4897" w:type="dxa"/>
            <w:tcBorders>
              <w:left w:val="single" w:sz="4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планирования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развития спортивной инфраструктуры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министерства спорта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Белгородской области</w:t>
            </w:r>
          </w:p>
        </w:tc>
        <w:tc>
          <w:tcPr>
            <w:tcW w:w="4174" w:type="dxa"/>
            <w:vAlign w:val="bottom"/>
            <w:tcBorders>
              <w:left w:val="nil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__________________20__ г.</w:t>
            </w:r>
          </w:p>
        </w:tc>
      </w:tr>
      <w:tr>
        <w:tblPrEx>
          <w:tblBorders>
            <w:insideH w:val="nil"/>
          </w:tblBorders>
        </w:tblPrEx>
        <w:tc>
          <w:tcPr>
            <w:tcW w:w="4897" w:type="dxa"/>
            <w:tcBorders>
              <w:top w:val="nil"/>
              <w:left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left w:val="nil"/>
              <w:right w:val="single" w:sz="4"/>
            </w:tcBorders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6" w:name="P886"/>
    <w:bookmarkEnd w:id="88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первичных документов для подтверждения</w:t>
      </w:r>
    </w:p>
    <w:p>
      <w:pPr>
        <w:pStyle w:val="2"/>
        <w:jc w:val="center"/>
      </w:pPr>
      <w:r>
        <w:rPr>
          <w:sz w:val="20"/>
        </w:rPr>
        <w:t xml:space="preserve">расходов средств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3085"/>
        <w:gridCol w:w="5499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питания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Табель рабочего времени, составленный главным судьей соревнований, платежное поручение на перечисление компенсации питания физическому лицу, ведомость на выплату компенсации питания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Проездные документы (железнодорожные билеты, авиабилеты, билет на автобус, в т.ч. электронные), договор на перевозку, акт выполненных работ, платежное поручение на оплату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Квитанция-договор БО-18, счет, фискальный чек, договор, акт на краткосрочную аренду, приходный кассовый ордер, бланк строгой отчетности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Аренда, услуги спортсооружений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Договор аренды, акт приема-передачи объекта аренды, платежное поручение оплаты аренды, договор предоставления услуг спортсооружения, акт приема-передачи предоставленных услуг, платежное поручение оплаты оказанных услуг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наградную атрибутику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Договор поставки товара, товарная накладная, платежное поручение, товарный и кассовый чек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8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Квитанция, товарный и кассовый чек, договор, акт выполненных работ, платежное поручение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1" w:tooltip="Постановление Правительства Белгородской обл. от 26.12.2022 N 817-пп &quot;О внесении изменений в постановление Правительства Белгородской области от 9 января 2018 года N 7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817-пп)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организации                               Министерство спорта</w:t>
      </w:r>
    </w:p>
    <w:p>
      <w:pPr>
        <w:pStyle w:val="1"/>
        <w:jc w:val="both"/>
      </w:pPr>
      <w:r>
        <w:rPr>
          <w:sz w:val="20"/>
        </w:rPr>
        <w:t xml:space="preserve">Дата, исх. номер                                    Белгородской области</w:t>
      </w:r>
    </w:p>
    <w:p>
      <w:pPr>
        <w:pStyle w:val="1"/>
        <w:jc w:val="both"/>
      </w:pPr>
      <w:r>
        <w:rPr>
          <w:sz w:val="20"/>
        </w:rPr>
      </w:r>
    </w:p>
    <w:bookmarkStart w:id="932" w:name="P932"/>
    <w:bookmarkEnd w:id="932"/>
    <w:p>
      <w:pPr>
        <w:pStyle w:val="1"/>
        <w:jc w:val="both"/>
      </w:pPr>
      <w:r>
        <w:rPr>
          <w:sz w:val="20"/>
        </w:rPr>
        <w:t xml:space="preserve">                     Заявка на предоставление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  просит  Вас перечислить субсидию на</w:t>
      </w:r>
    </w:p>
    <w:p>
      <w:pPr>
        <w:pStyle w:val="1"/>
        <w:jc w:val="both"/>
      </w:pPr>
      <w:r>
        <w:rPr>
          <w:sz w:val="20"/>
        </w:rPr>
        <w:t xml:space="preserve">           (наименование СОНКО)</w:t>
      </w:r>
    </w:p>
    <w:p>
      <w:pPr>
        <w:pStyle w:val="1"/>
        <w:jc w:val="both"/>
      </w:pPr>
      <w:r>
        <w:rPr>
          <w:sz w:val="20"/>
        </w:rPr>
        <w:t xml:space="preserve">организацию    и   проведение   официальных   спортивных   мероприятий   за</w:t>
      </w:r>
    </w:p>
    <w:p>
      <w:pPr>
        <w:pStyle w:val="1"/>
        <w:jc w:val="both"/>
      </w:pPr>
      <w:r>
        <w:rPr>
          <w:sz w:val="20"/>
        </w:rPr>
        <w:t xml:space="preserve">_____________________ в размере ______ рублей ___ копеек, в соответствии со</w:t>
      </w:r>
    </w:p>
    <w:p>
      <w:pPr>
        <w:pStyle w:val="1"/>
        <w:jc w:val="both"/>
      </w:pPr>
      <w:r>
        <w:rPr>
          <w:sz w:val="20"/>
        </w:rPr>
        <w:t xml:space="preserve">(указать месяц и год)</w:t>
      </w:r>
    </w:p>
    <w:p>
      <w:pPr>
        <w:pStyle w:val="1"/>
        <w:jc w:val="both"/>
      </w:pPr>
      <w:r>
        <w:rPr>
          <w:sz w:val="20"/>
        </w:rPr>
        <w:t xml:space="preserve">сметой расходов на соответствующий месяц (прилагается).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Смета расходов на проведение спортивных мероприятий на _________ 20___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964"/>
        <w:gridCol w:w="964"/>
        <w:gridCol w:w="907"/>
        <w:gridCol w:w="850"/>
        <w:gridCol w:w="794"/>
        <w:gridCol w:w="844"/>
        <w:gridCol w:w="567"/>
        <w:gridCol w:w="850"/>
        <w:gridCol w:w="737"/>
        <w:gridCol w:w="874"/>
        <w:gridCol w:w="919"/>
        <w:gridCol w:w="649"/>
        <w:gridCol w:w="78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судей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Проезд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Питание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Награждение</w:t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</w:t>
            </w:r>
          </w:p>
        </w:tc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Скорая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помощь</w:t>
            </w:r>
          </w:p>
        </w:tc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Итого, руб.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12"/>
            <w:tcW w:w="99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309"/>
        <w:gridCol w:w="1324"/>
        <w:gridCol w:w="842"/>
        <w:gridCol w:w="482"/>
        <w:gridCol w:w="1564"/>
        <w:gridCol w:w="1443"/>
        <w:gridCol w:w="1278"/>
        <w:gridCol w:w="1429"/>
        <w:gridCol w:w="1399"/>
      </w:tblGrid>
      <w:tr>
        <w:tc>
          <w:tcPr>
            <w:gridSpan w:val="11"/>
            <w:tcW w:w="131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результат спортивных мероприятий</w:t>
            </w:r>
          </w:p>
        </w:tc>
      </w:tr>
      <w:tr>
        <w:tc>
          <w:tcPr>
            <w:gridSpan w:val="11"/>
            <w:tcW w:w="131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 прилагает список спортсменов и планируемый результат на мероприятиях, указанных в заявке 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СОНКО)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перечисление субсидии, для участия сборной команды Белгородской области в спортивных мероприятиях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спортсмена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проведения</w:t>
            </w:r>
          </w:p>
        </w:tc>
        <w:tc>
          <w:tcPr>
            <w:gridSpan w:val="2"/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на соревнования более высокого ранга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нормативов</w:t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4"/>
            <w:tcW w:w="4726" w:type="dxa"/>
            <w:vAlign w:val="bottom"/>
            <w:tcBorders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спортивной федерации</w:t>
            </w:r>
          </w:p>
        </w:tc>
        <w:tc>
          <w:tcPr>
            <w:tcW w:w="842" w:type="dxa"/>
            <w:vAlign w:val="bottom"/>
            <w:tcBorders>
              <w:lef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3489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gridSpan w:val="3"/>
            <w:tcW w:w="4106" w:type="dxa"/>
            <w:vAlign w:val="bottom"/>
            <w:tcBorders>
              <w:right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4"/>
            <w:tcW w:w="4726" w:type="dxa"/>
            <w:tcBorders>
              <w:top w:val="nil"/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left w:val="single" w:sz="4"/>
            </w:tcBorders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3"/>
            <w:tcBorders>
              <w:right w:val="single" w:sz="4"/>
            </w:tcBorders>
            <w:vMerge w:val="continue"/>
          </w:tcPr>
          <w:p/>
        </w:tc>
      </w:tr>
    </w:tbl>
    <w:p>
      <w:pPr>
        <w:sectPr>
          <w:headerReference w:type="default" r:id="rId112"/>
          <w:headerReference w:type="first" r:id="rId112"/>
          <w:footerReference w:type="default" r:id="rId113"/>
          <w:footerReference w:type="first" r:id="rId1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32"/>
        <w:gridCol w:w="3237"/>
        <w:gridCol w:w="2901"/>
      </w:tblGrid>
      <w:t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СОНКО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9 января 2018 года N 7-пп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КАЛЕНДАРНЫЙ ПЛАН</w:t>
      </w:r>
    </w:p>
    <w:p>
      <w:pPr>
        <w:pStyle w:val="2"/>
        <w:jc w:val="center"/>
      </w:pPr>
      <w:r>
        <w:rPr>
          <w:sz w:val="20"/>
        </w:rPr>
        <w:t xml:space="preserve">ФИЗКУЛЬТУРНЫХ МЕРОПРИЯТИЙ И СПОРТИВНЫХ МЕРОПРИЯТИЙ</w:t>
      </w:r>
    </w:p>
    <w:p>
      <w:pPr>
        <w:pStyle w:val="2"/>
        <w:jc w:val="center"/>
      </w:pPr>
      <w:r>
        <w:rPr>
          <w:sz w:val="20"/>
        </w:rPr>
        <w:t xml:space="preserve">УПРАВЛЕНИЯ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 НА 2018 ГОД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2019 года. - </w:t>
      </w:r>
      <w:hyperlink w:history="0" r:id="rId114" w:tooltip="Постановление Правительства Белгородской обл. от 04.02.2019 N 47-пп &quot;О внесении изменений в постановление Правительства Белгородской области от 9 января 2018 года N 7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04.02.2019 N 47-пп.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09.01.2018 N 7-пп</w:t>
            <w:br/>
            <w:t>(ред. от 13.03.2023)</w:t>
            <w:br/>
            <w:t>"О Порядке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09.01.2018 N 7-пп</w:t>
            <w:br/>
            <w:t>(ред. от 13.03.2023)</w:t>
            <w:br/>
            <w:t>"О Порядке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F57D02D579C0641EFAECC493630E60B87835BA8F91DCB40FEBE41584A213A7D2A0F4B9DEB6034A8B3243A6496D6E12ABFB053AF44B6212151892GDs8I" TargetMode = "External"/>
	<Relationship Id="rId8" Type="http://schemas.openxmlformats.org/officeDocument/2006/relationships/hyperlink" Target="consultantplus://offline/ref=DEF57D02D579C0641EFAECC493630E60B87835BA8F97DDB20EEBE41584A213A7D2A0F4B9DEB6034A8B3243A6496D6E12ABFB053AF44B6212151892GDs8I" TargetMode = "External"/>
	<Relationship Id="rId9" Type="http://schemas.openxmlformats.org/officeDocument/2006/relationships/hyperlink" Target="consultantplus://offline/ref=DEF57D02D579C0641EFAECC493630E60B87835BA8F95D5B60AEBE41584A213A7D2A0F4B9DEB6034A8B3243A6496D6E12ABFB053AF44B6212151892GDs8I" TargetMode = "External"/>
	<Relationship Id="rId10" Type="http://schemas.openxmlformats.org/officeDocument/2006/relationships/hyperlink" Target="consultantplus://offline/ref=DEF57D02D579C0641EFAECC493630E60B87835BA8F95D1B308EBE41584A213A7D2A0F4B9DEB6034A8B3243A6496D6E12ABFB053AF44B6212151892GDs8I" TargetMode = "External"/>
	<Relationship Id="rId11" Type="http://schemas.openxmlformats.org/officeDocument/2006/relationships/hyperlink" Target="consultantplus://offline/ref=DEF57D02D579C0641EFAECC493630E60B87835BA8E9ADDB300EBE41584A213A7D2A0F4B9DEB6034A8B3243A6496D6E12ABFB053AF44B6212151892GDs8I" TargetMode = "External"/>
	<Relationship Id="rId12" Type="http://schemas.openxmlformats.org/officeDocument/2006/relationships/hyperlink" Target="consultantplus://offline/ref=DEF57D02D579C0641EFAECC493630E60B87835BA8192D7BF0DEBE41584A213A7D2A0F4B9DEB6034A8B3243A6496D6E12ABFB053AF44B6212151892GDs8I" TargetMode = "External"/>
	<Relationship Id="rId13" Type="http://schemas.openxmlformats.org/officeDocument/2006/relationships/hyperlink" Target="consultantplus://offline/ref=DEF57D02D579C0641EFAECC493630E60B87835BA8093D0B100EBE41584A213A7D2A0F4B9DEB6034A8B3243A6496D6E12ABFB053AF44B6212151892GDs8I" TargetMode = "External"/>
	<Relationship Id="rId14" Type="http://schemas.openxmlformats.org/officeDocument/2006/relationships/hyperlink" Target="consultantplus://offline/ref=DEF57D02D579C0641EFAECC493630E60B87835BA8092D0B400EBE41584A213A7D2A0F4B9DEB6034A8B3243A6496D6E12ABFB053AF44B6212151892GDs8I" TargetMode = "External"/>
	<Relationship Id="rId15" Type="http://schemas.openxmlformats.org/officeDocument/2006/relationships/hyperlink" Target="consultantplus://offline/ref=DEF57D02D579C0641EFAF2C9850F546DB87069B58A93DEE154B4BF48D3AB19F095EFADFE9CBA0A41DF6307F64F383F48FEF01A38EA49G6s7I" TargetMode = "External"/>
	<Relationship Id="rId16" Type="http://schemas.openxmlformats.org/officeDocument/2006/relationships/hyperlink" Target="consultantplus://offline/ref=DEF57D02D579C0641EFAF2C9850F546DB8776DB68196DEE154B4BF48D3AB19F095EFADFB9ABB034E8A3917F2066C3257FEE8043CF449640EG1s4I" TargetMode = "External"/>
	<Relationship Id="rId17" Type="http://schemas.openxmlformats.org/officeDocument/2006/relationships/hyperlink" Target="consultantplus://offline/ref=E50A97CB854D3FCF8E4A3379A0E003CFBBC4983059EA5E3C10D360EA73F5CC5333F780CC46809A4B5F324C2F4DC0C91B82ED7BC0C4D3A7DDHFsDI" TargetMode = "External"/>
	<Relationship Id="rId18" Type="http://schemas.openxmlformats.org/officeDocument/2006/relationships/hyperlink" Target="consultantplus://offline/ref=E50A97CB854D3FCF8E4A3379A0E003CFBBC39B3259EE5E3C10D360EA73F5CC5321F7D8C0478085435A271A7E0BH9s6I" TargetMode = "External"/>
	<Relationship Id="rId19" Type="http://schemas.openxmlformats.org/officeDocument/2006/relationships/hyperlink" Target="consultantplus://offline/ref=E50A97CB854D3FCF8E4A2D74B68C59C2BBCBC03C56E65D6E448C3BB724FCC60474B8D98E028D9A435C39187802C1955ED7FE7AC6C4D1A1C1FCBF67H0sAI" TargetMode = "External"/>
	<Relationship Id="rId20" Type="http://schemas.openxmlformats.org/officeDocument/2006/relationships/hyperlink" Target="consultantplus://offline/ref=E50A97CB854D3FCF8E4A2D74B68C59C2BBCBC03C57E9516E4C8C3BB724FCC60474B8D98E028D9A435C39187902C1955ED7FE7AC6C4D1A1C1FCBF67H0sAI" TargetMode = "External"/>
	<Relationship Id="rId21" Type="http://schemas.openxmlformats.org/officeDocument/2006/relationships/hyperlink" Target="consultantplus://offline/ref=E50A97CB854D3FCF8E4A2D74B68C59C2BBCBC03C58EF506C448C3BB724FCC60474B8D98E028D9A435C39187802C1955ED7FE7AC6C4D1A1C1FCBF67H0sAI" TargetMode = "External"/>
	<Relationship Id="rId22" Type="http://schemas.openxmlformats.org/officeDocument/2006/relationships/hyperlink" Target="consultantplus://offline/ref=E50A97CB854D3FCF8E4A2D74B68C59C2BBCBC03C57ED5C694B8C3BB724FCC60474B8D98E028D9A435C39187702C1955ED7FE7AC6C4D1A1C1FCBF67H0sAI" TargetMode = "External"/>
	<Relationship Id="rId23" Type="http://schemas.openxmlformats.org/officeDocument/2006/relationships/hyperlink" Target="consultantplus://offline/ref=E50A97CB854D3FCF8E4A2D74B68C59C2BBCBC03C57E9516E4C8C3BB724FCC60474B8D98E028D9A435C39197F02C1955ED7FE7AC6C4D1A1C1FCBF67H0sAI" TargetMode = "External"/>
	<Relationship Id="rId24" Type="http://schemas.openxmlformats.org/officeDocument/2006/relationships/hyperlink" Target="consultantplus://offline/ref=E50A97CB854D3FCF8E4A2D74B68C59C2BBCBC03C56E65D6E448C3BB724FCC60474B8D98E028D9A435C39187702C1955ED7FE7AC6C4D1A1C1FCBF67H0sAI" TargetMode = "External"/>
	<Relationship Id="rId25" Type="http://schemas.openxmlformats.org/officeDocument/2006/relationships/hyperlink" Target="consultantplus://offline/ref=E50A97CB854D3FCF8E4A2D74B68C59C2BBCBC03C59EE5762498C3BB724FCC60474B8D98E028D9A435C39187802C1955ED7FE7AC6C4D1A1C1FCBF67H0sAI" TargetMode = "External"/>
	<Relationship Id="rId26" Type="http://schemas.openxmlformats.org/officeDocument/2006/relationships/hyperlink" Target="consultantplus://offline/ref=E50A97CB854D3FCF8E4A2D74B68C59C2BBCBC03C58EF506C448C3BB724FCC60474B8D98E028D9A435C39187602C1955ED7FE7AC6C4D1A1C1FCBF67H0sAI" TargetMode = "External"/>
	<Relationship Id="rId27" Type="http://schemas.openxmlformats.org/officeDocument/2006/relationships/hyperlink" Target="consultantplus://offline/ref=E50A97CB854D3FCF8E4A2D74B68C59C2BBCBC03C58EE5069448C3BB724FCC60474B8D98E028D9A435C39187802C1955ED7FE7AC6C4D1A1C1FCBF67H0sAI" TargetMode = "External"/>
	<Relationship Id="rId28" Type="http://schemas.openxmlformats.org/officeDocument/2006/relationships/hyperlink" Target="consultantplus://offline/ref=E50A97CB854D3FCF8E4A2D74B68C59C2BBCBC03C58EF506C448C3BB724FCC60474B8D98E028D9A435C39187702C1955ED7FE7AC6C4D1A1C1FCBF67H0sAI" TargetMode = "External"/>
	<Relationship Id="rId29" Type="http://schemas.openxmlformats.org/officeDocument/2006/relationships/hyperlink" Target="consultantplus://offline/ref=E50A97CB854D3FCF8E4A2D74B68C59C2BBCBC03C58EF506C448C3BB724FCC60474B8D98E028D9A435C39197F02C1955ED7FE7AC6C4D1A1C1FCBF67H0sAI" TargetMode = "External"/>
	<Relationship Id="rId30" Type="http://schemas.openxmlformats.org/officeDocument/2006/relationships/hyperlink" Target="consultantplus://offline/ref=E50A97CB854D3FCF8E4A2D74B68C59C2BBCBC03C59EE5762498C3BB724FCC60474B8D98E028D9A435C39187902C1955ED7FE7AC6C4D1A1C1FCBF67H0sAI" TargetMode = "External"/>
	<Relationship Id="rId31" Type="http://schemas.openxmlformats.org/officeDocument/2006/relationships/hyperlink" Target="consultantplus://offline/ref=E50A97CB854D3FCF8E4A2D74B68C59C2BBCBC03C58EE5069448C3BB724FCC60474B8D98E028D9A435C39187902C1955ED7FE7AC6C4D1A1C1FCBF67H0sAI" TargetMode = "External"/>
	<Relationship Id="rId32" Type="http://schemas.openxmlformats.org/officeDocument/2006/relationships/hyperlink" Target="consultantplus://offline/ref=E50A97CB854D3FCF8E4A2D74B68C59C2BBCBC03C58EF506C448C3BB724FCC60474B8D98E028D9A435C39197D02C1955ED7FE7AC6C4D1A1C1FCBF67H0sAI" TargetMode = "External"/>
	<Relationship Id="rId33" Type="http://schemas.openxmlformats.org/officeDocument/2006/relationships/hyperlink" Target="consultantplus://offline/ref=E50A97CB854D3FCF8E4A2D74B68C59C2BBCBC03C56E65D6E448C3BB724FCC60474B8D98E028D9A435C39197D02C1955ED7FE7AC6C4D1A1C1FCBF67H0sAI" TargetMode = "External"/>
	<Relationship Id="rId34" Type="http://schemas.openxmlformats.org/officeDocument/2006/relationships/hyperlink" Target="consultantplus://offline/ref=E50A97CB854D3FCF8E4A2D74B68C59C2BBCBC03C57E9516E4C8C3BB724FCC60474B8D98E028D9A435C39197C02C1955ED7FE7AC6C4D1A1C1FCBF67H0sAI" TargetMode = "External"/>
	<Relationship Id="rId35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36" Type="http://schemas.openxmlformats.org/officeDocument/2006/relationships/hyperlink" Target="consultantplus://offline/ref=E50A97CB854D3FCF8E4A2D74B68C59C2BBCBC03C58EF506C448C3BB724FCC60474B8D98E028D9A435C39197802C1955ED7FE7AC6C4D1A1C1FCBF67H0sAI" TargetMode = "External"/>
	<Relationship Id="rId37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38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39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40" Type="http://schemas.openxmlformats.org/officeDocument/2006/relationships/hyperlink" Target="consultantplus://offline/ref=E50A97CB854D3FCF8E4A3379A0E003CFBCC9983755E65E3C10D360EA73F5CC5333F780CC46809B4754324C2F4DC0C91B82ED7BC0C4D3A7DDHFsDI" TargetMode = "External"/>
	<Relationship Id="rId41" Type="http://schemas.openxmlformats.org/officeDocument/2006/relationships/hyperlink" Target="consultantplus://offline/ref=E50A97CB854D3FCF8E4A2D74B68C59C2BBCBC03C56E65D6E448C3BB724FCC60474B8D98E028D9A435C391A7F02C1955ED7FE7AC6C4D1A1C1FCBF67H0sAI" TargetMode = "External"/>
	<Relationship Id="rId42" Type="http://schemas.openxmlformats.org/officeDocument/2006/relationships/hyperlink" Target="consultantplus://offline/ref=E50A97CB854D3FCF8E4A2D74B68C59C2BBCBC03C58EF506C448C3BB724FCC60474B8D98E028D9A435C39197602C1955ED7FE7AC6C4D1A1C1FCBF67H0sAI" TargetMode = "External"/>
	<Relationship Id="rId43" Type="http://schemas.openxmlformats.org/officeDocument/2006/relationships/hyperlink" Target="consultantplus://offline/ref=E50A97CB854D3FCF8E4A2D74B68C59C2BBCBC03C58EF506C448C3BB724FCC60474B8D98E028D9A435C39197702C1955ED7FE7AC6C4D1A1C1FCBF67H0sAI" TargetMode = "External"/>
	<Relationship Id="rId44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45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46" Type="http://schemas.openxmlformats.org/officeDocument/2006/relationships/hyperlink" Target="consultantplus://offline/ref=E50A97CB854D3FCF8E4A2D74B68C59C2BBCBC03C59EE5762498C3BB724FCC60474B8D98E028D9A435C39187602C1955ED7FE7AC6C4D1A1C1FCBF67H0sAI" TargetMode = "External"/>
	<Relationship Id="rId47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48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49" Type="http://schemas.openxmlformats.org/officeDocument/2006/relationships/hyperlink" Target="consultantplus://offline/ref=E50A97CB854D3FCF8E4A2D74B68C59C2BBCBC03C56E65D6E448C3BB724FCC60474B8D98E028D9A435C391A7A02C1955ED7FE7AC6C4D1A1C1FCBF67H0sAI" TargetMode = "External"/>
	<Relationship Id="rId50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51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52" Type="http://schemas.openxmlformats.org/officeDocument/2006/relationships/hyperlink" Target="consultantplus://offline/ref=E50A97CB854D3FCF8E4A2D74B68C59C2BBCBC03C57E9516E4C8C3BB724FCC60474B8D98E028D9A435C39197A02C1955ED7FE7AC6C4D1A1C1FCBF67H0sAI" TargetMode = "External"/>
	<Relationship Id="rId53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54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55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56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57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58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59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60" Type="http://schemas.openxmlformats.org/officeDocument/2006/relationships/hyperlink" Target="consultantplus://offline/ref=E50A97CB854D3FCF8E4A2D74B68C59C2BBCBC03C57E9516E4C8C3BB724FCC60474B8D98E028D9A435C39197802C1955ED7FE7AC6C4D1A1C1FCBF67H0sAI" TargetMode = "External"/>
	<Relationship Id="rId61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62" Type="http://schemas.openxmlformats.org/officeDocument/2006/relationships/hyperlink" Target="consultantplus://offline/ref=E50A97CB854D3FCF8E4A2D74B68C59C2BBCBC03C57E9516E4C8C3BB724FCC60474B8D98E028D9A435C39197802C1955ED7FE7AC6C4D1A1C1FCBF67H0sAI" TargetMode = "External"/>
	<Relationship Id="rId63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64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65" Type="http://schemas.openxmlformats.org/officeDocument/2006/relationships/hyperlink" Target="consultantplus://offline/ref=E50A97CB854D3FCF8E4A2D74B68C59C2BBCBC03C58EF506C448C3BB724FCC60474B8D98E028D9A435C391A7C02C1955ED7FE7AC6C4D1A1C1FCBF67H0sAI" TargetMode = "External"/>
	<Relationship Id="rId66" Type="http://schemas.openxmlformats.org/officeDocument/2006/relationships/hyperlink" Target="consultantplus://offline/ref=E50A97CB854D3FCF8E4A2D74B68C59C2BBCBC03C57E9516E4C8C3BB724FCC60474B8D98E028D9A435C39197902C1955ED7FE7AC6C4D1A1C1FCBF67H0sAI" TargetMode = "External"/>
	<Relationship Id="rId67" Type="http://schemas.openxmlformats.org/officeDocument/2006/relationships/hyperlink" Target="consultantplus://offline/ref=E50A97CB854D3FCF8E4A2D74B68C59C2BBCBC03C57E9516E4C8C3BB724FCC60474B8D98E028D9A435C391B7902C1955ED7FE7AC6C4D1A1C1FCBF67H0sAI" TargetMode = "External"/>
	<Relationship Id="rId68" Type="http://schemas.openxmlformats.org/officeDocument/2006/relationships/hyperlink" Target="consultantplus://offline/ref=E50A97CB854D3FCF8E4A2D74B68C59C2BBCBC03C57E9516E4C8C3BB724FCC60474B8D98E028D9A435C391D7C02C1955ED7FE7AC6C4D1A1C1FCBF67H0sAI" TargetMode = "External"/>
	<Relationship Id="rId69" Type="http://schemas.openxmlformats.org/officeDocument/2006/relationships/hyperlink" Target="consultantplus://offline/ref=E50A97CB854D3FCF8E4A2D74B68C59C2BBCBC03C56E65D6E448C3BB724FCC60474B8D98E028D9A435C391C7E02C1955ED7FE7AC6C4D1A1C1FCBF67H0sAI" TargetMode = "External"/>
	<Relationship Id="rId70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71" Type="http://schemas.openxmlformats.org/officeDocument/2006/relationships/hyperlink" Target="consultantplus://offline/ref=E50A97CB854D3FCF8E4A2D74B68C59C2BBCBC03C56E65D6E448C3BB724FCC60474B8D98E028D9A435C391C7F02C1955ED7FE7AC6C4D1A1C1FCBF67H0sAI" TargetMode = "External"/>
	<Relationship Id="rId72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73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74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75" Type="http://schemas.openxmlformats.org/officeDocument/2006/relationships/hyperlink" Target="consultantplus://offline/ref=E50A97CB854D3FCF8E4A2D74B68C59C2BBCBC03C57E9516E4C8C3BB724FCC60474B8D98E028D9A435C391E7902C1955ED7FE7AC6C4D1A1C1FCBF67H0sAI" TargetMode = "External"/>
	<Relationship Id="rId76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77" Type="http://schemas.openxmlformats.org/officeDocument/2006/relationships/image" Target="media/image2.wmf"/>
	<Relationship Id="rId78" Type="http://schemas.openxmlformats.org/officeDocument/2006/relationships/image" Target="media/image3.wmf"/>
	<Relationship Id="rId79" Type="http://schemas.openxmlformats.org/officeDocument/2006/relationships/image" Target="media/image4.wmf"/>
	<Relationship Id="rId80" Type="http://schemas.openxmlformats.org/officeDocument/2006/relationships/image" Target="media/image5.wmf"/>
	<Relationship Id="rId81" Type="http://schemas.openxmlformats.org/officeDocument/2006/relationships/image" Target="media/image6.wmf"/>
	<Relationship Id="rId82" Type="http://schemas.openxmlformats.org/officeDocument/2006/relationships/image" Target="media/image7.wmf"/>
	<Relationship Id="rId83" Type="http://schemas.openxmlformats.org/officeDocument/2006/relationships/hyperlink" Target="consultantplus://offline/ref=E50A97CB854D3FCF8E4A2D74B68C59C2BBCBC03C57E9516E4C8C3BB724FCC60474B8D98E028D9A435C391E7702C1955ED7FE7AC6C4D1A1C1FCBF67H0sAI" TargetMode = "External"/>
	<Relationship Id="rId84" Type="http://schemas.openxmlformats.org/officeDocument/2006/relationships/hyperlink" Target="consultantplus://offline/ref=E50A97CB854D3FCF8E4A2D74B68C59C2BBCBC03C57E9516E4C8C3BB724FCC60474B8D98E028D9A435C39107A02C1955ED7FE7AC6C4D1A1C1FCBF67H0sAI" TargetMode = "External"/>
	<Relationship Id="rId85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86" Type="http://schemas.openxmlformats.org/officeDocument/2006/relationships/hyperlink" Target="consultantplus://offline/ref=E50A97CB854D3FCF8E4A2D74B68C59C2BBCBC03C58EF506C448C3BB724FCC60474B8D98E028D9A435C391A7802C1955ED7FE7AC6C4D1A1C1FCBF67H0sAI" TargetMode = "External"/>
	<Relationship Id="rId87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88" Type="http://schemas.openxmlformats.org/officeDocument/2006/relationships/hyperlink" Target="consultantplus://offline/ref=E50A97CB854D3FCF8E4A2D74B68C59C2BBCBC03C56E65D6E448C3BB724FCC60474B8D98E028D9A435C391C7902C1955ED7FE7AC6C4D1A1C1FCBF67H0sAI" TargetMode = "External"/>
	<Relationship Id="rId89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90" Type="http://schemas.openxmlformats.org/officeDocument/2006/relationships/hyperlink" Target="consultantplus://offline/ref=E50A97CB854D3FCF8E4A2D74B68C59C2BBCBC03C59EE5762498C3BB724FCC60474B8D98E028D9A435C39187702C1955ED7FE7AC6C4D1A1C1FCBF67H0sAI" TargetMode = "External"/>
	<Relationship Id="rId91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92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93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94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95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96" Type="http://schemas.openxmlformats.org/officeDocument/2006/relationships/hyperlink" Target="consultantplus://offline/ref=E50A97CB854D3FCF8E4A2D74B68C59C2BBCBC03C58EF506C448C3BB724FCC60474B8D98E028D9A435C391B7E02C1955ED7FE7AC6C4D1A1C1FCBF67H0sAI" TargetMode = "External"/>
	<Relationship Id="rId97" Type="http://schemas.openxmlformats.org/officeDocument/2006/relationships/hyperlink" Target="consultantplus://offline/ref=E50A97CB854D3FCF8E4A2D74B68C59C2BBCBC03C57E9516E4C8C3BB724FCC60474B8D98E028D9A435C39107802C1955ED7FE7AC6C4D1A1C1FCBF67H0sAI" TargetMode = "External"/>
	<Relationship Id="rId98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99" Type="http://schemas.openxmlformats.org/officeDocument/2006/relationships/hyperlink" Target="consultantplus://offline/ref=E50A97CB854D3FCF8E4A2D74B68C59C2BBCBC03C56E65D6E448C3BB724FCC60474B8D98E028D9A435C39197E02C1955ED7FE7AC6C4D1A1C1FCBF67H0sAI" TargetMode = "External"/>
	<Relationship Id="rId100" Type="http://schemas.openxmlformats.org/officeDocument/2006/relationships/hyperlink" Target="consultantplus://offline/ref=E50A97CB854D3FCF8E4A3379A0E003CFBBC39C3352EF5E3C10D360EA73F5CC5321F7D8C0478085435A271A7E0BH9s6I" TargetMode = "External"/>
	<Relationship Id="rId101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102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103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104" Type="http://schemas.openxmlformats.org/officeDocument/2006/relationships/hyperlink" Target="consultantplus://offline/ref=E50A97CB854D3FCF8E4A2D74B68C59C2BBCBC03C58EF506C448C3BB724FCC60474B8D98E028D9A435C39197B02C1955ED7FE7AC6C4D1A1C1FCBF67H0sAI" TargetMode = "External"/>
	<Relationship Id="rId105" Type="http://schemas.openxmlformats.org/officeDocument/2006/relationships/hyperlink" Target="consultantplus://offline/ref=E50A97CB854D3FCF8E4A3379A0E003CFBBC39C3352EF5E3C10D360EA73F5CC5333F780CE41809F4808685C2B0494C40482F565C4DAD3HAs4I" TargetMode = "External"/>
	<Relationship Id="rId106" Type="http://schemas.openxmlformats.org/officeDocument/2006/relationships/hyperlink" Target="consultantplus://offline/ref=E50A97CB854D3FCF8E4A3379A0E003CFBBC39C3352EF5E3C10D360EA73F5CC5333F780CE4182994808685C2B0494C40482F565C4DAD3HAs4I" TargetMode = "External"/>
	<Relationship Id="rId107" Type="http://schemas.openxmlformats.org/officeDocument/2006/relationships/hyperlink" Target="consultantplus://offline/ref=E50A97CB854D3FCF8E4A2D74B68C59C2BBCBC03C58EF506C448C3BB724FCC60474B8D98E028D9A435C391B7F02C1955ED7FE7AC6C4D1A1C1FCBF67H0sAI" TargetMode = "External"/>
	<Relationship Id="rId108" Type="http://schemas.openxmlformats.org/officeDocument/2006/relationships/hyperlink" Target="consultantplus://offline/ref=E50A97CB854D3FCF8E4A2D74B68C59C2BBCBC03C58EF506C448C3BB724FCC60474B8D98E028D9A435C391B7A02C1955ED7FE7AC6C4D1A1C1FCBF67H0sAI" TargetMode = "External"/>
	<Relationship Id="rId109" Type="http://schemas.openxmlformats.org/officeDocument/2006/relationships/hyperlink" Target="consultantplus://offline/ref=E50A97CB854D3FCF8E4A2D74B68C59C2BBCBC03C58EF506C448C3BB724FCC60474B8D98E028D9A435C391B7B02C1955ED7FE7AC6C4D1A1C1FCBF67H0sAI" TargetMode = "External"/>
	<Relationship Id="rId110" Type="http://schemas.openxmlformats.org/officeDocument/2006/relationships/hyperlink" Target="consultantplus://offline/ref=E50A97CB854D3FCF8E4A2D74B68C59C2BBCBC03C58EF506C448C3BB724FCC60474B8D98E028D9A435C391B7802C1955ED7FE7AC6C4D1A1C1FCBF67H0sAI" TargetMode = "External"/>
	<Relationship Id="rId111" Type="http://schemas.openxmlformats.org/officeDocument/2006/relationships/hyperlink" Target="consultantplus://offline/ref=E50A97CB854D3FCF8E4A2D74B68C59C2BBCBC03C58EF506C448C3BB724FCC60474B8D98E028D9A435C391B7902C1955ED7FE7AC6C4D1A1C1FCBF67H0sAI" TargetMode = "External"/>
	<Relationship Id="rId112" Type="http://schemas.openxmlformats.org/officeDocument/2006/relationships/header" Target="header2.xml"/>
	<Relationship Id="rId113" Type="http://schemas.openxmlformats.org/officeDocument/2006/relationships/footer" Target="footer2.xml"/>
	<Relationship Id="rId114" Type="http://schemas.openxmlformats.org/officeDocument/2006/relationships/hyperlink" Target="consultantplus://offline/ref=E50A97CB854D3FCF8E4A2D74B68C59C2BBCBC03C57E9516E4C8C3BB724FCC60474B8D98E028D9A435C39187802C1955ED7FE7AC6C4D1A1C1FCBF67H0s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09.01.2018 N 7-пп
(ред. от 13.03.2023)
"О Порядке предоставления субсидий из бюджета Белгородской области социально ориентированным некоммерческим организациям, осуществляющим деятельность в сфере физической культуры и спорта"</dc:title>
  <dcterms:created xsi:type="dcterms:W3CDTF">2023-06-10T08:44:06Z</dcterms:created>
</cp:coreProperties>
</file>