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Белгородской области от 07.07.1997 N 123</w:t>
              <w:br/>
              <w:t xml:space="preserve">(ред. от 11.10.2023)</w:t>
              <w:br/>
              <w:t xml:space="preserve">"О государственной поддержке молодежных и детских общественных объединений в Белгородской области"</w:t>
              <w:br/>
              <w:t xml:space="preserve">(принят Белгородской областной Думой 16.06.1997)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июля 1997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БЕЛГОРОДСКОЙ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областной Думой в целом</w:t>
      </w:r>
    </w:p>
    <w:p>
      <w:pPr>
        <w:pStyle w:val="0"/>
        <w:jc w:val="right"/>
      </w:pPr>
      <w:r>
        <w:rPr>
          <w:sz w:val="20"/>
        </w:rPr>
        <w:t xml:space="preserve">16 июня 1997 г.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Белгородской области от 04.06.2009 </w:t>
            </w:r>
            <w:hyperlink w:history="0" r:id="rId7" w:tooltip="Закон Белгородской области от 04.06.2009 N 281 (ред. от 17.12.2020) &quot;О внесении изменений в некоторые законы Белгородской области&quot; (принят Белгородской областной Думой 27.05.2009) {КонсультантПлюс}">
              <w:r>
                <w:rPr>
                  <w:sz w:val="20"/>
                  <w:color w:val="0000ff"/>
                </w:rPr>
                <w:t xml:space="preserve">N 281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23.03.2017 </w:t>
            </w:r>
            <w:hyperlink w:history="0" r:id="rId8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30.04.2021 </w:t>
            </w:r>
            <w:hyperlink w:history="0" r:id="rId9" w:tooltip="Закон Белгородской области от 30.04.2021 N 61 &quot;О внесении изменений в некоторые законы Белгородской области&quot; (принят Белгородской областной Думой 22.04.2021)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22.02.2023 </w:t>
            </w:r>
            <w:hyperlink w:history="0" r:id="rId10" w:tooltip="Закон Белгородской области от 22.02.2023 N 272 &quot;О внесении изменений в некоторые законы Белгородской области&quot; (принят Белгородской областной Думой 16.02.2023)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11.10.2023 </w:t>
            </w:r>
            <w:hyperlink w:history="0" r:id="rId11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      <w:r>
                <w:rPr>
                  <w:sz w:val="20"/>
                  <w:color w:val="0000ff"/>
                </w:rPr>
                <w:t xml:space="preserve">N 318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основы государственной поддержки молодежных и детских общественных объединений в Белгородской области (далее - молодежные и детские общественные объединения) в соответствии с Федеральным </w:t>
      </w:r>
      <w:hyperlink w:history="0" r:id="rId12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объединений".</w:t>
      </w:r>
    </w:p>
    <w:p>
      <w:pPr>
        <w:pStyle w:val="0"/>
        <w:jc w:val="both"/>
      </w:pPr>
      <w:r>
        <w:rPr>
          <w:sz w:val="20"/>
        </w:rPr>
        <w:t xml:space="preserve">(в ред. законов Белгородской области от 23.03.2017 </w:t>
      </w:r>
      <w:hyperlink w:history="0" r:id="rId13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, от 11.10.2023 </w:t>
      </w:r>
      <w:hyperlink w:history="0" r:id="rId14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N 318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общественных объединений понимается совокупность мер, принимаемых органами государственной власти Белгородской области в соответствии с законодательством Российской Федерации и Белгородской области, в целях создания и обеспечения правовых, экономических и организационных условий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исполнительной власти Белгородской области мер государственной поддержки молодежных и детских общественных объединений.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общественные объединения с органами исполнительной власти Белгородской области, юридическими лицами и гражданами, регулируются соответствующими нормативными правовыми актами Российской Федерации и Белгородской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11.10.2023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8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Особенности государственной поддержки российского движения детей и молодежи устанавливаются Федеральным </w:t>
      </w:r>
      <w:hyperlink w:history="0" r:id="rId19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0" w:tooltip="Закон Белгородской области от 22.02.2023 N 272 &quot;О внесении изменений в некоторые законы Белгородской области&quot; (принят Белгородской областной Думой 16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22.02.2023 N 272)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Принципы государственной поддержки 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основных направлений молодежной политики, государственная поддержка молодежных и детских общественных объединений осуществляется в соответствии с принципами: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общественных объединений, отвечающих требованиям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общественных объединений и их права на участие в определении мер государственной поддержки;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5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общественных объединений не могут быть использованы органами исполнительной власти Белгородской области, должностными лицами против законных интересов молодежных и детских общественных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Белгородской области от 23.03.2017 </w:t>
      </w:r>
      <w:hyperlink w:history="0" r:id="rId26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, от 11.10.2023 </w:t>
      </w:r>
      <w:hyperlink w:history="0" r:id="rId27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N 318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bookmarkStart w:id="58" w:name="P58"/>
    <w:bookmarkEnd w:id="5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Молодежные и детские общественные объединения, являющиеся объектами государственной поддержки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Молодежное общественное объединение - международное, общероссийское, межрегиональное, региональное, местное, добровольное, самоуправляемое, некоммерческое формирование, созданное в установленном законом порядке молодыми гражданами в возрасте до 35 лет включительно, объединившимися на основе общности интересов для реализации общих целей, указанных в уставе общественного объединения.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8" w:tooltip="Закон Белгородской области от 30.04.2021 N 61 &quot;О внесении изменений в некоторые законы Белгородской области&quot; (принят Белгород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30.04.2021 N 61)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Детские общественные объединения - добровольные, самоуправляемые зарегистрированные объединения граждан в возрасте до 18 лет и совершеннолетних граждан, объединившихся для осуществления совместной деятельности, удовлетворения интересов, развития творческих способностей, социального становления детей, а также в целях защиты своих прав и свобод.</w:t>
      </w:r>
    </w:p>
    <w:p>
      <w:pPr>
        <w:pStyle w:val="0"/>
        <w:jc w:val="both"/>
      </w:pPr>
      <w:r>
        <w:rPr>
          <w:sz w:val="20"/>
        </w:rPr>
        <w:t xml:space="preserve">(в ред. законов Белгородской области от 23.03.2017 </w:t>
      </w:r>
      <w:hyperlink w:history="0" r:id="rId29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, от 11.10.2023 </w:t>
      </w:r>
      <w:hyperlink w:history="0" r:id="rId30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N 318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Для оказания государственной поддержки молодежным и детским общественным объединениям из средств областного бюджета необходимо соблюдение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законов Белгородской области от 04.06.2009 </w:t>
      </w:r>
      <w:hyperlink w:history="0" r:id="rId31" w:tooltip="Закон Белгородской области от 04.06.2009 N 281 (ред. от 17.12.2020) &quot;О внесении изменений в некоторые законы Белгородской области&quot; (принят Белгородской областной Думой 27.05.2009) {КонсультантПлюс}">
        <w:r>
          <w:rPr>
            <w:sz w:val="20"/>
            <w:color w:val="0000ff"/>
          </w:rPr>
          <w:t xml:space="preserve">N 281</w:t>
        </w:r>
      </w:hyperlink>
      <w:r>
        <w:rPr>
          <w:sz w:val="20"/>
        </w:rPr>
        <w:t xml:space="preserve">, от 23.03.2017 </w:t>
      </w:r>
      <w:hyperlink w:history="0" r:id="rId32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11.10.2023 N 318)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Объединение молодежного или детского общественного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Исключен. - </w:t>
      </w:r>
      <w:hyperlink w:history="0" r:id="rId36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Право молодежных и детских общественных объединений на участие в определении мер их государственной поддержки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Белгородской области при разработке мер государственной поддержки молодежных и детских общественных объединений учитывают их предложения.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общественные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аналитическую информацию Губернатору Белгородской области, органам исполнительной власти Белгородской области о положении детей и молодежи, участвовать в обсуждении этих вопросов, а также вносить предложения по реализации государственной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Белгородской области от 23.03.2017 </w:t>
      </w:r>
      <w:hyperlink w:history="0" r:id="rId38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, от 11.10.2023 </w:t>
      </w:r>
      <w:hyperlink w:history="0" r:id="rId39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N 318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Белгородской области, включающих мероприятия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Исключен. - </w:t>
      </w:r>
      <w:hyperlink w:history="0" r:id="rId41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Информационное обеспечение и подготовка кадров 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Белгородской области информируют молодежные и детские общественные объединения о проводимых мероприятиях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2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По запросам молодежных и детских общественных объединений орган исполнительной власти Белгородской области по реализации государственной молодежной политики (далее - уполномоченный орган) организует подготовку и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3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6 - 8. Исключены. - </w:t>
      </w:r>
      <w:hyperlink w:history="0" r:id="rId44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Поддержка проектов (программ) молодежных и детских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молодежных и детских общественных объединений предусматриваются в подпрограммах государственных программ Белгородской области, включающих мероприятия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общественных объединений принимается уполномоченным органом по результатам конкурса указанных проектов (программ).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общественного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Выделение субсидий молодежным и детским общественным объединениям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Субсидии молодежным и детским общественным объединениям на общие цели их деятельности выделяются объединениям, включенным в областной реестр молодежных и детских общественных объединений, пользующихся государственной поддержкой в соответствии со </w:t>
      </w:r>
      <w:hyperlink w:history="0" w:anchor="P143" w:tooltip="Статья 12. Областной реестр молодежных и детских общественных объединений, пользующихся государственной поддержкой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настоящего закона, в порядке, установленном Правительством Белгородской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6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bookmarkStart w:id="116" w:name="P116"/>
    <w:bookmarkEnd w:id="116"/>
    <w:p>
      <w:pPr>
        <w:pStyle w:val="0"/>
        <w:ind w:firstLine="540"/>
        <w:jc w:val="both"/>
      </w:pPr>
      <w:r>
        <w:rPr>
          <w:sz w:val="20"/>
        </w:rPr>
        <w:t xml:space="preserve">2. Субсидии выделяются: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поддержки деятельности молодежных и детских общественных объединений, направленной на реализацию и защиту прав детей и молодежи, на интеграцию в обществе наиболее социально уязвимых групп детей и молодых граждан, на профессиональную подготовку, повышение уровня образования, культуры, предотвращение угрозы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поддержки мероприятий в области досуга и организации свободного времени молодых граждан 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функционирования органов молодежных и детских общественных объединений, содержания помещений, приобретения оборудования, материалов и иного имущества, необходимого для реализации уставных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поддержки международных связей;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кадров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иных целей.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Молодежные или детские общественные объединения вправе избрать вид субсидий, установленных </w:t>
      </w:r>
      <w:hyperlink w:history="0" w:anchor="P116" w:tooltip="2. Субсидии выделяют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Исключен. - </w:t>
      </w:r>
      <w:hyperlink w:history="0" r:id="rId48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10.1. Финансирование мероприятий по поддержке молодежных и детских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9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общественных объединений, предусмотренных настоящим законом, осуществляется за счет средств областного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Уполномоченный орган несет ответственность за правомерность выделения средств молодежным и детским общественным объединениям, осуществляет контроль за обоснованностью их расходования.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ОРГАНИЗАЦИОННЫЕ ОСНОВЫ ДЕЯТЕЛЬНОСТИ</w:t>
      </w:r>
    </w:p>
    <w:p>
      <w:pPr>
        <w:pStyle w:val="2"/>
        <w:jc w:val="center"/>
      </w:pPr>
      <w:r>
        <w:rPr>
          <w:sz w:val="20"/>
        </w:rPr>
        <w:t xml:space="preserve">ПО ОСУЩЕСТВЛЕНИЮ МЕР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0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Исключена. - </w:t>
      </w:r>
      <w:hyperlink w:history="0" r:id="rId51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</w:pPr>
      <w:r>
        <w:rPr>
          <w:sz w:val="20"/>
        </w:rPr>
      </w:r>
    </w:p>
    <w:bookmarkStart w:id="143" w:name="P143"/>
    <w:bookmarkEnd w:id="14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Областной реестр молодежных и детских общественных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2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в установленном Правительством Белгородской области порядке формирует и ведет областной реестр молодежных и детских общественных объединений, пользующихся государственной поддержкой (далее - областной реестр), включающий в себя сведения о данных общественных объединениях.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Включение молодежных и детских общественных объединений в областной реестр осуществляется бесплатно в течение одного месяца после представления ими в уполномоченный орган письменного заявления и документов, подтверждающих соответствие молодежного или детского общественного объединения требованиям </w:t>
      </w:r>
      <w:hyperlink w:history="0" w:anchor="P58" w:tooltip="Статья 3. Молодежные и детские общественные объединения, являющиеся объектами государственной поддержки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общественные объединения, включенные в областной реестр, один раз в год представляют в уполномоченный орган документы, подтверждающие соответствие молодежного и детского общественного объединения требованиям </w:t>
      </w:r>
      <w:hyperlink w:history="0" w:anchor="P58" w:tooltip="Статья 3. Молодежные и детские общественные объединения, являющиеся объектами государственной поддержки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11.10.2023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подтверждающие соблюдение требований статьи 3 настоящего закона, не представлены молодежным или детским общественным объединением, они могут быть получены уполномоченным органом по межведомственному запросу.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областной реестр включаются следующие сведения о молодежном или детском общественном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11.10.2023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55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11.10.2023 N 318;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общественного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общественным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областной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областного реестра.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Молодежное или детское общественное объединение, включенное в областной реестр,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общественным объединением, включенным в областной реестр, один раз в год в уполномоченный орган документов, подтверждающих соответствие молодежного или детского общественного объединения требованиям </w:t>
      </w:r>
      <w:hyperlink w:history="0" w:anchor="P58" w:tooltip="Статья 3. Молодежные и детские общественные объединения, являющиеся объектами государственной поддержки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56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11.10.2023 N 318)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общественного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57" w:tooltip="Закон Белгородской области от 11.10.2023 N 318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28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11.10.2023 N 318)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Уполномоченный орган в течение пяти рабочих дней со дня принятия решения об исключении молодежного или детского общественного объединения из областного реестра уведомляет в письменной форме такое объединение о принятом решении.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Информация, содержащаяся в областном реестре молодежных и детских общественных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5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Исключена. - </w:t>
      </w:r>
      <w:hyperlink w:history="0" r:id="rId59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ЗАЩИТА ПРАВ МОЛОДЕЖНЫХ И</w:t>
      </w:r>
    </w:p>
    <w:p>
      <w:pPr>
        <w:pStyle w:val="2"/>
        <w:jc w:val="center"/>
      </w:pPr>
      <w:r>
        <w:rPr>
          <w:sz w:val="20"/>
        </w:rPr>
        <w:t xml:space="preserve">ДЕТСКИХ ОБЩЕСТВЕННЫХ ОБЪЕДИНЕНИЙ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0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Защита прав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общественных объединений, установленные настоящим законом и иными нормативными правовыми актами, осуществляются молодежными и детскими общественными объединениями непосредственно либо через уполномоченных ими представителей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Исключен. - </w:t>
      </w:r>
      <w:hyperlink w:history="0" r:id="rId63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Ответственность должностных лиц органов исполнительной власти Белгородской области и руководителей молодежных и детских общественных объединений за неисполнение настоящего закона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органов исполнительной власти Белгородской области несут ответственность за соблюдение положений настоящего закона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допускаются ограничения прав молодежных и детских общественных объединений либо установление такого порядка осуществления этих прав, который существенно затруднит их исполнение.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Белгородской области от 23.03.2017 N 152)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Исключен. - </w:t>
      </w:r>
      <w:hyperlink w:history="0" r:id="rId67" w:tooltip="Закон Белгородской области от 23.03.2017 N 152 &quot;О внесении изменений в закон Белгородской области &quot;О государственной поддержке молодежных и детских общественных объединений в Белгородской области&quot; (принят Белгородской областной Думой 16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Белгородской области от 23.03.2017 N 152.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Руководители молодежных и детских общественных объединений, представившие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Судебная защита прав 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общественные объединения вправе обратиться в установленном порядке в соответствующие суды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</w:pPr>
      <w:r>
        <w:rPr>
          <w:sz w:val="20"/>
        </w:rPr>
        <w:t xml:space="preserve">г. Белгород</w:t>
      </w:r>
    </w:p>
    <w:p>
      <w:pPr>
        <w:pStyle w:val="0"/>
        <w:spacing w:before="200" w:line-rule="auto"/>
      </w:pPr>
      <w:r>
        <w:rPr>
          <w:sz w:val="20"/>
        </w:rPr>
        <w:t xml:space="preserve">7 июля 1997 г.</w:t>
      </w:r>
    </w:p>
    <w:p>
      <w:pPr>
        <w:pStyle w:val="0"/>
        <w:spacing w:before="200" w:line-rule="auto"/>
      </w:pPr>
      <w:r>
        <w:rPr>
          <w:sz w:val="20"/>
        </w:rPr>
        <w:t xml:space="preserve">N 123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Белгородской области от 07.07.1997 N 123</w:t>
            <w:br/>
            <w:t>(ред. от 11.10.2023)</w:t>
            <w:br/>
            <w:t>"О государственной поддержке молодежных и детских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4E881D239BBA9532F91F27F2DB6E57D5ED493FF546B4CC268D9A9C218D4112028D564D7F42A31305D51F910E414B95F211E2129D8EAB48112C17pCr6M" TargetMode = "External"/>
	<Relationship Id="rId8" Type="http://schemas.openxmlformats.org/officeDocument/2006/relationships/hyperlink" Target="consultantplus://offline/ref=9E4E881D239BBA9532F91F27F2DB6E57D5ED493FF745BDC62A8D9A9C218D4112028D564D7F42A31305D51D960E414B95F211E2129D8EAB48112C17pCr6M" TargetMode = "External"/>
	<Relationship Id="rId9" Type="http://schemas.openxmlformats.org/officeDocument/2006/relationships/hyperlink" Target="consultantplus://offline/ref=9E4E881D239BBA9532F91F27F2DB6E57D5ED493FF548B7C8238D9A9C218D4112028D564D7F42A31305D51C910E414B95F211E2129D8EAB48112C17pCr6M" TargetMode = "External"/>
	<Relationship Id="rId10" Type="http://schemas.openxmlformats.org/officeDocument/2006/relationships/hyperlink" Target="consultantplus://offline/ref=9E4E881D239BBA9532F91F27F2DB6E57D5ED493FFB40B7C6278D9A9C218D4112028D564D7F42A31305D51D960E414B95F211E2129D8EAB48112C17pCr6M" TargetMode = "External"/>
	<Relationship Id="rId11" Type="http://schemas.openxmlformats.org/officeDocument/2006/relationships/hyperlink" Target="consultantplus://offline/ref=9E4E881D239BBA9532F91F27F2DB6E57D5ED493FFB45BCCF258D9A9C218D4112028D564D7F42A31305D51D960E414B95F211E2129D8EAB48112C17pCr6M" TargetMode = "External"/>
	<Relationship Id="rId12" Type="http://schemas.openxmlformats.org/officeDocument/2006/relationships/hyperlink" Target="consultantplus://offline/ref=9E4E881D239BBA9532F9012AE4B7345AD5E5123BF549BE987ED2C1C176844B4545C20F0D3344F642418010900C0B1BD0B91EE319p8r0M" TargetMode = "External"/>
	<Relationship Id="rId13" Type="http://schemas.openxmlformats.org/officeDocument/2006/relationships/hyperlink" Target="consultantplus://offline/ref=9E4E881D239BBA9532F91F27F2DB6E57D5ED493FF745BDC62A8D9A9C218D4112028D564D7F42A31305D51D980E414B95F211E2129D8EAB48112C17pCr6M" TargetMode = "External"/>
	<Relationship Id="rId14" Type="http://schemas.openxmlformats.org/officeDocument/2006/relationships/hyperlink" Target="consultantplus://offline/ref=9E4E881D239BBA9532F91F27F2DB6E57D5ED493FFB45BCCF258D9A9C218D4112028D564D7F42A31305D51D990E414B95F211E2129D8EAB48112C17pCr6M" TargetMode = "External"/>
	<Relationship Id="rId15" Type="http://schemas.openxmlformats.org/officeDocument/2006/relationships/hyperlink" Target="consultantplus://offline/ref=9E4E881D239BBA9532F91F27F2DB6E57D5ED493FF745BDC62A8D9A9C218D4112028D564D7F42A31305D51C900E414B95F211E2129D8EAB48112C17pCr6M" TargetMode = "External"/>
	<Relationship Id="rId16" Type="http://schemas.openxmlformats.org/officeDocument/2006/relationships/hyperlink" Target="consultantplus://offline/ref=9E4E881D239BBA9532F91F27F2DB6E57D5ED493FF745BDC62A8D9A9C218D4112028D564D7F42A31305D51C940E414B95F211E2129D8EAB48112C17pCr6M" TargetMode = "External"/>
	<Relationship Id="rId17" Type="http://schemas.openxmlformats.org/officeDocument/2006/relationships/hyperlink" Target="consultantplus://offline/ref=9E4E881D239BBA9532F91F27F2DB6E57D5ED493FFB45BCCF258D9A9C218D4112028D564D7F42A31305D51D980E414B95F211E2129D8EAB48112C17pCr6M" TargetMode = "External"/>
	<Relationship Id="rId18" Type="http://schemas.openxmlformats.org/officeDocument/2006/relationships/hyperlink" Target="consultantplus://offline/ref=9E4E881D239BBA9532F91F27F2DB6E57D5ED493FF745BDC62A8D9A9C218D4112028D564D7F42A31305D51C970E414B95F211E2129D8EAB48112C17pCr6M" TargetMode = "External"/>
	<Relationship Id="rId19" Type="http://schemas.openxmlformats.org/officeDocument/2006/relationships/hyperlink" Target="consultantplus://offline/ref=9E4E881D239BBA9532F9012AE4B7345AD5E3153AF549BE987ED2C1C176844B4557C257033A46BC1204CB1F9107p1r6M" TargetMode = "External"/>
	<Relationship Id="rId20" Type="http://schemas.openxmlformats.org/officeDocument/2006/relationships/hyperlink" Target="consultantplus://offline/ref=9E4E881D239BBA9532F91F27F2DB6E57D5ED493FFB40B7C6278D9A9C218D4112028D564D7F42A31305D51D960E414B95F211E2129D8EAB48112C17pCr6M" TargetMode = "External"/>
	<Relationship Id="rId21" Type="http://schemas.openxmlformats.org/officeDocument/2006/relationships/hyperlink" Target="consultantplus://offline/ref=9E4E881D239BBA9532F91F27F2DB6E57D5ED493FF745BDC62A8D9A9C218D4112028D564D7F42A31305D51C990E414B95F211E2129D8EAB48112C17pCr6M" TargetMode = "External"/>
	<Relationship Id="rId22" Type="http://schemas.openxmlformats.org/officeDocument/2006/relationships/hyperlink" Target="consultantplus://offline/ref=9E4E881D239BBA9532F91F27F2DB6E57D5ED493FF745BDC62A8D9A9C218D4112028D564D7F42A31305D51C980E414B95F211E2129D8EAB48112C17pCr6M" TargetMode = "External"/>
	<Relationship Id="rId23" Type="http://schemas.openxmlformats.org/officeDocument/2006/relationships/hyperlink" Target="consultantplus://offline/ref=9E4E881D239BBA9532F91F27F2DB6E57D5ED493FF745BDC62A8D9A9C218D4112028D564D7F42A31305D51C980E414B95F211E2129D8EAB48112C17pCr6M" TargetMode = "External"/>
	<Relationship Id="rId24" Type="http://schemas.openxmlformats.org/officeDocument/2006/relationships/hyperlink" Target="consultantplus://offline/ref=9E4E881D239BBA9532F91F27F2DB6E57D5ED493FF745BDC62A8D9A9C218D4112028D564D7F42A31305D51C980E414B95F211E2129D8EAB48112C17pCr6M" TargetMode = "External"/>
	<Relationship Id="rId25" Type="http://schemas.openxmlformats.org/officeDocument/2006/relationships/hyperlink" Target="consultantplus://offline/ref=9E4E881D239BBA9532F91F27F2DB6E57D5ED493FF745BDC62A8D9A9C218D4112028D564D7F42A31305D51F910E414B95F211E2129D8EAB48112C17pCr6M" TargetMode = "External"/>
	<Relationship Id="rId26" Type="http://schemas.openxmlformats.org/officeDocument/2006/relationships/hyperlink" Target="consultantplus://offline/ref=9E4E881D239BBA9532F91F27F2DB6E57D5ED493FF745BDC62A8D9A9C218D4112028D564D7F42A31305D51F900E414B95F211E2129D8EAB48112C17pCr6M" TargetMode = "External"/>
	<Relationship Id="rId27" Type="http://schemas.openxmlformats.org/officeDocument/2006/relationships/hyperlink" Target="consultantplus://offline/ref=9E4E881D239BBA9532F91F27F2DB6E57D5ED493FFB45BCCF258D9A9C218D4112028D564D7F42A31305D51C900E414B95F211E2129D8EAB48112C17pCr6M" TargetMode = "External"/>
	<Relationship Id="rId28" Type="http://schemas.openxmlformats.org/officeDocument/2006/relationships/hyperlink" Target="consultantplus://offline/ref=9E4E881D239BBA9532F91F27F2DB6E57D5ED493FF548B7C8238D9A9C218D4112028D564D7F42A31305D51C910E414B95F211E2129D8EAB48112C17pCr6M" TargetMode = "External"/>
	<Relationship Id="rId29" Type="http://schemas.openxmlformats.org/officeDocument/2006/relationships/hyperlink" Target="consultantplus://offline/ref=9E4E881D239BBA9532F91F27F2DB6E57D5ED493FF745BDC62A8D9A9C218D4112028D564D7F42A31305D51F970E414B95F211E2129D8EAB48112C17pCr6M" TargetMode = "External"/>
	<Relationship Id="rId30" Type="http://schemas.openxmlformats.org/officeDocument/2006/relationships/hyperlink" Target="consultantplus://offline/ref=9E4E881D239BBA9532F91F27F2DB6E57D5ED493FFB45BCCF258D9A9C218D4112028D564D7F42A31305D51C920E414B95F211E2129D8EAB48112C17pCr6M" TargetMode = "External"/>
	<Relationship Id="rId31" Type="http://schemas.openxmlformats.org/officeDocument/2006/relationships/hyperlink" Target="consultantplus://offline/ref=9E4E881D239BBA9532F91F27F2DB6E57D5ED493FF546B4CC268D9A9C218D4112028D564D7F42A31305D51F900E414B95F211E2129D8EAB48112C17pCr6M" TargetMode = "External"/>
	<Relationship Id="rId32" Type="http://schemas.openxmlformats.org/officeDocument/2006/relationships/hyperlink" Target="consultantplus://offline/ref=9E4E881D239BBA9532F91F27F2DB6E57D5ED493FF745BDC62A8D9A9C218D4112028D564D7F42A31305D51E900E414B95F211E2129D8EAB48112C17pCr6M" TargetMode = "External"/>
	<Relationship Id="rId33" Type="http://schemas.openxmlformats.org/officeDocument/2006/relationships/hyperlink" Target="consultantplus://offline/ref=9E4E881D239BBA9532F91F27F2DB6E57D5ED493FF745BDC62A8D9A9C218D4112028D564D7F42A31305D51E930E414B95F211E2129D8EAB48112C17pCr6M" TargetMode = "External"/>
	<Relationship Id="rId34" Type="http://schemas.openxmlformats.org/officeDocument/2006/relationships/hyperlink" Target="consultantplus://offline/ref=9E4E881D239BBA9532F91F27F2DB6E57D5ED493FFB45BCCF258D9A9C218D4112028D564D7F42A31305D51C950E414B95F211E2129D8EAB48112C17pCr6M" TargetMode = "External"/>
	<Relationship Id="rId35" Type="http://schemas.openxmlformats.org/officeDocument/2006/relationships/hyperlink" Target="consultantplus://offline/ref=9E4E881D239BBA9532F91F27F2DB6E57D5ED493FF745BDC62A8D9A9C218D4112028D564D7F42A31305D51E950E414B95F211E2129D8EAB48112C17pCr6M" TargetMode = "External"/>
	<Relationship Id="rId36" Type="http://schemas.openxmlformats.org/officeDocument/2006/relationships/hyperlink" Target="consultantplus://offline/ref=9E4E881D239BBA9532F91F27F2DB6E57D5ED493FF745BDC62A8D9A9C218D4112028D564D7F42A31305D51E960E414B95F211E2129D8EAB48112C17pCr6M" TargetMode = "External"/>
	<Relationship Id="rId37" Type="http://schemas.openxmlformats.org/officeDocument/2006/relationships/hyperlink" Target="consultantplus://offline/ref=9E4E881D239BBA9532F91F27F2DB6E57D5ED493FF745BDC62A8D9A9C218D4112028D564D7F42A31305D519910E414B95F211E2129D8EAB48112C17pCr6M" TargetMode = "External"/>
	<Relationship Id="rId38" Type="http://schemas.openxmlformats.org/officeDocument/2006/relationships/hyperlink" Target="consultantplus://offline/ref=9E4E881D239BBA9532F91F27F2DB6E57D5ED493FF745BDC62A8D9A9C218D4112028D564D7F42A31305D519900E414B95F211E2129D8EAB48112C17pCr6M" TargetMode = "External"/>
	<Relationship Id="rId39" Type="http://schemas.openxmlformats.org/officeDocument/2006/relationships/hyperlink" Target="consultantplus://offline/ref=9E4E881D239BBA9532F91F27F2DB6E57D5ED493FFB45BCCF258D9A9C218D4112028D564D7F42A31305D51C970E414B95F211E2129D8EAB48112C17pCr6M" TargetMode = "External"/>
	<Relationship Id="rId40" Type="http://schemas.openxmlformats.org/officeDocument/2006/relationships/hyperlink" Target="consultantplus://offline/ref=9E4E881D239BBA9532F91F27F2DB6E57D5ED493FF745BDC62A8D9A9C218D4112028D564D7F42A31305D519950E414B95F211E2129D8EAB48112C17pCr6M" TargetMode = "External"/>
	<Relationship Id="rId41" Type="http://schemas.openxmlformats.org/officeDocument/2006/relationships/hyperlink" Target="consultantplus://offline/ref=9E4E881D239BBA9532F91F27F2DB6E57D5ED493FF745BDC62A8D9A9C218D4112028D564D7F42A31305D519940E414B95F211E2129D8EAB48112C17pCr6M" TargetMode = "External"/>
	<Relationship Id="rId42" Type="http://schemas.openxmlformats.org/officeDocument/2006/relationships/hyperlink" Target="consultantplus://offline/ref=9E4E881D239BBA9532F91F27F2DB6E57D5ED493FF745BDC62A8D9A9C218D4112028D564D7F42A31305D519970E414B95F211E2129D8EAB48112C17pCr6M" TargetMode = "External"/>
	<Relationship Id="rId43" Type="http://schemas.openxmlformats.org/officeDocument/2006/relationships/hyperlink" Target="consultantplus://offline/ref=9E4E881D239BBA9532F91F27F2DB6E57D5ED493FF745BDC62A8D9A9C218D4112028D564D7F42A31305D519990E414B95F211E2129D8EAB48112C17pCr6M" TargetMode = "External"/>
	<Relationship Id="rId44" Type="http://schemas.openxmlformats.org/officeDocument/2006/relationships/hyperlink" Target="consultantplus://offline/ref=9E4E881D239BBA9532F91F27F2DB6E57D5ED493FF745BDC62A8D9A9C218D4112028D564D7F42A31305D519980E414B95F211E2129D8EAB48112C17pCr6M" TargetMode = "External"/>
	<Relationship Id="rId45" Type="http://schemas.openxmlformats.org/officeDocument/2006/relationships/hyperlink" Target="consultantplus://offline/ref=9E4E881D239BBA9532F91F27F2DB6E57D5ED493FF745BDC62A8D9A9C218D4112028D564D7F42A31305D518910E414B95F211E2129D8EAB48112C17pCr6M" TargetMode = "External"/>
	<Relationship Id="rId46" Type="http://schemas.openxmlformats.org/officeDocument/2006/relationships/hyperlink" Target="consultantplus://offline/ref=9E4E881D239BBA9532F91F27F2DB6E57D5ED493FF745BDC62A8D9A9C218D4112028D564D7F42A31305D518970E414B95F211E2129D8EAB48112C17pCr6M" TargetMode = "External"/>
	<Relationship Id="rId47" Type="http://schemas.openxmlformats.org/officeDocument/2006/relationships/hyperlink" Target="consultantplus://offline/ref=9E4E881D239BBA9532F91F27F2DB6E57D5ED493FF745BDC62A8D9A9C218D4112028D564D7F42A31305D518990E414B95F211E2129D8EAB48112C17pCr6M" TargetMode = "External"/>
	<Relationship Id="rId48" Type="http://schemas.openxmlformats.org/officeDocument/2006/relationships/hyperlink" Target="consultantplus://offline/ref=9E4E881D239BBA9532F91F27F2DB6E57D5ED493FF745BDC62A8D9A9C218D4112028D564D7F42A31305D51B910E414B95F211E2129D8EAB48112C17pCr6M" TargetMode = "External"/>
	<Relationship Id="rId49" Type="http://schemas.openxmlformats.org/officeDocument/2006/relationships/hyperlink" Target="consultantplus://offline/ref=9E4E881D239BBA9532F91F27F2DB6E57D5ED493FF745BDC62A8D9A9C218D4112028D564D7F42A31305D51B900E414B95F211E2129D8EAB48112C17pCr6M" TargetMode = "External"/>
	<Relationship Id="rId50" Type="http://schemas.openxmlformats.org/officeDocument/2006/relationships/hyperlink" Target="consultantplus://offline/ref=9E4E881D239BBA9532F91F27F2DB6E57D5ED493FF745BDC62A8D9A9C218D4112028D564D7F42A31305D51B940E414B95F211E2129D8EAB48112C17pCr6M" TargetMode = "External"/>
	<Relationship Id="rId51" Type="http://schemas.openxmlformats.org/officeDocument/2006/relationships/hyperlink" Target="consultantplus://offline/ref=9E4E881D239BBA9532F91F27F2DB6E57D5ED493FF745BDC62A8D9A9C218D4112028D564D7F42A31305D51B970E414B95F211E2129D8EAB48112C17pCr6M" TargetMode = "External"/>
	<Relationship Id="rId52" Type="http://schemas.openxmlformats.org/officeDocument/2006/relationships/hyperlink" Target="consultantplus://offline/ref=9E4E881D239BBA9532F91F27F2DB6E57D5ED493FF745BDC62A8D9A9C218D4112028D564D7F42A31305D51B960E414B95F211E2129D8EAB48112C17pCr6M" TargetMode = "External"/>
	<Relationship Id="rId53" Type="http://schemas.openxmlformats.org/officeDocument/2006/relationships/hyperlink" Target="consultantplus://offline/ref=9E4E881D239BBA9532F91F27F2DB6E57D5ED493FFB45BCCF258D9A9C218D4112028D564D7F42A31305D51C990E414B95F211E2129D8EAB48112C17pCr6M" TargetMode = "External"/>
	<Relationship Id="rId54" Type="http://schemas.openxmlformats.org/officeDocument/2006/relationships/hyperlink" Target="consultantplus://offline/ref=9E4E881D239BBA9532F91F27F2DB6E57D5ED493FFB45BCCF258D9A9C218D4112028D564D7F42A31305D51F910E414B95F211E2129D8EAB48112C17pCr6M" TargetMode = "External"/>
	<Relationship Id="rId55" Type="http://schemas.openxmlformats.org/officeDocument/2006/relationships/hyperlink" Target="consultantplus://offline/ref=9E4E881D239BBA9532F91F27F2DB6E57D5ED493FFB45BCCF258D9A9C218D4112028D564D7F42A31305D51F900E414B95F211E2129D8EAB48112C17pCr6M" TargetMode = "External"/>
	<Relationship Id="rId56" Type="http://schemas.openxmlformats.org/officeDocument/2006/relationships/hyperlink" Target="consultantplus://offline/ref=9E4E881D239BBA9532F91F27F2DB6E57D5ED493FFB45BCCF258D9A9C218D4112028D564D7F42A31305D51F920E414B95F211E2129D8EAB48112C17pCr6M" TargetMode = "External"/>
	<Relationship Id="rId57" Type="http://schemas.openxmlformats.org/officeDocument/2006/relationships/hyperlink" Target="consultantplus://offline/ref=9E4E881D239BBA9532F91F27F2DB6E57D5ED493FFB45BCCF258D9A9C218D4112028D564D7F42A31305D51F940E414B95F211E2129D8EAB48112C17pCr6M" TargetMode = "External"/>
	<Relationship Id="rId58" Type="http://schemas.openxmlformats.org/officeDocument/2006/relationships/hyperlink" Target="consultantplus://offline/ref=9E4E881D239BBA9532F9012AE4B7345AD5E41532F246BE987ED2C1C176844B4557C257033A46BC1204CB1F9107p1r6M" TargetMode = "External"/>
	<Relationship Id="rId59" Type="http://schemas.openxmlformats.org/officeDocument/2006/relationships/hyperlink" Target="consultantplus://offline/ref=9E4E881D239BBA9532F91F27F2DB6E57D5ED493FF745BDC62A8D9A9C218D4112028D564D7F42A31305D515980E414B95F211E2129D8EAB48112C17pCr6M" TargetMode = "External"/>
	<Relationship Id="rId60" Type="http://schemas.openxmlformats.org/officeDocument/2006/relationships/hyperlink" Target="consultantplus://offline/ref=9E4E881D239BBA9532F91F27F2DB6E57D5ED493FF745BDC62A8D9A9C218D4112028D564D7F42A31305D514910E414B95F211E2129D8EAB48112C17pCr6M" TargetMode = "External"/>
	<Relationship Id="rId61" Type="http://schemas.openxmlformats.org/officeDocument/2006/relationships/hyperlink" Target="consultantplus://offline/ref=9E4E881D239BBA9532F91F27F2DB6E57D5ED493FF745BDC62A8D9A9C218D4112028D564D7F42A31305D514930E414B95F211E2129D8EAB48112C17pCr6M" TargetMode = "External"/>
	<Relationship Id="rId62" Type="http://schemas.openxmlformats.org/officeDocument/2006/relationships/hyperlink" Target="consultantplus://offline/ref=9E4E881D239BBA9532F91F27F2DB6E57D5ED493FF745BDC62A8D9A9C218D4112028D564D7F42A31305D514920E414B95F211E2129D8EAB48112C17pCr6M" TargetMode = "External"/>
	<Relationship Id="rId63" Type="http://schemas.openxmlformats.org/officeDocument/2006/relationships/hyperlink" Target="consultantplus://offline/ref=9E4E881D239BBA9532F91F27F2DB6E57D5ED493FF745BDC62A8D9A9C218D4112028D564D7F42A31305D514950E414B95F211E2129D8EAB48112C17pCr6M" TargetMode = "External"/>
	<Relationship Id="rId64" Type="http://schemas.openxmlformats.org/officeDocument/2006/relationships/hyperlink" Target="consultantplus://offline/ref=9E4E881D239BBA9532F91F27F2DB6E57D5ED493FF745BDC62A8D9A9C218D4112028D564D7F42A31305D514970E414B95F211E2129D8EAB48112C17pCr6M" TargetMode = "External"/>
	<Relationship Id="rId65" Type="http://schemas.openxmlformats.org/officeDocument/2006/relationships/hyperlink" Target="consultantplus://offline/ref=9E4E881D239BBA9532F91F27F2DB6E57D5ED493FF745BDC62A8D9A9C218D4112028D564D7F42A31305D41D910E414B95F211E2129D8EAB48112C17pCr6M" TargetMode = "External"/>
	<Relationship Id="rId66" Type="http://schemas.openxmlformats.org/officeDocument/2006/relationships/hyperlink" Target="consultantplus://offline/ref=9E4E881D239BBA9532F91F27F2DB6E57D5ED493FF745BDC62A8D9A9C218D4112028D564D7F42A31305D41D900E414B95F211E2129D8EAB48112C17pCr6M" TargetMode = "External"/>
	<Relationship Id="rId67" Type="http://schemas.openxmlformats.org/officeDocument/2006/relationships/hyperlink" Target="consultantplus://offline/ref=9E4E881D239BBA9532F91F27F2DB6E57D5ED493FF745BDC62A8D9A9C218D4112028D564D7F42A31305D41D920E414B95F211E2129D8EAB48112C17pCr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07.07.1997 N 123
(ред. от 11.10.2023)
"О государственной поддержке молодежных и детских общественных объединений в Белгородской области"
(принят Белгородской областной Думой 16.06.1997)</dc:title>
  <dcterms:created xsi:type="dcterms:W3CDTF">2023-11-19T12:43:40Z</dcterms:created>
</cp:coreProperties>
</file>