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Белгородской области от 21.07.2008 N 226</w:t>
              <w:br/>
              <w:t xml:space="preserve">(ред. от 04.07.2022)</w:t>
              <w:br/>
              <w:t xml:space="preserve">"Об Общественной палате Белгородской области"</w:t>
              <w:br/>
              <w:t xml:space="preserve">(принят Белгородской областной Думой 08.07.2008)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июля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226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ОБЩЕСТВЕННОЙ ПАЛАТЕ БЕЛГОРОДСКОЙ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Белгородской областной Думой</w:t>
      </w:r>
    </w:p>
    <w:p>
      <w:pPr>
        <w:pStyle w:val="0"/>
        <w:jc w:val="right"/>
      </w:pPr>
      <w:r>
        <w:rPr>
          <w:sz w:val="20"/>
        </w:rPr>
        <w:t xml:space="preserve">8 июля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Белгородской области от 11.05.2017 </w:t>
            </w:r>
            <w:hyperlink w:history="0" r:id="rId7" w:tooltip="Закон Белгородской области от 11.05.2017 N 163 &quot;О внесении изменений в закон Белгородской области &quot;Об общественной палате Белгородской области&quot; (принят Белгородской областной Думой 27.04.2017)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8" w:tooltip="Закон Белгородской области от 23.11.2020 N 3 &quot;О внесении изменений в некоторые законы Белгородской области&quot; (принят Белгородской областной Думой 29.10.2020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04.07.2022 </w:t>
            </w:r>
            <w:hyperlink w:history="0" r:id="rId9" w:tooltip="Закон Белгородской области от 04.07.2022 N 205 &quot;О внесении изменений в закон Белгородской области &quot;Об Общественной палате Белгородской области&quot; (принят Белгородской областной Думой 23.06.2022)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0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 июня 2016 года N 183-ФЗ "Об общих принципах организации и деятельности общественных палат субъектов Российской Федерации" (далее - Федеральный закон) регулирует некоторые вопросы, связанные с формированием и деятельностью Общественной палаты Белгородской области (далее - Общественная палата).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обеспечивает взаимодействие граждан Российской Федерации, проживающих на территории Белгородской области (далее - граждане),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Белгородской области (далее - некоммерческие организации), с территориальными органами федеральных органов исполнительной власти, органами государственной власти Белгородской области и органами местного самоуправления, находящимися на территории Белгородской области (далее - органы местного самоуправления), в целях учета потребностей и интересов граждан, защиты прав и 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власти, органов исполнительной власти Белгородской области,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Местонахождение Общественной палаты - город Белгород.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Правовая основа деятельности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палата осуществляет свою деятельность на основе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Федерального </w:t>
      </w:r>
      <w:hyperlink w:history="0" r:id="rId12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 июня 2016 года N 183-ФЗ "Об общих принципах организации и деятельности общественных палат субъектов Российской Федерации", других федеральных законов, иных нормативных правовых актов Российской Федерации, </w:t>
      </w:r>
      <w:hyperlink w:history="0" r:id="rId13" w:tooltip="Закон Белгородской области от 31.12.2003 N 108 (ред. от 30.03.2022) &quot;Устав Белгородской области&quot; (принят Белгородской областной Думой 24.12.2003) ------------ Утратил силу или отменен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Белгородской области, настоящего закона, других законов Белгородской области и иных нормативных правовых актов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Состав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состав Общественной палаты входят сорок пять членов Общественной палаты.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Одна треть состава (пятнадцать человек) Общественной палаты утверждается Губернатором Белгородской области по представлению зарегистрированных на территории Белгородской области структурных подразделений общероссийских и межрегиональных общественных объединений.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Одна треть состава (пятнадцать человек) Общественной палаты утверждается Белгородской областной Думой по представлению зарегистрированных на территории Белгородской области некоммерческих организаций, в том числе региональных общественных объединений.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Члены Общественной палаты, утвержденные Губернатором Белгородской области, и члены Общественной палаты, утвержденные Белгородской областной Думой, определяют состав остальной одной трети (пятнадцать человек) членов Общественной палаты из числа кандидатур, представленных местными общественными объединениями, зарегистрированными на территории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Порядок и сроки формирования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 Не позднее чем за 120 календарных дней до истечения срока полномочий членов Общественной палаты Белгородская областная Дума размещает на своем официальном сайте в информационно-телекоммуникационной сети "Интернет" информацию о начале процедуры формирования нового состава Общественной палаты.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" w:name="P44"/>
    <w:bookmarkEnd w:id="44"/>
    <w:p>
      <w:pPr>
        <w:pStyle w:val="0"/>
        <w:ind w:firstLine="540"/>
        <w:jc w:val="both"/>
      </w:pPr>
      <w:r>
        <w:rPr>
          <w:sz w:val="20"/>
        </w:rPr>
        <w:t xml:space="preserve">2. В течение 30 календарных дней со дня размещения Белгородской областной Думой информации, указанной в </w:t>
      </w:r>
      <w:hyperlink w:history="0" w:anchor="P42" w:tooltip="1. Не позднее чем за 120 календарных дней до истечения срока полномочий членов Общественной палаты Белгородская областная Дума размещает на своем официальном сайте в информационно-телекоммуникационной сети &quot;Интернет&quot; информацию о начале процедуры формирования нового состава Общественной палаты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зарегистрированные на территории Белгородской области структурные подразделения общероссийских и межрегиональных общественных объединений направляют Губернатору Белгородской области решения о выдвижении кандидатов в члены Общественной палаты, а также документы, предусмотренные </w:t>
      </w:r>
      <w:hyperlink w:history="0" w:anchor="P51" w:tooltip="5. При выдвижении кандидатов в члены Общественной палаты к решению о выдвижении кандидатов в члены Общественной палаты должны быть приложены следующие документы:">
        <w:r>
          <w:rPr>
            <w:sz w:val="20"/>
            <w:color w:val="0000ff"/>
          </w:rPr>
          <w:t xml:space="preserve">частью 5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6" w:name="P46"/>
    <w:bookmarkEnd w:id="46"/>
    <w:p>
      <w:pPr>
        <w:pStyle w:val="0"/>
        <w:ind w:firstLine="540"/>
        <w:jc w:val="both"/>
      </w:pPr>
      <w:r>
        <w:rPr>
          <w:sz w:val="20"/>
        </w:rPr>
        <w:t xml:space="preserve">3. В течение 30 календарных дней со дня размещения Белгородской областной Думой информации, указанной в </w:t>
      </w:r>
      <w:hyperlink w:history="0" w:anchor="P42" w:tooltip="1. Не позднее чем за 120 календарных дней до истечения срока полномочий членов Общественной палаты Белгородская областная Дума размещает на своем официальном сайте в информационно-телекоммуникационной сети &quot;Интернет&quot; информацию о начале процедуры формирования нового состава Общественной палаты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зарегистрированные на территории Белгородской области некоммерческие организации, в том числе региональные общественные объединения, направляют в Белгородскую областную Думу решения о выдвижении кандидатов в члены Общественной палаты, а также документы, предусмотренные </w:t>
      </w:r>
      <w:hyperlink w:history="0" w:anchor="P51" w:tooltip="5. При выдвижении кандидатов в члены Общественной палаты к решению о выдвижении кандидатов в члены Общественной палаты должны быть приложены следующие документы:">
        <w:r>
          <w:rPr>
            <w:sz w:val="20"/>
            <w:color w:val="0000ff"/>
          </w:rPr>
          <w:t xml:space="preserve">частью 5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4. В течение 30 календарных дней со дня размещения Белгородской областной Думой информации, указанной в </w:t>
      </w:r>
      <w:hyperlink w:history="0" w:anchor="P42" w:tooltip="1. Не позднее чем за 120 календарных дней до истечения срока полномочий членов Общественной палаты Белгородская областная Дума размещает на своем официальном сайте в информационно-телекоммуникационной сети &quot;Интернет&quot; информацию о начале процедуры формирования нового состава Общественной палаты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местные общественные объединения, зарегистрированные на территории Белгородской области, направляют в Общественную палату действующего состава решения о выдвижении кандидатов в члены Общественной палаты, а также документы, предусмотренные </w:t>
      </w:r>
      <w:hyperlink w:history="0" w:anchor="P51" w:tooltip="5. При выдвижении кандидатов в члены Общественной палаты к решению о выдвижении кандидатов в члены Общественной палаты должны быть приложены следующие документы:">
        <w:r>
          <w:rPr>
            <w:sz w:val="20"/>
            <w:color w:val="0000ff"/>
          </w:rPr>
          <w:t xml:space="preserve">частью 5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Белгородской области от 04.07.2022 N 205 &quot;О внесении изменений в закон Белгородской области &quot;Об Общественной палате Белгородской области&quot; (принят Белгородской областной Думой 23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04.07.2022 N 205)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5. При выдвижении кандидатов в члены Общественной палаты к решению о выдвижении кандидатов в члены Общественной палаты должны быть приложены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заверенная в установленном порядке копия свидетельства о государственной регистрации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заверенная в установленном порядке копия устава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содержащие сведения о количестве членов или участников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заявление кандидата в члены Общественной палаты о согласии быть членом Общественной палаты в случае его утверждения, а также об отсутствии (наличии) обстоятельств, указанных в части 2 статьи 7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Белгородской области от 04.07.2022 N 205 &quot;О внесении изменений в закон Белгородской области &quot;Об Общественной палате Белгородской области&quot; (принят Белгородской областной Думой 23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04.07.2022 N 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документа, удостоверяющего личность кандидата в члены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анкета, содержащая биографические сведения о кандидате в члены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копия документов об образовании кандидата в члены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копия трудовой книжки и (или) сведения о трудовой деятельности, оформленные в установленном законодательством порядке, или копии иных документов, подтверждающих трудовую деятельность кандидата в члены Общественной палаты (в случае наличия);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Белгородской области от 23.11.2020 N 3 &quot;О внесении изменений в некоторые законы Белгородской области&quot; (принят Белгородской областной Думой 29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23.11.2020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копии документов, подтверждающих наличие государственных наград у кандидата в члены Общественной палаты (в случае наличия);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письменное согласие кандидата в члены Общественной палаты на обработку его персональных данных.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17" w:tooltip="Закон Белгородской области от 04.07.2022 N 205 &quot;О внесении изменений в закон Белгородской области &quot;Об Общественной палате Белгородской области&quot; (принят Белгородской областной Думой 23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04.07.2022 N 205)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6" w:name="P66"/>
    <w:bookmarkEnd w:id="66"/>
    <w:p>
      <w:pPr>
        <w:pStyle w:val="0"/>
        <w:ind w:firstLine="540"/>
        <w:jc w:val="both"/>
      </w:pPr>
      <w:r>
        <w:rPr>
          <w:sz w:val="20"/>
        </w:rPr>
        <w:t xml:space="preserve">6. Губернатор Белгородской области в течение 45 календарных дней со дня окончания срока, указанного в </w:t>
      </w:r>
      <w:hyperlink w:history="0" w:anchor="P44" w:tooltip="2. В течение 30 календарных дней со дня размещения Белгородской областной Думой информации, указанной в части 1 настоящей статьи, зарегистрированные на территории Белгородской области структурные подразделения общероссийских и межрегиональных общественных объединений направляют Губернатору Белгородской области решения о выдвижении кандидатов в члены Общественной палаты, а также документы, предусмотренные частью 5 настоящей статьи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утверждает одну треть состава Общественной палаты.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ind w:firstLine="540"/>
        <w:jc w:val="both"/>
      </w:pPr>
      <w:r>
        <w:rPr>
          <w:sz w:val="20"/>
        </w:rPr>
        <w:t xml:space="preserve">7. Белгородская областная Дума в течение 45 календарных дней со дня окончания срока, указанного в </w:t>
      </w:r>
      <w:hyperlink w:history="0" w:anchor="P46" w:tooltip="3. В течение 30 календарных дней со дня размещения Белгородской областной Думой информации, указанной в части 1 настоящей статьи, зарегистрированные на территории Белгородской области некоммерческие организации, в том числе региональные общественные объединения, направляют в Белгородскую областную Думу решения о выдвижении кандидатов в члены Общественной палаты, а также документы, предусмотренные частью 5 настоящей статьи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в порядке, установленном </w:t>
      </w:r>
      <w:hyperlink w:history="0" r:id="rId18" w:tooltip="Постановление Белгородской областной Думы от 30.05.2002 N 8 (ред. от 22.09.2020) &quot;О Регламенте Белгородской областной Думы&quot; ------------ Утратил силу или отменен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Белгородской областной Думы, утверждает одну треть состава Общественной палаты.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0" w:name="P70"/>
    <w:bookmarkEnd w:id="70"/>
    <w:p>
      <w:pPr>
        <w:pStyle w:val="0"/>
        <w:ind w:firstLine="540"/>
        <w:jc w:val="both"/>
      </w:pPr>
      <w:r>
        <w:rPr>
          <w:sz w:val="20"/>
        </w:rPr>
        <w:t xml:space="preserve">8. Члены Общественной палаты, утвержденные Губернатором Белгородской области, и члены Общественной палаты, утвержденные Белгородской областной Думой, в течение 45 календарных дней со дня окончания срока, в течение которого они должны быть утверждены, определяют остальную треть состава Общественной палаты путем голосования простым большинством голосов от общего числа членов Общественной палаты, утвержденных Губернатором Белгородской области и Белгородской областной Думой на их совместном заседании. Совместное заседание считается правомочным, если на нем присутствует не менее чем две трети от общего числа членов Общественной платы, утвержденных Губернатором Белгородской области и Белгородской областной Думой.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 досрочном прекращении полномочий члена Общественной палаты в течение 5 рабочих дней со дня принятия решения председатель Общественной палаты информирует Белгородскую областную Думу.</w:t>
      </w:r>
    </w:p>
    <w:p>
      <w:pPr>
        <w:pStyle w:val="0"/>
        <w:jc w:val="both"/>
      </w:pPr>
      <w:r>
        <w:rPr>
          <w:sz w:val="20"/>
        </w:rPr>
        <w:t xml:space="preserve">(часть 8.1 введена </w:t>
      </w:r>
      <w:hyperlink w:history="0" r:id="rId19" w:tooltip="Закон Белгородской области от 04.07.2022 N 205 &quot;О внесении изменений в закон Белгородской области &quot;Об Общественной палате Белгородской области&quot; (принят Белгородской областной Думой 23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04.07.2022 N 205)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5" w:name="P75"/>
    <w:bookmarkEnd w:id="75"/>
    <w:p>
      <w:pPr>
        <w:pStyle w:val="0"/>
        <w:ind w:firstLine="540"/>
        <w:jc w:val="both"/>
      </w:pPr>
      <w:r>
        <w:rPr>
          <w:sz w:val="20"/>
        </w:rPr>
        <w:t xml:space="preserve">9. В случае если полный состав Общественной палаты не будет определен в порядке, установленном настоящей статьей, либо в случае досрочного прекращения полномочий хотя бы одного члена Общественной палаты в соответствии с </w:t>
      </w:r>
      <w:hyperlink w:history="0" r:id="rId20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- </w:t>
      </w:r>
      <w:hyperlink w:history="0" r:id="rId21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8 части 1 статьи 10</w:t>
        </w:r>
      </w:hyperlink>
      <w:r>
        <w:rPr>
          <w:sz w:val="20"/>
        </w:rPr>
        <w:t xml:space="preserve"> Федерального закона, не позднее чем через 20 календарных дней со дня первого заседания Общественной палаты, сформированной в правомочном составе, или досрочного прекращения полномочий члена Общественной палаты, Белгородская областная Дума размещает на своем официальном сайте в информационно-телекоммуникационной сети "Интернет" информацию о начале процедуры доформирования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Новые члены Общественной палаты вводятся в ее состав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Губернатор Белгородской области утверждает членов Общественной палаты в порядке, предусмотренном </w:t>
      </w:r>
      <w:hyperlink w:history="0" w:anchor="P44" w:tooltip="2. В течение 30 календарных дней со дня размещения Белгородской областной Думой информации, указанной в части 1 настоящей статьи, зарегистрированные на территории Белгородской области структурные подразделения общероссийских и межрегиональных общественных объединений направляют Губернатору Белгородской области решения о выдвижении кандидатов в члены Общественной палаты, а также документы, предусмотренные частью 5 настоящей статьи.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w:anchor="P66" w:tooltip="6. Губернатор Белгородской области в течение 45 календарных дней со дня окончания срока, указанного в части 2 настоящей статьи, утверждает одну треть состава Общественной палаты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настоящей статьи, при этом сроки осуществления указанных процедур сокращаются наполовину;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Белгородская областная Дума утверждает членов Общественной палаты в порядке, предусмотренном </w:t>
      </w:r>
      <w:hyperlink w:history="0" w:anchor="P46" w:tooltip="3. В течение 30 календарных дней со дня размещения Белгородской областной Думой информации, указанной в части 1 настоящей статьи, зарегистрированные на территории Белгородской области некоммерческие организации, в том числе региональные общественные объединения, направляют в Белгородскую областную Думу решения о выдвижении кандидатов в члены Общественной палаты, а также документы, предусмотренные частью 5 настоящей статьи.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w:anchor="P68" w:tooltip="7. Белгородская областная Дума в течение 45 календарных дней со дня окончания срока, указанного в части 3 настоящей статьи, в порядке, установленном Регламентом Белгородской областной Думы, утверждает одну треть состава Общественной палаты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настоящей статьи, при этом сроки осуществления указанных процедур сокращаются наполовину;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члены Общественной палаты, утвержденные Губернатором Белгородской области, и члены Общественной палаты, утвержденные Белгородской областной Думой, определяют состав членов Общественной палаты в порядке, предусмотренном </w:t>
      </w:r>
      <w:hyperlink w:history="0" w:anchor="P48" w:tooltip="4. В течение 30 календарных дней со дня размещения Белгородской областной Думой информации, указанной в части 1 настоящей статьи, местные общественные объединения, зарегистрированные на территории Белгородской области, направляют в Общественную палату действующего состава решения о выдвижении кандидатов в члены Общественной палаты, а также документы, предусмотренные частью 5 настоящей статьи.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 и </w:t>
      </w:r>
      <w:hyperlink w:history="0" w:anchor="P70" w:tooltip="8. Члены Общественной палаты, утвержденные Губернатором Белгородской области, и члены Общественной палаты, утвержденные Белгородской областной Думой, в течение 45 календарных дней со дня окончания срока, в течение которого они должны быть утверждены, определяют остальную треть состава Общественной палаты путем голосования простым большинством голосов от общего числа членов Общественной палаты, утвержденных Губернатором Белгородской области и Белгородской областной Думой на их совместном заседании. Совмес..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настоящей статьи, при этом сроки осуществления указанных процедур сокращаются наполовину.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Список членов Общественной палаты подлежит опубликованию на официальном сайте Общественной палаты Белгородской области в информационно-телекоммуникационной сети "Интернет" в течение 6 календарных дней после завершения процедуры, предусмотренной </w:t>
      </w:r>
      <w:hyperlink w:history="0" w:anchor="P70" w:tooltip="8. Члены Общественной палаты, утвержденные Губернатором Белгородской области, и члены Общественной палаты, утвержденные Белгородской областной Думой, в течение 45 календарных дней со дня окончания срока, в течение которого они должны быть утверждены, определяют остальную треть состава Общественной палаты путем голосования простым большинством голосов от общего числа членов Общественной палаты, утвержденных Губернатором Белгородской области и Белгородской областной Думой на их совместном заседании. Совмес...">
        <w:r>
          <w:rPr>
            <w:sz w:val="20"/>
            <w:color w:val="0000ff"/>
          </w:rPr>
          <w:t xml:space="preserve">частью 8</w:t>
        </w:r>
      </w:hyperlink>
      <w:r>
        <w:rPr>
          <w:sz w:val="20"/>
        </w:rPr>
        <w:t xml:space="preserve"> и </w:t>
      </w:r>
      <w:hyperlink w:history="0" w:anchor="P75" w:tooltip="9. В случае если полный состав Общественной палаты не будет определен в порядке, установленном настоящей статьей, либо в случае досрочного прекращения полномочий хотя бы одного члена Общественной палаты в соответствии с пунктами 2 - 8 части 1 статьи 10 Федерального закона, не позднее чем через 20 календарных дней со дня первого заседания Общественной палаты, сформированной в правомочном составе, или досрочного прекращения полномочий члена Общественной палаты, Белгородская областная Дума размещает на свое..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Белгородской области от 04.07.2022 N 205 &quot;О внесении изменений в закон Белгородской области &quot;Об Общественной палате Белгородской области&quot; (принят Белгородской областной Думой 23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04.07.2022 N 205)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В составе Общественной палаты образуются комиссии и рабочие группы.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Совет Общественной палаты в течение 14 календарных дней со дня первого заседания Общественной палаты вносит на рассмотрение Правительства Белгородской области предложение по кандидатуре на должность руководителя аппарата Общественной палаты.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Удостоверение члена Общественной палаты Белгородской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 Общественной палаты имеет удостоверение члена Общественной палаты Белгородской области (далее - удостоверение), являющееся документом, подтверждающим его полномочия. Член Общественной палаты пользуется удостоверением в течение срока своих полномочий.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Образец и описание удостоверения утверждаются Советом Общественной палаты.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Решения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Белгородской области от 04.07.2022 N 205 &quot;О внесении изменений в закон Белгородской области &quot;Об Общественной палате Белгородской области&quot; (принят Белгородской областной Думой 23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04.07.2022 N 205)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Решения Общественной палаты принимаются в форме заключений, предложений и обращений и носят рекомендательный характер.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Решения Общественной палаты подлежат обязательному рассмотрению органами публичной власти Белгородской области и их должностными лицами, государственными и муниципальными организациями, иными организациями, осуществляющими в соответствии с федеральными законами отдельные публичные полномочия на территории Белгородской области, которым направлены соответствующие решения. О результатах рассмотрения предложений и обращений Общественная палата уведомляется в письменной форме.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7.1. Общественная экспертиза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4" w:tooltip="Закон Белгородской области от 04.07.2022 N 205 &quot;О внесении изменений в закон Белгородской области &quot;Об Общественной палате Белгородской области&quot; (принят Белгородской областной Думой 23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04.07.2022 N 205)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вправе по решению Совета Общественной палаты проводить общественную экспертизу проектов законов Белгородской области и проектов нормативных правовых актов органов исполнительной власти Белгородской области, проектов правовых актов органов местного самоуправления либо в связи с обращением Белгородской областной Думы, Губернатора Белгородской области проводить экспертизу проектов федеральных законов по предметам совместного ведения Российской Федерации и субъектов Российской Федерации, проектов законов Белгородской области и нормативных правовых актов органов исполнительной власти Белгородской области, проектов правовых актов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Порядок проведения общественной экспертизы устанавливается Регламентом Общественной палаты.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Привлечение граждан и некоммерческих организаций к работе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может привлекать к своей работе граждан, а также некоммерческие организации, представители которых не вошли в ее состав.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Решение о привлечении к работе Общественной палаты граждан, а также некоммерческих организаций, представители которых не вошли в ее состав, принимается Советом Общественной палаты.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Участие членов Общественной палаты в ее работе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Члены Общественной палаты принимают личное участие в работе заседаний Общественной палаты, Совета Общественной палаты, комиссий и рабочих групп Общественной палаты.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Члены Общественной палаты вправе 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Члены Общественной палаты при осуществлении своих полномочий не связаны решениями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Поддержка Общественной палатой гражданских инициатив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4" w:name="P124"/>
    <w:bookmarkEnd w:id="124"/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вправе осуществлять сбор и обработку информации об инициативах граждан и некоммерческих организаций, имеющих региональное значение и направленных на реализацию конституционных прав, свобод и законных интересов граждан и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Общественная палата вправе доводить до сведения граждан и некоммерческих организаций информацию об инициативах, указанных в </w:t>
      </w:r>
      <w:hyperlink w:history="0" w:anchor="P124" w:tooltip="1. Общественная палата вправе осуществлять сбор и обработку информации об инициативах граждан и некоммерческих организаций, имеющих региональное значение и направленных на реализацию конституционных прав, свобод и законных интересов граждан и некоммерческих организаций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участия Председателя и членов Общественной палаты в работе Белгородской областной Думы, органов исполнительной власти Белгородской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участия Председателя и членов Общественной палаты в заседаниях Правительства Белгородской области и коллегиях иных органов исполнительной власти Белгородской области определяется Правительством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Порядок участия членов Общественной палаты в заседаниях комитетов и комиссий Белгородской областной Думы определяется </w:t>
      </w:r>
      <w:hyperlink w:history="0" r:id="rId25" w:tooltip="Постановление Белгородской областной Думы от 30.05.2002 N 8 (ред. от 22.09.2020) &quot;О Регламенте Белгородской областной Думы&quot; ------------ Утратил силу или отменен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Белгородской областной Думы.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Количество представителей Общественной палаты, присутствующих на заседаниях комитетов или комиссий Белгородской областной Думы, а также на заседаниях Правительства Белгородской области и коллегий иных органов исполнительной власти Белгородской области, не может превышать трех человек.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Компенсация расходов членам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размерах, определенных Правительством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Информационное обеспечение деятельности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информационного обеспечения деятельности Общественной палаты и доступа широких кругов общественности к рассматриваемым Общественной палатой вопросам, а также к результатам работы Общественной палаты создается и поддерживается сайт Общественной палаты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Ежегодный доклад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палата ежегодно подготавливает и публикует в газете "Белгородские известия" и на официальном сайте Общественной палаты в информационно-телекоммуникационной сети "Интернет" доклад о деятельности Общественной палаты.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Е.САВЧЕНКО</w:t>
      </w:r>
    </w:p>
    <w:p>
      <w:pPr>
        <w:pStyle w:val="0"/>
      </w:pPr>
      <w:r>
        <w:rPr>
          <w:sz w:val="20"/>
        </w:rPr>
        <w:t xml:space="preserve">г. Белгород</w:t>
      </w:r>
    </w:p>
    <w:p>
      <w:pPr>
        <w:pStyle w:val="0"/>
        <w:spacing w:before="200" w:line-rule="auto"/>
      </w:pPr>
      <w:r>
        <w:rPr>
          <w:sz w:val="20"/>
        </w:rPr>
        <w:t xml:space="preserve">21 июля 2008 г.</w:t>
      </w:r>
    </w:p>
    <w:p>
      <w:pPr>
        <w:pStyle w:val="0"/>
        <w:spacing w:before="200" w:line-rule="auto"/>
      </w:pPr>
      <w:r>
        <w:rPr>
          <w:sz w:val="20"/>
        </w:rPr>
        <w:t xml:space="preserve">N 226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Белгородской области от 21.07.2008 N 226</w:t>
            <w:br/>
            <w:t>(ред. от 04.07.2022)</w:t>
            <w:br/>
            <w:t>"Об Общественной палате Белгородской области"</w:t>
            <w:br/>
            <w:t>(приня...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402393278CA4D07EAD3B0FD9168AC891706139849A8D626B36817DDB257DDA041A152C8E397F6626521409EB8A40F52A9C9B5662BBA4A9C68F53y0I2G" TargetMode = "External"/>
	<Relationship Id="rId8" Type="http://schemas.openxmlformats.org/officeDocument/2006/relationships/hyperlink" Target="consultantplus://offline/ref=3E402393278CA4D07EAD3B0FD9168AC891706139869983666F36817DDB257DDA041A152C8E397F662652150DEB8A40F52A9C9B5662BBA4A9C68F53y0I2G" TargetMode = "External"/>
	<Relationship Id="rId9" Type="http://schemas.openxmlformats.org/officeDocument/2006/relationships/hyperlink" Target="consultantplus://offline/ref=3E402393278CA4D07EAD3B0FD9168AC891706139899886636836817DDB257DDA041A152C8E397F6626521408EB8A40F52A9C9B5662BBA4A9C68F53y0I2G" TargetMode = "External"/>
	<Relationship Id="rId10" Type="http://schemas.openxmlformats.org/officeDocument/2006/relationships/hyperlink" Target="consultantplus://offline/ref=3E402393278CA4D07EAD2502CF7AD0C5967D3A36839E8E363269DA208C2C778D43554C6ECA347F642E59405FA48B1CB07E8F9B5562B8A6B5yCI6G" TargetMode = "External"/>
	<Relationship Id="rId11" Type="http://schemas.openxmlformats.org/officeDocument/2006/relationships/hyperlink" Target="consultantplus://offline/ref=3E402393278CA4D07EAD2502CF7AD0C5977338318AC9D934633CD425847C2D9D551C406ED4357C78245216y0ICG" TargetMode = "External"/>
	<Relationship Id="rId12" Type="http://schemas.openxmlformats.org/officeDocument/2006/relationships/hyperlink" Target="consultantplus://offline/ref=3E402393278CA4D07EAD2502CF7AD0C5967D3A36839E8E363269DA208C2C778D43554C6ECA347F642559405FA48B1CB07E8F9B5562B8A6B5yCI6G" TargetMode = "External"/>
	<Relationship Id="rId13" Type="http://schemas.openxmlformats.org/officeDocument/2006/relationships/hyperlink" Target="consultantplus://offline/ref=3E402393278CA4D07EAD3B0FD9168AC891706139899A81606736817DDB257DDA041A153E8E617367274C150CFEDC11B3y7IDG" TargetMode = "External"/>
	<Relationship Id="rId14" Type="http://schemas.openxmlformats.org/officeDocument/2006/relationships/hyperlink" Target="consultantplus://offline/ref=3E402393278CA4D07EAD3B0FD9168AC891706139899886636836817DDB257DDA041A152C8E397F6626521406EB8A40F52A9C9B5662BBA4A9C68F53y0I2G" TargetMode = "External"/>
	<Relationship Id="rId15" Type="http://schemas.openxmlformats.org/officeDocument/2006/relationships/hyperlink" Target="consultantplus://offline/ref=3E402393278CA4D07EAD3B0FD9168AC891706139899886636836817DDB257DDA041A152C8E397F662652150EEB8A40F52A9C9B5662BBA4A9C68F53y0I2G" TargetMode = "External"/>
	<Relationship Id="rId16" Type="http://schemas.openxmlformats.org/officeDocument/2006/relationships/hyperlink" Target="consultantplus://offline/ref=3E402393278CA4D07EAD3B0FD9168AC891706139869983666F36817DDB257DDA041A152C8E397F662652150DEB8A40F52A9C9B5662BBA4A9C68F53y0I2G" TargetMode = "External"/>
	<Relationship Id="rId17" Type="http://schemas.openxmlformats.org/officeDocument/2006/relationships/hyperlink" Target="consultantplus://offline/ref=3E402393278CA4D07EAD3B0FD9168AC891706139899886636836817DDB257DDA041A152C8E397F662652150CEB8A40F52A9C9B5662BBA4A9C68F53y0I2G" TargetMode = "External"/>
	<Relationship Id="rId18" Type="http://schemas.openxmlformats.org/officeDocument/2006/relationships/hyperlink" Target="consultantplus://offline/ref=3E402393278CA4D07EAD3B0FD9168AC891706139869A8D686636817DDB257DDA041A152C8E397F662652150EEB8A40F52A9C9B5662BBA4A9C68F53y0I2G" TargetMode = "External"/>
	<Relationship Id="rId19" Type="http://schemas.openxmlformats.org/officeDocument/2006/relationships/hyperlink" Target="consultantplus://offline/ref=3E402393278CA4D07EAD3B0FD9168AC891706139899886636836817DDB257DDA041A152C8E397F662652150AEB8A40F52A9C9B5662BBA4A9C68F53y0I2G" TargetMode = "External"/>
	<Relationship Id="rId20" Type="http://schemas.openxmlformats.org/officeDocument/2006/relationships/hyperlink" Target="consultantplus://offline/ref=3E402393278CA4D07EAD2502CF7AD0C5967D3A36839E8E363269DA208C2C778D43554C6ECA347F672759405FA48B1CB07E8F9B5562B8A6B5yCI6G" TargetMode = "External"/>
	<Relationship Id="rId21" Type="http://schemas.openxmlformats.org/officeDocument/2006/relationships/hyperlink" Target="consultantplus://offline/ref=3E402393278CA4D07EAD2502CF7AD0C5967D3A36839E8E363269DA208C2C778D43554C6ECA347F672159405FA48B1CB07E8F9B5562B8A6B5yCI6G" TargetMode = "External"/>
	<Relationship Id="rId22" Type="http://schemas.openxmlformats.org/officeDocument/2006/relationships/hyperlink" Target="consultantplus://offline/ref=3E402393278CA4D07EAD3B0FD9168AC891706139899886636836817DDB257DDA041A152C8E397F6626521508EB8A40F52A9C9B5662BBA4A9C68F53y0I2G" TargetMode = "External"/>
	<Relationship Id="rId23" Type="http://schemas.openxmlformats.org/officeDocument/2006/relationships/hyperlink" Target="consultantplus://offline/ref=3E402393278CA4D07EAD3B0FD9168AC891706139899886636836817DDB257DDA041A152C8E397F6626521509EB8A40F52A9C9B5662BBA4A9C68F53y0I2G" TargetMode = "External"/>
	<Relationship Id="rId24" Type="http://schemas.openxmlformats.org/officeDocument/2006/relationships/hyperlink" Target="consultantplus://offline/ref=3E402393278CA4D07EAD3B0FD9168AC891706139899886636836817DDB257DDA041A152C8E397F662652160FEB8A40F52A9C9B5662BBA4A9C68F53y0I2G" TargetMode = "External"/>
	<Relationship Id="rId25" Type="http://schemas.openxmlformats.org/officeDocument/2006/relationships/hyperlink" Target="consultantplus://offline/ref=3E402393278CA4D07EAD3B0FD9168AC891706139869A8D686636817DDB257DDA041A152C8E397F662652150EEB8A40F52A9C9B5662BBA4A9C68F53y0I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21.07.2008 N 226
(ред. от 04.07.2022)
"Об Общественной палате Белгородской области"
(принят Белгородской областной Думой 08.07.2008)</dc:title>
  <dcterms:created xsi:type="dcterms:W3CDTF">2022-12-11T06:08:50Z</dcterms:created>
</cp:coreProperties>
</file>