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Белгородской области от 04.03.2014 N 260</w:t>
              <w:br/>
              <w:t xml:space="preserve">(ред. от 06.06.2023)</w:t>
              <w:br/>
              <w:t xml:space="preserve">"Об Уполномоченном по защите прав предпринимателей в Белгородской области"</w:t>
              <w:br/>
              <w:t xml:space="preserve">(принят Белгородской областной Думой 27.02.2014)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марта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Белгородской областной Думой</w:t>
      </w:r>
    </w:p>
    <w:p>
      <w:pPr>
        <w:pStyle w:val="0"/>
        <w:jc w:val="right"/>
      </w:pPr>
      <w:r>
        <w:rPr>
          <w:sz w:val="20"/>
        </w:rPr>
        <w:t xml:space="preserve">27 февраля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Белгородской области от 01.09.2021 </w:t>
            </w:r>
            <w:hyperlink w:history="0" r:id="rId7" w:tooltip="Закон Белгородской области от 01.09.2021 N 93 &quot;О внесении изменений в некоторые законы Белгородской области&quot; (принят Белгородской областной Думой 26.08.2021)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28.09.2022 </w:t>
            </w:r>
            <w:hyperlink w:history="0" r:id="rId8" w:tooltip="Закон Белгородской области от 28.09.2022 N 215 &quot;О внесении изменений в некоторые законы Белгородской области в связи с принятием Федерального закона &quot;Об общих принципах организации публичной власти в субъектах Российской Федерации&quot; (принят Белгородской областной Думой 22.09.2022)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9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определяет правовое положение, основные задачи и компетенцию Уполномоченного по защите прав предпринимателей в Белгородской области, а также порядок назначения его на должность и досрочного прекращения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Уполномоченный по защите прав предпринимателей в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Белгородской области (далее - Уполномоченный) учреждается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Белгородской области, органами местного самоуправления и их должностными лицами на территории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Уполномоченный может осуществлять деятельность как на профессиональной (постоянной) основе, так и без отрыва от основной деятельности (на непостоянной основе). Порядок осуществления деятельности Уполномоченным определяется Губернатором Белгородской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Белгородской области от 28.09.2022 N 215 &quot;О внесении изменений в некоторые законы Белгородской области в связи с принятием Федерального закона &quot;Об общих принципах организации публичной власти в субъектах Российской Федерации&quot; (принят Белгородской областной Думой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28.09.2022 N 215)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 Уполномоченного распространяются ограничения, установленные Федеральным </w:t>
      </w:r>
      <w:hyperlink w:history="0" r:id="rId1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иными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Уполномоченный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4" w:tooltip="Закон Белгородской области от 31.12.2003 N 108 (ред. от 30.03.2022) &quot;Устав Белгородской области&quot; (принят Белгородской областной Думой 24.12.2003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Белгородской области, настоящим законом и иными законами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Уполномоченный при осуществлении своих полномочий не зависим от органов государственной власти Белгородской области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Уполномоченный в рамках своей компетенции взаимодействует с органами государственной власти, органами местного самоуправления, их должностными лицами, с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округах, с союзами, ассоциациями, иными объединениями субъектов предпринимательской деятельности и иными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Белгородской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обеспечении соблюдения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и органами местного самоуправления на территории Белгородской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субъектами предпринимательской деятельности по вопросам, относящимся к компетенции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ДОСРОЧНОЕ</w:t>
      </w:r>
    </w:p>
    <w:p>
      <w:pPr>
        <w:pStyle w:val="2"/>
        <w:jc w:val="center"/>
      </w:pPr>
      <w:r>
        <w:rPr>
          <w:sz w:val="20"/>
        </w:rPr>
        <w:t xml:space="preserve">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Требования к кандидату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Белгородской области от 01.09.2021 N 93 &quot;О внесении изменений в некоторые законы Белгородской области&quot; (принят Белгородской областной Думой 26.08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01.09.2021 N 93)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Назначение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Губернатором Белгородской области по согласованию с Уполномоченным при Президенте Российской Федерации по защите прав предпринимателей, Белгородской областной Думой, с учетом мнения предпринимательского сообщества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Уполномоченный назначается на должность сроком на пять лет. Одно и то же лицо не может быть назначено на должность Уполномоченного более двух сроков подряд.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Уполномоченный вступает в должность со дня вступления в силу распоряжения Губернатора Белгородской области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исполняет свои полномочия до вступления в должность нового Уполномоченного, за исключением случаев досрочного прекращения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Досрочное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доверия в случаях, предусмотренных Федеральным </w:t>
      </w:r>
      <w:hyperlink w:history="0" r:id="rId2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несоблюдения ограничений, связанных с замещением должности Уполномоченного, за исключением нарушений, являющихся основанием для утраты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судом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признания его судом безвестно отсутствующим или объявления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вступления в отношении него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его выезда за пределы Российской Федерации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1" w:tooltip="Закон Белгородской области от 01.09.2021 N 93 &quot;О внесении изменений в некоторые законы Белгородской области&quot; (принят Белгородской областной Думой 26.08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01.09.2021 N 93)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Досрочное прекращение полномочий Уполномоченного осуществляется распоряжением Губернатора Белгородской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случае досрочного прекращения полномочий Уполномоченного новый Уполномоченный должен быть назначен на должность в течение одного месяца со дня вступления в силу распоряжения о досрочном прекращении полномочий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КОМПЕТЕНЦИЯ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Деятельность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Белгородской области, и жалобы субъектов предпринимательской деятельности, права и законные интересы которых были нарушены на территории Белгородской области, на решения или действия (бездействие) органов государственной власти Белгородской области, территориальных органов федеральных органов исполнительной власти в Белгородской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в пределах своей компетенции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на территории Белгородской области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власти,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Белгородской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Белгородской области, касающихся предпринимательской деятельности, готовить заключения по результатам рассмотрения Уполномоченным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 Белгородской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Губернатору Белгородской области мотивированные предложения об отмене или о приостановлении действия актов исполнительных органов Белгородской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 рамках рассмотрения жалоб субъектов предпринимательской деятельности без специального разрешения посещать расположенные в границах территории Белгородской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2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2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2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3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49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заседаниях Белгородской областной Думы и ее рабочих органов, Правительства Белгородской области, коллегиальных органов исполнительных органов Белгородской области по вопросам защиты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выступать с докладами по предмету своей деятельности на заседаниях Белгородской областной Думы и Правительства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направлять органам государственной власти Белгородской области, территориальным органам федеральных органов исполнительной власти, органам местного самоуправления, их должностным лицам,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дальнейшем. О результатах рассмотрения заключения Уполномоченный должен быть уведомлен в письменной форме в срок, не превышающий тридцати календарных дней со дня получения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информировать правоохранительные органы о фактах нарушения прав и законных интересов субъектов предпринимательской деятельности на территории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обращаться к субъектам права законодательной инициативы с предложениями о внесении изменений в федеральное законодательство, законодательство Белгородской области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осуществлять иные действия в рамках своей компетенции в соответствии с федеральными законами и законами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Органы государственной власти Белгородской области и органы местного самоуправления обязаны предоставлять Уполномоченному копии нормативных актов, затрагивающих права и интересы субъектов предпринимательской деятельности, принимаемых ими, в срок не позднее 10 дней с момента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Работа с субъектами предпринимательской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жалоб субъектов предпринимательской деятельности осуществляется в порядке, установленном федеральным законодательством для рассмотрения обращений граждан Российской Федерации, с учетом положений Федерального </w:t>
      </w:r>
      <w:hyperlink w:history="0" r:id="rId51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случае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заявителю.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Информирование о деятельности Уполномоченного. Доклады Уполномоченного о соблюдении прав и законных интересов субъектов предпринимательской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доклада о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докладов по вопросам соблюдения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Ежегодный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направляется Уполномоченному при Президенте Российской Федерации по защите прав предпринимателей, Губернатору Белгородской области, в Белгородскую областную Думу и в Общественную палату Белгородской области не позднее 31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публикуется на официальном сайте Уполномоченного http://ombudsmanbiz31.ru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предпринимателей, Губернатору Белгородской области, в Белгородскую областную Думу и в Общественную палату Белгородской области в случае массового нарушения прав и законных интересов субъектов предпринимательской деятельности и в иных случаях по инициативе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Представители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Белгородской области с учетом мнения общественных организаций предпринимателей, а также Уполномоченного при Президенте РФ по защите прав предпринимателей, Уполномоченный вправе назначать общественных помощников (представителей) в муниципальных образованиях Белгородской области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Положение об общественных помощниках (представителях) утверждается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Совещательные органы при Уполномоченном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Финансовое обеспечение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настоящего закона является расходным обязательством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и финансовое обслуживание деятельности Уполномоченного осуществляется министерством экономического развития и промышленности Белгородской области на основании соглашения, заключаемого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Белгородской области от 06.06.2023 N 289 &quot;О внесении изменений в закон Белгородской области &quot;Об Уполномоченном по защите прав предпринимателей в Белгородской области&quot; (принят Белгородской областной Думой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06.06.2023 N 289)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 внесении изменений в закон Белгородской области "О государственных должностях Белгородской области и гарантиях деятельности лиц, их замещающих"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54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22 марта 2007 года N 105 "О государственных должностях Белгородской области и гарантиях деятельности лиц, их замещающих" (Сборник нормативных правовых актов Белгородской области, 2007, N 101, N 103, N 112 (часть I); 2008, N 9 (127), N 19 (137), "Белгородские известия", 2009, 18 марта, 9 октября; 2010, 28 мая, 10 декабря; 2011, 20 июля, 16 ноября; 2012, 24 июля, 13 октября; 2013, 16 апреля, 17 октября)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5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часть 1 статьи 3</w:t>
        </w:r>
      </w:hyperlink>
      <w:r>
        <w:rPr>
          <w:sz w:val="20"/>
        </w:rPr>
        <w:t xml:space="preserve"> дополнить пунктом 7.3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"7.3) Уполномоченного по защите прав предпринимателей в Белгородской области;";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56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7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после цифры "6," дополнить цифрой "7.3,";</w:t>
      </w:r>
    </w:p>
    <w:p>
      <w:pPr>
        <w:pStyle w:val="0"/>
        <w:spacing w:before="200" w:line-rule="auto"/>
        <w:ind w:firstLine="540"/>
        <w:jc w:val="both"/>
      </w:pPr>
      <w:hyperlink w:history="0" r:id="rId58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часть 3</w:t>
        </w:r>
      </w:hyperlink>
      <w:r>
        <w:rPr>
          <w:sz w:val="20"/>
        </w:rPr>
        <w:t xml:space="preserve"> дополнить абзацем вторым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"Порядок осуществления деятельности лицом, замещающим государственную должность Белгородской области, указанную в пункте 7.3 части 1 статьи 3 настоящего закона, определяется Губернатором Белгородской области в соответствии с законом Белгородской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59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статье 5.1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60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абзац второй части 3</w:t>
        </w:r>
      </w:hyperlink>
      <w:r>
        <w:rPr>
          <w:sz w:val="20"/>
        </w:rPr>
        <w:t xml:space="preserve"> после цифр "7.2" дополнить цифрами "7.3";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61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абзац первый части 5</w:t>
        </w:r>
      </w:hyperlink>
      <w:r>
        <w:rPr>
          <w:sz w:val="20"/>
        </w:rPr>
        <w:t xml:space="preserve"> после цифр "7.2" дополнить цифрами "7.3";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2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дополнить позицией 7.3 следующего содержания: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5896"/>
        <w:gridCol w:w="2438"/>
      </w:tblGrid>
      <w:tr>
        <w:tc>
          <w:tcPr>
            <w:tcW w:w="7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58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Белгородской области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</w:t>
      </w:r>
      <w:hyperlink w:history="0" r:id="rId63" w:tooltip="Закон Белгородской области от 22.03.2007 N 105 (ред. от 07.10.2013) &quot;О государственных должностях Белгородской области и гарантиях деятельности лиц, их замещающих&quot; (принят Белгородской областной Думой 22.03.2007) ------------ Недействующая редакция {КонсультантПлюс}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дополнить позицией 8.3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5896"/>
        <w:gridCol w:w="2438"/>
      </w:tblGrid>
      <w:tr>
        <w:tc>
          <w:tcPr>
            <w:tcW w:w="7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58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Белгородской области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настоящего закона в силу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Е.С.САВЧЕНКО</w:t>
      </w:r>
    </w:p>
    <w:p>
      <w:pPr>
        <w:pStyle w:val="0"/>
      </w:pPr>
      <w:r>
        <w:rPr>
          <w:sz w:val="20"/>
        </w:rPr>
        <w:t xml:space="preserve">г. Белгород</w:t>
      </w:r>
    </w:p>
    <w:p>
      <w:pPr>
        <w:pStyle w:val="0"/>
        <w:spacing w:before="200" w:line-rule="auto"/>
      </w:pPr>
      <w:r>
        <w:rPr>
          <w:sz w:val="20"/>
        </w:rPr>
        <w:t xml:space="preserve">4 марта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260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Белгородской области от 04.03.2014 N 260</w:t>
            <w:br/>
            <w:t>(ред. от 06.06.2023)</w:t>
            <w:br/>
            <w:t>"Об Уполномоченном по защите прав предпринимателей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480E5D259FFA41909A17C2454E6F7DBE17D5EAF136576141B5AC96DBFAD5C00EDB246ADD3301CC9818414138EAAF52CA97B27BA949439C3D1EB9x2u1M" TargetMode = "External"/>
	<Relationship Id="rId8" Type="http://schemas.openxmlformats.org/officeDocument/2006/relationships/hyperlink" Target="consultantplus://offline/ref=C1480E5D259FFA41909A17C2454E6F7DBE17D5EAF13F526149B5AC96DBFAD5C00EDB246ADD3301CC9818444638EAAF52CA97B27BA949439C3D1EB9x2u1M" TargetMode = "External"/>
	<Relationship Id="rId9" Type="http://schemas.openxmlformats.org/officeDocument/2006/relationships/hyperlink" Target="consultantplus://offline/ref=C1480E5D259FFA41909A17C2454E6F7DBE17D5EAF0355D6441B5AC96DBFAD5C00EDB246ADD3301CC9818404538EAAF52CA97B27BA949439C3D1EB9x2u1M" TargetMode = "External"/>
	<Relationship Id="rId10" Type="http://schemas.openxmlformats.org/officeDocument/2006/relationships/hyperlink" Target="consultantplus://offline/ref=C1480E5D259FFA41909A09CF53223570BE198AE0FB3E5E351DEAF7CB8CF3DF9749947D28993E00CB9C13141377EBF3179684B273A94A4280x3uCM" TargetMode = "External"/>
	<Relationship Id="rId11" Type="http://schemas.openxmlformats.org/officeDocument/2006/relationships/hyperlink" Target="consultantplus://offline/ref=C1480E5D259FFA41909A17C2454E6F7DBE17D5EAF13F526149B5AC96DBFAD5C00EDB246ADD3301CC9818444638EAAF52CA97B27BA949439C3D1EB9x2u1M" TargetMode = "External"/>
	<Relationship Id="rId12" Type="http://schemas.openxmlformats.org/officeDocument/2006/relationships/hyperlink" Target="consultantplus://offline/ref=C1480E5D259FFA41909A09CF53223570BE1889E3FA3F5E351DEAF7CB8CF3DF975B94252498371ECD9906424231xBuDM" TargetMode = "External"/>
	<Relationship Id="rId13" Type="http://schemas.openxmlformats.org/officeDocument/2006/relationships/hyperlink" Target="consultantplus://offline/ref=C1480E5D259FFA41909A09CF53223570B8148CE2F26109374CBFF9CE84A385875FDD7120873F01D29A1842x4u1M" TargetMode = "External"/>
	<Relationship Id="rId14" Type="http://schemas.openxmlformats.org/officeDocument/2006/relationships/hyperlink" Target="consultantplus://offline/ref=C1480E5D259FFA41909A17C2454E6F7DBE17D5EAF132516348B5AC96DBFAD5C00EDB2478DD6B0DCD910641432DBCFE14x9uCM" TargetMode = "External"/>
	<Relationship Id="rId15" Type="http://schemas.openxmlformats.org/officeDocument/2006/relationships/hyperlink" Target="consultantplus://offline/ref=C1480E5D259FFA41909A17C2454E6F7DBE17D5EAF0355D6441B5AC96DBFAD5C00EDB246ADD3301CC9818404B38EAAF52CA97B27BA949439C3D1EB9x2u1M" TargetMode = "External"/>
	<Relationship Id="rId16" Type="http://schemas.openxmlformats.org/officeDocument/2006/relationships/hyperlink" Target="consultantplus://offline/ref=C1480E5D259FFA41909A17C2454E6F7DBE17D5EAF0355D6441B5AC96DBFAD5C00EDB246ADD3301CC9818404B38EAAF52CA97B27BA949439C3D1EB9x2u1M" TargetMode = "External"/>
	<Relationship Id="rId17" Type="http://schemas.openxmlformats.org/officeDocument/2006/relationships/hyperlink" Target="consultantplus://offline/ref=C1480E5D259FFA41909A17C2454E6F7DBE17D5EAF0355D6441B5AC96DBFAD5C00EDB246ADD3301CC9818414238EAAF52CA97B27BA949439C3D1EB9x2u1M" TargetMode = "External"/>
	<Relationship Id="rId18" Type="http://schemas.openxmlformats.org/officeDocument/2006/relationships/hyperlink" Target="consultantplus://offline/ref=C1480E5D259FFA41909A17C2454E6F7DBE17D5EAF0355D6441B5AC96DBFAD5C00EDB246ADD3301CC9818414338EAAF52CA97B27BA949439C3D1EB9x2u1M" TargetMode = "External"/>
	<Relationship Id="rId19" Type="http://schemas.openxmlformats.org/officeDocument/2006/relationships/hyperlink" Target="consultantplus://offline/ref=C1480E5D259FFA41909A17C2454E6F7DBE17D5EAF136576141B5AC96DBFAD5C00EDB246ADD3301CC9818414638EAAF52CA97B27BA949439C3D1EB9x2u1M" TargetMode = "External"/>
	<Relationship Id="rId20" Type="http://schemas.openxmlformats.org/officeDocument/2006/relationships/hyperlink" Target="consultantplus://offline/ref=C1480E5D259FFA41909A09CF53223570BE1889E3FA3F5E351DEAF7CB8CF3DF975B94252498371ECD9906424231xBuDM" TargetMode = "External"/>
	<Relationship Id="rId21" Type="http://schemas.openxmlformats.org/officeDocument/2006/relationships/hyperlink" Target="consultantplus://offline/ref=C1480E5D259FFA41909A17C2454E6F7DBE17D5EAF136576141B5AC96DBFAD5C00EDB246ADD3301CC9818414538EAAF52CA97B27BA949439C3D1EB9x2u1M" TargetMode = "External"/>
	<Relationship Id="rId22" Type="http://schemas.openxmlformats.org/officeDocument/2006/relationships/hyperlink" Target="consultantplus://offline/ref=C1480E5D259FFA41909A17C2454E6F7DBE17D5EAF0355D6441B5AC96DBFAD5C00EDB246ADD3301CC9818414138EAAF52CA97B27BA949439C3D1EB9x2u1M" TargetMode = "External"/>
	<Relationship Id="rId23" Type="http://schemas.openxmlformats.org/officeDocument/2006/relationships/hyperlink" Target="consultantplus://offline/ref=C1480E5D259FFA41909A09CF53223570BE188FEFFF365E351DEAF7CB8CF3DF9749947D28993C06CC9B13141377EBF3179684B273A94A4280x3uCM" TargetMode = "External"/>
	<Relationship Id="rId24" Type="http://schemas.openxmlformats.org/officeDocument/2006/relationships/hyperlink" Target="consultantplus://offline/ref=C1480E5D259FFA41909A09CF53223570BE188FEFFF365E351DEAF7CB8CF3DF9749947D289B3F03C7CC4904173EBFF7089E9BAD70B74Ax4u1M" TargetMode = "External"/>
	<Relationship Id="rId25" Type="http://schemas.openxmlformats.org/officeDocument/2006/relationships/hyperlink" Target="consultantplus://offline/ref=C1480E5D259FFA41909A09CF53223570BE188FEFFF365E351DEAF7CB8CF3DF9749947D289B3F04C7CC4904173EBFF7089E9BAD70B74Ax4u1M" TargetMode = "External"/>
	<Relationship Id="rId26" Type="http://schemas.openxmlformats.org/officeDocument/2006/relationships/hyperlink" Target="consultantplus://offline/ref=C1480E5D259FFA41909A09CF53223570BE188FEFFF365E351DEAF7CB8CF3DF9749947D2B9D3D00C7CC4904173EBFF7089E9BAD70B74Ax4u1M" TargetMode = "External"/>
	<Relationship Id="rId27" Type="http://schemas.openxmlformats.org/officeDocument/2006/relationships/hyperlink" Target="consultantplus://offline/ref=C1480E5D259FFA41909A09CF53223570BE188FEFFF365E351DEAF7CB8CF3DF9749947D289B3A09C7CC4904173EBFF7089E9BAD70B74Ax4u1M" TargetMode = "External"/>
	<Relationship Id="rId28" Type="http://schemas.openxmlformats.org/officeDocument/2006/relationships/hyperlink" Target="consultantplus://offline/ref=C1480E5D259FFA41909A09CF53223570BE188FEFFF365E351DEAF7CB8CF3DF9749947D289B3B08C7CC4904173EBFF7089E9BAD70B74Ax4u1M" TargetMode = "External"/>
	<Relationship Id="rId29" Type="http://schemas.openxmlformats.org/officeDocument/2006/relationships/hyperlink" Target="consultantplus://offline/ref=C1480E5D259FFA41909A09CF53223570BE188FEFFF365E351DEAF7CB8CF3DF9749947D28993C06CD9913141377EBF3179684B273A94A4280x3uCM" TargetMode = "External"/>
	<Relationship Id="rId30" Type="http://schemas.openxmlformats.org/officeDocument/2006/relationships/hyperlink" Target="consultantplus://offline/ref=C1480E5D259FFA41909A09CF53223570BE188FEFFF365E351DEAF7CB8CF3DF9749947D2E993D0B98C95C154F32B7E0179E84B172B5x4uBM" TargetMode = "External"/>
	<Relationship Id="rId31" Type="http://schemas.openxmlformats.org/officeDocument/2006/relationships/hyperlink" Target="consultantplus://offline/ref=C1480E5D259FFA41909A09CF53223570BE188FEFFF365E351DEAF7CB8CF3DF9749947D28993F02CB9813141377EBF3179684B273A94A4280x3uCM" TargetMode = "External"/>
	<Relationship Id="rId32" Type="http://schemas.openxmlformats.org/officeDocument/2006/relationships/hyperlink" Target="consultantplus://offline/ref=C1480E5D259FFA41909A09CF53223570BE188FEFFF365E351DEAF7CB8CF3DF9749947D28903D06C7CC4904173EBFF7089E9BAD70B74Ax4u1M" TargetMode = "External"/>
	<Relationship Id="rId33" Type="http://schemas.openxmlformats.org/officeDocument/2006/relationships/hyperlink" Target="consultantplus://offline/ref=C1480E5D259FFA41909A09CF53223570BE188FEFFF365E351DEAF7CB8CF3DF9749947D28903A00C7CC4904173EBFF7089E9BAD70B74Ax4u1M" TargetMode = "External"/>
	<Relationship Id="rId34" Type="http://schemas.openxmlformats.org/officeDocument/2006/relationships/hyperlink" Target="consultantplus://offline/ref=C1480E5D259FFA41909A09CF53223570BE188FEFFF365E351DEAF7CB8CF3DF9749947D28993F00CF9A13141377EBF3179684B273A94A4280x3uCM" TargetMode = "External"/>
	<Relationship Id="rId35" Type="http://schemas.openxmlformats.org/officeDocument/2006/relationships/hyperlink" Target="consultantplus://offline/ref=C1480E5D259FFA41909A09CF53223570BE188FEFFF365E351DEAF7CB8CF3DF9749947D289E3D04C7CC4904173EBFF7089E9BAD70B74Ax4u1M" TargetMode = "External"/>
	<Relationship Id="rId36" Type="http://schemas.openxmlformats.org/officeDocument/2006/relationships/hyperlink" Target="consultantplus://offline/ref=C1480E5D259FFA41909A09CF53223570BE188FEFFF365E351DEAF7CB8CF3DF9749947D2B9B3B05C7CC4904173EBFF7089E9BAD70B74Ax4u1M" TargetMode = "External"/>
	<Relationship Id="rId37" Type="http://schemas.openxmlformats.org/officeDocument/2006/relationships/hyperlink" Target="consultantplus://offline/ref=C1480E5D259FFA41909A09CF53223570BE188FEFFF365E351DEAF7CB8CF3DF9749947D2B9C3D05C7CC4904173EBFF7089E9BAD70B74Ax4u1M" TargetMode = "External"/>
	<Relationship Id="rId38" Type="http://schemas.openxmlformats.org/officeDocument/2006/relationships/hyperlink" Target="consultantplus://offline/ref=C1480E5D259FFA41909A09CF53223570BE188FEFFF365E351DEAF7CB8CF3DF9749947D28993607C7CC4904173EBFF7089E9BAD70B74Ax4u1M" TargetMode = "External"/>
	<Relationship Id="rId39" Type="http://schemas.openxmlformats.org/officeDocument/2006/relationships/hyperlink" Target="consultantplus://offline/ref=C1480E5D259FFA41909A09CF53223570BE188FEFFF365E351DEAF7CB8CF3DF9749947D289B3706C7CC4904173EBFF7089E9BAD70B74Ax4u1M" TargetMode = "External"/>
	<Relationship Id="rId40" Type="http://schemas.openxmlformats.org/officeDocument/2006/relationships/hyperlink" Target="consultantplus://offline/ref=C1480E5D259FFA41909A09CF53223570BE188FEFFF365E351DEAF7CB8CF3DF9749947D28993F00C59E13141377EBF3179684B273A94A4280x3uCM" TargetMode = "External"/>
	<Relationship Id="rId41" Type="http://schemas.openxmlformats.org/officeDocument/2006/relationships/hyperlink" Target="consultantplus://offline/ref=C1480E5D259FFA41909A09CF53223570BE188FEFFF365E351DEAF7CB8CF3DF9749947D28913C08C7CC4904173EBFF7089E9BAD70B74Ax4u1M" TargetMode = "External"/>
	<Relationship Id="rId42" Type="http://schemas.openxmlformats.org/officeDocument/2006/relationships/hyperlink" Target="consultantplus://offline/ref=C1480E5D259FFA41909A09CF53223570BE188FEFFF365E351DEAF7CB8CF3DF9749947D289E3B05C7CC4904173EBFF7089E9BAD70B74Ax4u1M" TargetMode = "External"/>
	<Relationship Id="rId43" Type="http://schemas.openxmlformats.org/officeDocument/2006/relationships/hyperlink" Target="consultantplus://offline/ref=C1480E5D259FFA41909A09CF53223570BE188FEFFF365E351DEAF7CB8CF3DF9749947D28993F01CE9F13141377EBF3179684B273A94A4280x3uCM" TargetMode = "External"/>
	<Relationship Id="rId44" Type="http://schemas.openxmlformats.org/officeDocument/2006/relationships/hyperlink" Target="consultantplus://offline/ref=C1480E5D259FFA41909A09CF53223570BE188FEFFF365E351DEAF7CB8CF3DF9749947D28993F01CF9D13141377EBF3179684B273A94A4280x3uCM" TargetMode = "External"/>
	<Relationship Id="rId45" Type="http://schemas.openxmlformats.org/officeDocument/2006/relationships/hyperlink" Target="consultantplus://offline/ref=C1480E5D259FFA41909A09CF53223570BE188FEFFF365E351DEAF7CB8CF3DF9749947D28993F01C99C13141377EBF3179684B273A94A4280x3uCM" TargetMode = "External"/>
	<Relationship Id="rId46" Type="http://schemas.openxmlformats.org/officeDocument/2006/relationships/hyperlink" Target="consultantplus://offline/ref=C1480E5D259FFA41909A09CF53223570BE188FEFFF365E351DEAF7CB8CF3DF9749947D28993E0B98C95C154F32B7E0179E84B172B5x4uBM" TargetMode = "External"/>
	<Relationship Id="rId47" Type="http://schemas.openxmlformats.org/officeDocument/2006/relationships/hyperlink" Target="consultantplus://offline/ref=C1480E5D259FFA41909A09CF53223570BE188FEFFF365E351DEAF7CB8CF3DF9749947D289A3605C7CC4904173EBFF7089E9BAD70B74Ax4u1M" TargetMode = "External"/>
	<Relationship Id="rId48" Type="http://schemas.openxmlformats.org/officeDocument/2006/relationships/hyperlink" Target="consultantplus://offline/ref=C1480E5D259FFA41909A09CF53223570BE188FEFFF365E351DEAF7CB8CF3DF9749947D2B9A3D01C7CC4904173EBFF7089E9BAD70B74Ax4u1M" TargetMode = "External"/>
	<Relationship Id="rId49" Type="http://schemas.openxmlformats.org/officeDocument/2006/relationships/hyperlink" Target="consultantplus://offline/ref=C1480E5D259FFA41909A17C2454E6F7DBE17D5EAF0355D6441B5AC96DBFAD5C00EDB246ADD3301CC9818414638EAAF52CA97B27BA949439C3D1EB9x2u1M" TargetMode = "External"/>
	<Relationship Id="rId50" Type="http://schemas.openxmlformats.org/officeDocument/2006/relationships/hyperlink" Target="consultantplus://offline/ref=C1480E5D259FFA41909A17C2454E6F7DBE17D5EAF0355D6441B5AC96DBFAD5C00EDB246ADD3301CC9818414438EAAF52CA97B27BA949439C3D1EB9x2u1M" TargetMode = "External"/>
	<Relationship Id="rId51" Type="http://schemas.openxmlformats.org/officeDocument/2006/relationships/hyperlink" Target="consultantplus://offline/ref=C1480E5D259FFA41909A09CF53223570BE198AE0FB3E5E351DEAF7CB8CF3DF975B94252498371ECD9906424231xBuDM" TargetMode = "External"/>
	<Relationship Id="rId52" Type="http://schemas.openxmlformats.org/officeDocument/2006/relationships/hyperlink" Target="consultantplus://offline/ref=C1480E5D259FFA41909A17C2454E6F7DBE17D5EAF0355D6441B5AC96DBFAD5C00EDB246ADD3301CC9818414538EAAF52CA97B27BA949439C3D1EB9x2u1M" TargetMode = "External"/>
	<Relationship Id="rId53" Type="http://schemas.openxmlformats.org/officeDocument/2006/relationships/hyperlink" Target="consultantplus://offline/ref=C1480E5D259FFA41909A17C2454E6F7DBE17D5EAF0355D6441B5AC96DBFAD5C00EDB246ADD3301CC9818414A38EAAF52CA97B27BA949439C3D1EB9x2u1M" TargetMode = "External"/>
	<Relationship Id="rId54" Type="http://schemas.openxmlformats.org/officeDocument/2006/relationships/hyperlink" Target="consultantplus://offline/ref=C1480E5D259FFA41909A17C2454E6F7DBE17D5EAFA32506042B5AC96DBFAD5C00EDB2478DD6B0DCD910641432DBCFE14x9uCM" TargetMode = "External"/>
	<Relationship Id="rId55" Type="http://schemas.openxmlformats.org/officeDocument/2006/relationships/hyperlink" Target="consultantplus://offline/ref=C1480E5D259FFA41909A17C2454E6F7DBE17D5EAFA32506042B5AC96DBFAD5C00EDB246ADD3301CC9819414638EAAF52CA97B27BA949439C3D1EB9x2u1M" TargetMode = "External"/>
	<Relationship Id="rId56" Type="http://schemas.openxmlformats.org/officeDocument/2006/relationships/hyperlink" Target="consultantplus://offline/ref=C1480E5D259FFA41909A17C2454E6F7DBE17D5EAFA32506042B5AC96DBFAD5C00EDB246ADD3301CC9819424B38EAAF52CA97B27BA949439C3D1EB9x2u1M" TargetMode = "External"/>
	<Relationship Id="rId57" Type="http://schemas.openxmlformats.org/officeDocument/2006/relationships/hyperlink" Target="consultantplus://offline/ref=C1480E5D259FFA41909A17C2454E6F7DBE17D5EAFA32506042B5AC96DBFAD5C00EDB246ADD3301CC9819434338EAAF52CA97B27BA949439C3D1EB9x2u1M" TargetMode = "External"/>
	<Relationship Id="rId58" Type="http://schemas.openxmlformats.org/officeDocument/2006/relationships/hyperlink" Target="consultantplus://offline/ref=C1480E5D259FFA41909A17C2454E6F7DBE17D5EAFA32506042B5AC96DBFAD5C00EDB246ADD3301CC9819434038EAAF52CA97B27BA949439C3D1EB9x2u1M" TargetMode = "External"/>
	<Relationship Id="rId59" Type="http://schemas.openxmlformats.org/officeDocument/2006/relationships/hyperlink" Target="consultantplus://offline/ref=C1480E5D259FFA41909A17C2454E6F7DBE17D5EAFA32506042B5AC96DBFAD5C00EDB246ADD3303C8934C110666B3FF1F819BB26CB54840x8u1M" TargetMode = "External"/>
	<Relationship Id="rId60" Type="http://schemas.openxmlformats.org/officeDocument/2006/relationships/hyperlink" Target="consultantplus://offline/ref=C1480E5D259FFA41909A17C2454E6F7DBE17D5EAFA32506042B5AC96DBFAD5C00EDB246ADD3304CF934C110666B3FF1F819BB26CB54840x8u1M" TargetMode = "External"/>
	<Relationship Id="rId61" Type="http://schemas.openxmlformats.org/officeDocument/2006/relationships/hyperlink" Target="consultantplus://offline/ref=C1480E5D259FFA41909A17C2454E6F7DBE17D5EAFA32506042B5AC96DBFAD5C00EDB246ADD3304CA934C110666B3FF1F819BB26CB54840x8u1M" TargetMode = "External"/>
	<Relationship Id="rId62" Type="http://schemas.openxmlformats.org/officeDocument/2006/relationships/hyperlink" Target="consultantplus://offline/ref=C1480E5D259FFA41909A17C2454E6F7DBE17D5EAFA32506042B5AC96DBFAD5C00EDB246ADD3301CC9819404738EAAF52CA97B27BA949439C3D1EB9x2u1M" TargetMode = "External"/>
	<Relationship Id="rId63" Type="http://schemas.openxmlformats.org/officeDocument/2006/relationships/hyperlink" Target="consultantplus://offline/ref=C1480E5D259FFA41909A17C2454E6F7DBE17D5EAFA32506042B5AC96DBFAD5C00EDB246ADD3301CC9819404538EAAF52CA97B27BA949439C3D1EB9x2u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04.03.2014 N 260
(ред. от 06.06.2023)
"Об Уполномоченном по защите прав предпринимателей в Белгородской области"
(принят Белгородской областной Думой 27.02.2014)</dc:title>
  <dcterms:created xsi:type="dcterms:W3CDTF">2023-11-19T12:46:49Z</dcterms:created>
</cp:coreProperties>
</file>