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76" w:rsidRDefault="00393B76">
      <w:pPr>
        <w:pStyle w:val="ConsPlusTitlePage"/>
      </w:pPr>
      <w:r>
        <w:t xml:space="preserve">Документ предоставлен </w:t>
      </w:r>
      <w:hyperlink r:id="rId4" w:history="1">
        <w:r>
          <w:rPr>
            <w:color w:val="0000FF"/>
          </w:rPr>
          <w:t>КонсультантПлюс</w:t>
        </w:r>
      </w:hyperlink>
      <w:r>
        <w:br/>
      </w:r>
    </w:p>
    <w:p w:rsidR="00393B76" w:rsidRDefault="00393B76">
      <w:pPr>
        <w:pStyle w:val="ConsPlusNormal"/>
        <w:jc w:val="both"/>
        <w:outlineLvl w:val="0"/>
      </w:pPr>
    </w:p>
    <w:p w:rsidR="00393B76" w:rsidRDefault="00393B76">
      <w:pPr>
        <w:pStyle w:val="ConsPlusTitle"/>
        <w:jc w:val="center"/>
        <w:outlineLvl w:val="0"/>
      </w:pPr>
      <w:r>
        <w:t>ПРАВИТЕЛЬСТВО БРЯНСКОЙ ОБЛАСТИ</w:t>
      </w:r>
    </w:p>
    <w:p w:rsidR="00393B76" w:rsidRDefault="00393B76">
      <w:pPr>
        <w:pStyle w:val="ConsPlusTitle"/>
        <w:jc w:val="center"/>
      </w:pPr>
    </w:p>
    <w:p w:rsidR="00393B76" w:rsidRDefault="00393B76">
      <w:pPr>
        <w:pStyle w:val="ConsPlusTitle"/>
        <w:jc w:val="center"/>
      </w:pPr>
      <w:r>
        <w:t>ПОСТАНОВЛЕНИЕ</w:t>
      </w:r>
    </w:p>
    <w:p w:rsidR="00393B76" w:rsidRDefault="00393B76">
      <w:pPr>
        <w:pStyle w:val="ConsPlusTitle"/>
        <w:jc w:val="center"/>
      </w:pPr>
      <w:r>
        <w:t>от 11 августа 2014 г. N 370-п</w:t>
      </w:r>
    </w:p>
    <w:p w:rsidR="00393B76" w:rsidRDefault="00393B76">
      <w:pPr>
        <w:pStyle w:val="ConsPlusTitle"/>
        <w:jc w:val="center"/>
      </w:pPr>
    </w:p>
    <w:p w:rsidR="00393B76" w:rsidRDefault="00393B76">
      <w:pPr>
        <w:pStyle w:val="ConsPlusTitle"/>
        <w:jc w:val="center"/>
      </w:pPr>
      <w:r>
        <w:t>ОБ УТВЕРЖДЕНИИ ПОРЯДКА ОЦЕНКИ ЭФФЕКТИВНОСТИ</w:t>
      </w:r>
    </w:p>
    <w:p w:rsidR="00393B76" w:rsidRDefault="00393B76">
      <w:pPr>
        <w:pStyle w:val="ConsPlusTitle"/>
        <w:jc w:val="center"/>
      </w:pPr>
      <w:r>
        <w:t>ПРЕДОСТАВЛЕННЫХ И ПЛАНИРУЕМЫХ</w:t>
      </w:r>
    </w:p>
    <w:p w:rsidR="00393B76" w:rsidRDefault="00393B76">
      <w:pPr>
        <w:pStyle w:val="ConsPlusTitle"/>
        <w:jc w:val="center"/>
      </w:pPr>
      <w:r>
        <w:t>К ПРЕДОСТАВЛЕНИЮ НАЛОГОВЫХ ЛЬГОТ</w:t>
      </w:r>
    </w:p>
    <w:p w:rsidR="00393B76" w:rsidRDefault="00393B76">
      <w:pPr>
        <w:pStyle w:val="ConsPlusNormal"/>
        <w:jc w:val="center"/>
      </w:pPr>
    </w:p>
    <w:p w:rsidR="00393B76" w:rsidRDefault="00393B76">
      <w:pPr>
        <w:pStyle w:val="ConsPlusNormal"/>
        <w:jc w:val="center"/>
      </w:pPr>
      <w:r>
        <w:t>Список изменяющих документов</w:t>
      </w:r>
    </w:p>
    <w:p w:rsidR="00393B76" w:rsidRDefault="00393B76">
      <w:pPr>
        <w:pStyle w:val="ConsPlusNormal"/>
        <w:jc w:val="center"/>
      </w:pPr>
      <w:r>
        <w:t xml:space="preserve">(в ред. </w:t>
      </w:r>
      <w:hyperlink r:id="rId5" w:history="1">
        <w:r>
          <w:rPr>
            <w:color w:val="0000FF"/>
          </w:rPr>
          <w:t>Постановления</w:t>
        </w:r>
      </w:hyperlink>
      <w:r>
        <w:t xml:space="preserve"> Правительства Брянской области</w:t>
      </w:r>
    </w:p>
    <w:p w:rsidR="00393B76" w:rsidRDefault="00393B76">
      <w:pPr>
        <w:pStyle w:val="ConsPlusNormal"/>
        <w:jc w:val="center"/>
      </w:pPr>
      <w:r>
        <w:t>от 07.08.2017 N 360-п)</w:t>
      </w:r>
    </w:p>
    <w:p w:rsidR="00393B76" w:rsidRDefault="00393B76">
      <w:pPr>
        <w:pStyle w:val="ConsPlusNormal"/>
        <w:jc w:val="center"/>
      </w:pPr>
    </w:p>
    <w:p w:rsidR="00393B76" w:rsidRDefault="00393B76">
      <w:pPr>
        <w:pStyle w:val="ConsPlusNormal"/>
        <w:ind w:firstLine="540"/>
        <w:jc w:val="both"/>
      </w:pPr>
      <w:r>
        <w:t xml:space="preserve">В соответствии с </w:t>
      </w:r>
      <w:hyperlink r:id="rId6" w:history="1">
        <w:r>
          <w:rPr>
            <w:color w:val="0000FF"/>
          </w:rPr>
          <w:t>программой</w:t>
        </w:r>
      </w:hyperlink>
      <w:r>
        <w:t xml:space="preserve"> управления государственными финансами Брянской области (2014 - 2020 годы), утвержденной Постановлением Правительства Брянской области от 30 декабря 2013 года N 825-п "Об утверждении государственной программы "Управление государственными финансами Брянской области" (2014 - 2020 годы)", в целях повышения эффективности предоставляемых налоговых льгот Правительство Брянской области постановляет:</w:t>
      </w:r>
    </w:p>
    <w:p w:rsidR="00393B76" w:rsidRDefault="00393B76">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оценки эффективности предоставленных и планируемых к предоставлению налоговых льгот.</w:t>
      </w:r>
    </w:p>
    <w:p w:rsidR="00393B76" w:rsidRDefault="00393B76">
      <w:pPr>
        <w:pStyle w:val="ConsPlusNormal"/>
        <w:spacing w:before="220"/>
        <w:ind w:firstLine="540"/>
        <w:jc w:val="both"/>
      </w:pPr>
      <w:r>
        <w:t>2. Рекомендовать главам муниципальных образований утвердить порядок оценки бюджетной эффективности предоставленных и планируемых к предоставлению органами местного самоуправления налоговых льгот.</w:t>
      </w:r>
    </w:p>
    <w:p w:rsidR="00393B76" w:rsidRDefault="00393B76">
      <w:pPr>
        <w:pStyle w:val="ConsPlusNormal"/>
        <w:jc w:val="both"/>
      </w:pPr>
      <w:r>
        <w:t xml:space="preserve">(в ред. </w:t>
      </w:r>
      <w:hyperlink r:id="rId7"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3. Признать утратившими силу:</w:t>
      </w:r>
    </w:p>
    <w:p w:rsidR="00393B76" w:rsidRDefault="00393B76">
      <w:pPr>
        <w:pStyle w:val="ConsPlusNormal"/>
        <w:spacing w:before="220"/>
        <w:ind w:firstLine="540"/>
        <w:jc w:val="both"/>
      </w:pPr>
      <w:r>
        <w:t>Постановления администрации Брянской области:</w:t>
      </w:r>
    </w:p>
    <w:p w:rsidR="00393B76" w:rsidRDefault="00393B76">
      <w:pPr>
        <w:pStyle w:val="ConsPlusNormal"/>
        <w:spacing w:before="220"/>
        <w:ind w:firstLine="540"/>
        <w:jc w:val="both"/>
      </w:pPr>
      <w:r>
        <w:t xml:space="preserve">от 30 июня 2006 года </w:t>
      </w:r>
      <w:hyperlink r:id="rId8" w:history="1">
        <w:r>
          <w:rPr>
            <w:color w:val="0000FF"/>
          </w:rPr>
          <w:t>N 420</w:t>
        </w:r>
      </w:hyperlink>
      <w:r>
        <w:t xml:space="preserve"> "О вопросах оценки эффективности предоставляемых (планируемых к предоставлению) налоговых льгот";</w:t>
      </w:r>
    </w:p>
    <w:p w:rsidR="00393B76" w:rsidRDefault="00393B76">
      <w:pPr>
        <w:pStyle w:val="ConsPlusNormal"/>
        <w:spacing w:before="220"/>
        <w:ind w:firstLine="540"/>
        <w:jc w:val="both"/>
      </w:pPr>
      <w:r>
        <w:t xml:space="preserve">от 11 декабря 2008 года </w:t>
      </w:r>
      <w:hyperlink r:id="rId9" w:history="1">
        <w:r>
          <w:rPr>
            <w:color w:val="0000FF"/>
          </w:rPr>
          <w:t>N 1142</w:t>
        </w:r>
      </w:hyperlink>
      <w:r>
        <w:t xml:space="preserve"> "О внесении изменений в Постановление администрации области от 30 июня 2006 года N 420 "О вопросах оценки эффективности предоставляемых (планируемых к предоставлению) налоговых льгот";</w:t>
      </w:r>
    </w:p>
    <w:p w:rsidR="00393B76" w:rsidRDefault="00393B76">
      <w:pPr>
        <w:pStyle w:val="ConsPlusNormal"/>
        <w:spacing w:before="220"/>
        <w:ind w:firstLine="540"/>
        <w:jc w:val="both"/>
      </w:pPr>
      <w:r>
        <w:t xml:space="preserve">от 6 мая 2010 года </w:t>
      </w:r>
      <w:hyperlink r:id="rId10" w:history="1">
        <w:r>
          <w:rPr>
            <w:color w:val="0000FF"/>
          </w:rPr>
          <w:t>N 448</w:t>
        </w:r>
      </w:hyperlink>
      <w:r>
        <w:t xml:space="preserve"> "О внесении изменения в Постановление администрации области от 30 июня 2006 года N 420 "О вопросах оценки эффективности предоставляемых (планируемых к предоставлению) налоговых льгот";</w:t>
      </w:r>
    </w:p>
    <w:p w:rsidR="00393B76" w:rsidRDefault="00393B76">
      <w:pPr>
        <w:pStyle w:val="ConsPlusNormal"/>
        <w:spacing w:before="220"/>
        <w:ind w:firstLine="540"/>
        <w:jc w:val="both"/>
      </w:pPr>
      <w:hyperlink r:id="rId11" w:history="1">
        <w:r>
          <w:rPr>
            <w:color w:val="0000FF"/>
          </w:rPr>
          <w:t>пункт 28</w:t>
        </w:r>
      </w:hyperlink>
      <w:r>
        <w:t xml:space="preserve"> приложения к Постановлению Правительства Брянской области от 7 октября 2013 года N 569-п "О внесении изменений в отдельные правовые акты администрации области".</w:t>
      </w:r>
    </w:p>
    <w:p w:rsidR="00393B76" w:rsidRDefault="00393B76">
      <w:pPr>
        <w:pStyle w:val="ConsPlusNormal"/>
        <w:spacing w:before="220"/>
        <w:ind w:firstLine="540"/>
        <w:jc w:val="both"/>
      </w:pPr>
      <w:r>
        <w:t>4. Контроль за исполнением настоящего Постановления возложить на заместителя Губернатора Брянской области Петушкову Г.В.</w:t>
      </w:r>
    </w:p>
    <w:p w:rsidR="00393B76" w:rsidRDefault="00393B76">
      <w:pPr>
        <w:pStyle w:val="ConsPlusNormal"/>
        <w:jc w:val="both"/>
      </w:pPr>
      <w:r>
        <w:t xml:space="preserve">(в ред. </w:t>
      </w:r>
      <w:hyperlink r:id="rId12" w:history="1">
        <w:r>
          <w:rPr>
            <w:color w:val="0000FF"/>
          </w:rPr>
          <w:t>Постановления</w:t>
        </w:r>
      </w:hyperlink>
      <w:r>
        <w:t xml:space="preserve"> Правительства Брянской области от 07.08.2017 N 360-п)</w:t>
      </w:r>
    </w:p>
    <w:p w:rsidR="00393B76" w:rsidRDefault="00393B76">
      <w:pPr>
        <w:pStyle w:val="ConsPlusNormal"/>
        <w:ind w:firstLine="540"/>
        <w:jc w:val="both"/>
      </w:pPr>
    </w:p>
    <w:p w:rsidR="00393B76" w:rsidRDefault="00393B76">
      <w:pPr>
        <w:pStyle w:val="ConsPlusNormal"/>
        <w:jc w:val="right"/>
      </w:pPr>
      <w:r>
        <w:t>Губернатор</w:t>
      </w:r>
    </w:p>
    <w:p w:rsidR="00393B76" w:rsidRDefault="00393B76">
      <w:pPr>
        <w:pStyle w:val="ConsPlusNormal"/>
        <w:jc w:val="right"/>
      </w:pPr>
      <w:r>
        <w:t>Н.В.ДЕНИН</w:t>
      </w: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outlineLvl w:val="0"/>
      </w:pPr>
      <w:r>
        <w:t>Утвержден</w:t>
      </w:r>
    </w:p>
    <w:p w:rsidR="00393B76" w:rsidRDefault="00393B76">
      <w:pPr>
        <w:pStyle w:val="ConsPlusNormal"/>
        <w:jc w:val="right"/>
      </w:pPr>
      <w:r>
        <w:t>Постановлением</w:t>
      </w:r>
    </w:p>
    <w:p w:rsidR="00393B76" w:rsidRDefault="00393B76">
      <w:pPr>
        <w:pStyle w:val="ConsPlusNormal"/>
        <w:jc w:val="right"/>
      </w:pPr>
      <w:r>
        <w:t>Правительства</w:t>
      </w:r>
    </w:p>
    <w:p w:rsidR="00393B76" w:rsidRDefault="00393B76">
      <w:pPr>
        <w:pStyle w:val="ConsPlusNormal"/>
        <w:jc w:val="right"/>
      </w:pPr>
      <w:r>
        <w:t>Брянской области</w:t>
      </w:r>
    </w:p>
    <w:p w:rsidR="00393B76" w:rsidRDefault="00393B76">
      <w:pPr>
        <w:pStyle w:val="ConsPlusNormal"/>
        <w:jc w:val="right"/>
      </w:pPr>
      <w:r>
        <w:t>от 11 августа 2014 г. N 370-п</w:t>
      </w:r>
    </w:p>
    <w:p w:rsidR="00393B76" w:rsidRDefault="00393B76">
      <w:pPr>
        <w:pStyle w:val="ConsPlusNormal"/>
        <w:jc w:val="right"/>
      </w:pPr>
    </w:p>
    <w:p w:rsidR="00393B76" w:rsidRDefault="00393B76">
      <w:pPr>
        <w:pStyle w:val="ConsPlusTitle"/>
        <w:jc w:val="center"/>
      </w:pPr>
      <w:bookmarkStart w:id="0" w:name="P40"/>
      <w:bookmarkEnd w:id="0"/>
      <w:r>
        <w:t>ПОРЯДОК</w:t>
      </w:r>
    </w:p>
    <w:p w:rsidR="00393B76" w:rsidRDefault="00393B76">
      <w:pPr>
        <w:pStyle w:val="ConsPlusTitle"/>
        <w:jc w:val="center"/>
      </w:pPr>
      <w:r>
        <w:t>оценки эффективности предоставленных</w:t>
      </w:r>
    </w:p>
    <w:p w:rsidR="00393B76" w:rsidRDefault="00393B76">
      <w:pPr>
        <w:pStyle w:val="ConsPlusTitle"/>
        <w:jc w:val="center"/>
      </w:pPr>
      <w:r>
        <w:t>и планируемых к предоставлению</w:t>
      </w:r>
    </w:p>
    <w:p w:rsidR="00393B76" w:rsidRDefault="00393B76">
      <w:pPr>
        <w:pStyle w:val="ConsPlusTitle"/>
        <w:jc w:val="center"/>
      </w:pPr>
      <w:r>
        <w:t>налоговых льгот</w:t>
      </w:r>
    </w:p>
    <w:p w:rsidR="00393B76" w:rsidRDefault="00393B76">
      <w:pPr>
        <w:pStyle w:val="ConsPlusNormal"/>
        <w:jc w:val="center"/>
      </w:pPr>
    </w:p>
    <w:p w:rsidR="00393B76" w:rsidRDefault="00393B76">
      <w:pPr>
        <w:pStyle w:val="ConsPlusNormal"/>
        <w:jc w:val="center"/>
      </w:pPr>
      <w:r>
        <w:t>Список изменяющих документов</w:t>
      </w:r>
    </w:p>
    <w:p w:rsidR="00393B76" w:rsidRDefault="00393B76">
      <w:pPr>
        <w:pStyle w:val="ConsPlusNormal"/>
        <w:jc w:val="center"/>
      </w:pPr>
      <w:r>
        <w:t xml:space="preserve">(в ред. </w:t>
      </w:r>
      <w:hyperlink r:id="rId13" w:history="1">
        <w:r>
          <w:rPr>
            <w:color w:val="0000FF"/>
          </w:rPr>
          <w:t>Постановления</w:t>
        </w:r>
      </w:hyperlink>
      <w:r>
        <w:t xml:space="preserve"> Правительства Брянской области</w:t>
      </w:r>
    </w:p>
    <w:p w:rsidR="00393B76" w:rsidRDefault="00393B76">
      <w:pPr>
        <w:pStyle w:val="ConsPlusNormal"/>
        <w:jc w:val="center"/>
      </w:pPr>
      <w:r>
        <w:t>от 07.08.2017 N 360-п)</w:t>
      </w:r>
    </w:p>
    <w:p w:rsidR="00393B76" w:rsidRDefault="00393B76">
      <w:pPr>
        <w:pStyle w:val="ConsPlusNormal"/>
        <w:jc w:val="center"/>
      </w:pPr>
    </w:p>
    <w:p w:rsidR="00393B76" w:rsidRDefault="00393B76">
      <w:pPr>
        <w:pStyle w:val="ConsPlusNormal"/>
        <w:ind w:firstLine="540"/>
        <w:jc w:val="both"/>
      </w:pPr>
      <w:r>
        <w:t>1. Настоящий Порядок определяет объекты оценки бюджетной эффективности предоставленных и планируемых к предоставлению налоговых льгот (понижения налоговой ставки), перечень и последовательность действий департамента финансов Брянской области, департамента экономического развития Брянской области и отраслевых исполнительных органов государственной власти области при проведении оценки.</w:t>
      </w:r>
    </w:p>
    <w:p w:rsidR="00393B76" w:rsidRDefault="00393B76">
      <w:pPr>
        <w:pStyle w:val="ConsPlusNormal"/>
        <w:jc w:val="both"/>
      </w:pPr>
      <w:r>
        <w:t xml:space="preserve">(в ред. </w:t>
      </w:r>
      <w:hyperlink r:id="rId14"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Проведение оценки направлено на выявление предоставляемых в соответствии с законами Брянской области (планируемых к предоставлению) налоговых льгот, имеющих низкую бюджетную эффективность.</w:t>
      </w:r>
    </w:p>
    <w:p w:rsidR="00393B76" w:rsidRDefault="00393B76">
      <w:pPr>
        <w:pStyle w:val="ConsPlusNormal"/>
        <w:jc w:val="both"/>
      </w:pPr>
      <w:r>
        <w:t xml:space="preserve">(в ред. </w:t>
      </w:r>
      <w:hyperlink r:id="rId15"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2. Оценка бюджетной эффективности не осуществляется в отношении предоставленных или планируемых к предоставлению налоговых льгот социально ориентированным некоммерческим организациям, общественным организациям (объединениям) и физическим лицам.</w:t>
      </w:r>
    </w:p>
    <w:p w:rsidR="00393B76" w:rsidRDefault="00393B76">
      <w:pPr>
        <w:pStyle w:val="ConsPlusNormal"/>
        <w:jc w:val="both"/>
      </w:pPr>
      <w:r>
        <w:t xml:space="preserve">(в ред. </w:t>
      </w:r>
      <w:hyperlink r:id="rId16"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3. В случае внесения законопроектов, предусматривающих изменения действующих налоговых льгот или введение дополнительных налоговых льгот, оценку бюджетной эффективности налоговых льгот, проводит исполнительный орган государственной власти Брянской области, внесший предложения по установлению налоговых льгот, осуществляющий координацию и регулирование в соответствующей отрасли экономики. Расчеты бюджетной эффективности отражаются в пояснительной записке к законопроекту.</w:t>
      </w:r>
    </w:p>
    <w:p w:rsidR="00393B76" w:rsidRDefault="00393B76">
      <w:pPr>
        <w:pStyle w:val="ConsPlusNormal"/>
        <w:spacing w:before="220"/>
        <w:ind w:firstLine="540"/>
        <w:jc w:val="both"/>
      </w:pPr>
      <w:r>
        <w:t>Законопроекты, предусматривающие изменения действующих налоговых льгот или введение дополнительных налоговых льгот без расчетов их бюджетной эффективности (или при низкой бюджетной эффективности), не могут вноситься на рассмотрение Брянской областной Думы.</w:t>
      </w:r>
    </w:p>
    <w:p w:rsidR="00393B76" w:rsidRDefault="00393B76">
      <w:pPr>
        <w:pStyle w:val="ConsPlusNormal"/>
        <w:jc w:val="both"/>
      </w:pPr>
      <w:r>
        <w:t xml:space="preserve">(п. 3 в ред. </w:t>
      </w:r>
      <w:hyperlink r:id="rId17"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bookmarkStart w:id="1" w:name="P58"/>
      <w:bookmarkEnd w:id="1"/>
      <w:r>
        <w:t>4. Проведение оценки эффективности налоговых льгот, предоставляемых субъектам инвестиционной деятельности, осуществляется департаментом экономического развития Брянской области в соответствии с Порядком оценки эффективности планируемых и реализуемых инвестиционных проектов, утверждаемым постановлением Правительства Брянской области, в срок до 1 августа и до 1 ноября текущего года (исходя из фактических показателей за 9 месяцев текущего года).</w:t>
      </w:r>
    </w:p>
    <w:p w:rsidR="00393B76" w:rsidRDefault="00393B76">
      <w:pPr>
        <w:pStyle w:val="ConsPlusNormal"/>
        <w:spacing w:before="220"/>
        <w:ind w:firstLine="540"/>
        <w:jc w:val="both"/>
      </w:pPr>
      <w:r>
        <w:t xml:space="preserve">5. Для определения сумм потерь (сумм недополученных доходов) областного бюджета, </w:t>
      </w:r>
      <w:r>
        <w:lastRenderedPageBreak/>
        <w:t xml:space="preserve">обусловленных предоставлением льгот, а также сумм бюджетного эффекта от предоставления налоговых льгот отраслевыми органами исполнительной власти на основании сформированных перечней налогоплательщиков, которые пользуются налоговыми льготами, предоставленными законами Брянской области, запрашивается информация у курируемых организаций по форме </w:t>
      </w:r>
      <w:hyperlink w:anchor="P110" w:history="1">
        <w:r>
          <w:rPr>
            <w:color w:val="0000FF"/>
          </w:rPr>
          <w:t>приложения 1</w:t>
        </w:r>
      </w:hyperlink>
      <w:r>
        <w:t xml:space="preserve"> к настоящему Порядку.</w:t>
      </w:r>
    </w:p>
    <w:p w:rsidR="00393B76" w:rsidRDefault="00393B76">
      <w:pPr>
        <w:pStyle w:val="ConsPlusNormal"/>
        <w:jc w:val="both"/>
      </w:pPr>
      <w:r>
        <w:t xml:space="preserve">(в ред. </w:t>
      </w:r>
      <w:hyperlink r:id="rId18"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 xml:space="preserve">6. На основе полученной информации от налогоплательщиков отраслевые исполнительные органы государственной власти Брянской области формируют сводные показатели в разрезе видов налогов и категорий налогоплательщиков, осуществляют расчеты бюджетной эффективности налоговых льгот по формам </w:t>
      </w:r>
      <w:hyperlink w:anchor="P247" w:history="1">
        <w:r>
          <w:rPr>
            <w:color w:val="0000FF"/>
          </w:rPr>
          <w:t>приложений 2</w:t>
        </w:r>
      </w:hyperlink>
      <w:r>
        <w:t xml:space="preserve"> - </w:t>
      </w:r>
      <w:hyperlink w:anchor="P387" w:history="1">
        <w:r>
          <w:rPr>
            <w:color w:val="0000FF"/>
          </w:rPr>
          <w:t>4</w:t>
        </w:r>
      </w:hyperlink>
      <w:r>
        <w:t xml:space="preserve"> к настоящему Порядку и представляют их в департамент финансов Брянской области до 1 августа с предложениями о предоставлении (непредоставлении) пролонгации или отмене налоговых льгот отдельным категориям налогоплательщиков.</w:t>
      </w:r>
    </w:p>
    <w:p w:rsidR="00393B76" w:rsidRDefault="00393B76">
      <w:pPr>
        <w:pStyle w:val="ConsPlusNormal"/>
        <w:jc w:val="both"/>
      </w:pPr>
      <w:r>
        <w:t xml:space="preserve">(в ред. </w:t>
      </w:r>
      <w:hyperlink r:id="rId19"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 xml:space="preserve">Департамент экономического развития Брянской области представляет в департамент финансов Брянской области результаты оценки эффективности налоговых льгот реализуемых и планируемых к реализации инвестиционных проектов в сроки, установленные для ее проведения, в соответствии с </w:t>
      </w:r>
      <w:hyperlink w:anchor="P58" w:history="1">
        <w:r>
          <w:rPr>
            <w:color w:val="0000FF"/>
          </w:rPr>
          <w:t>пунктом 4</w:t>
        </w:r>
      </w:hyperlink>
      <w:r>
        <w:t xml:space="preserve"> настоящего Порядка.</w:t>
      </w:r>
    </w:p>
    <w:p w:rsidR="00393B76" w:rsidRDefault="00393B76">
      <w:pPr>
        <w:pStyle w:val="ConsPlusNormal"/>
        <w:jc w:val="both"/>
      </w:pPr>
      <w:r>
        <w:t xml:space="preserve">(в ред. </w:t>
      </w:r>
      <w:hyperlink r:id="rId20"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 xml:space="preserve">7. Утратил силу. - </w:t>
      </w:r>
      <w:hyperlink r:id="rId21" w:history="1">
        <w:r>
          <w:rPr>
            <w:color w:val="0000FF"/>
          </w:rPr>
          <w:t>Постановление</w:t>
        </w:r>
      </w:hyperlink>
      <w:r>
        <w:t xml:space="preserve"> Правительства Брянской области от 07.08.2017 N 360-п.</w:t>
      </w:r>
    </w:p>
    <w:p w:rsidR="00393B76" w:rsidRDefault="00393B76">
      <w:pPr>
        <w:pStyle w:val="ConsPlusNormal"/>
        <w:spacing w:before="220"/>
        <w:ind w:firstLine="540"/>
        <w:jc w:val="both"/>
      </w:pPr>
      <w:r>
        <w:t>8. Для оценки бюджетной эффективности предоставленных и планируемых к предоставлению налоговых льгот используются следующие критерии:</w:t>
      </w:r>
    </w:p>
    <w:p w:rsidR="00393B76" w:rsidRDefault="00393B76">
      <w:pPr>
        <w:pStyle w:val="ConsPlusNormal"/>
        <w:spacing w:before="220"/>
        <w:ind w:firstLine="540"/>
        <w:jc w:val="both"/>
      </w:pPr>
      <w:r>
        <w:t>8.1. Сумма льгот по налогам.</w:t>
      </w:r>
    </w:p>
    <w:p w:rsidR="00393B76" w:rsidRDefault="00393B76">
      <w:pPr>
        <w:pStyle w:val="ConsPlusNormal"/>
        <w:spacing w:before="220"/>
        <w:ind w:firstLine="540"/>
        <w:jc w:val="both"/>
      </w:pPr>
      <w:r>
        <w:t>8.2. Налоговые платежи в консолидированный бюджет Брянской области.</w:t>
      </w:r>
    </w:p>
    <w:p w:rsidR="00393B76" w:rsidRDefault="00393B76">
      <w:pPr>
        <w:pStyle w:val="ConsPlusNormal"/>
        <w:spacing w:before="220"/>
        <w:ind w:firstLine="540"/>
        <w:jc w:val="both"/>
      </w:pPr>
      <w:r>
        <w:t>8.3. Сумма субсидий, предоставленных из областного бюджета.</w:t>
      </w:r>
    </w:p>
    <w:p w:rsidR="00393B76" w:rsidRDefault="00393B76">
      <w:pPr>
        <w:pStyle w:val="ConsPlusNormal"/>
        <w:spacing w:before="220"/>
        <w:ind w:firstLine="540"/>
        <w:jc w:val="both"/>
      </w:pPr>
      <w:r>
        <w:t>8.4. Суммы иной государственной поддержки, предоставленной из областного бюджета.</w:t>
      </w:r>
    </w:p>
    <w:p w:rsidR="00393B76" w:rsidRDefault="00393B76">
      <w:pPr>
        <w:pStyle w:val="ConsPlusNormal"/>
        <w:spacing w:before="220"/>
        <w:ind w:firstLine="540"/>
        <w:jc w:val="both"/>
      </w:pPr>
      <w:r>
        <w:t>9. Расчет оценки бюджетной эффективности производится по формуле:</w:t>
      </w:r>
    </w:p>
    <w:p w:rsidR="00393B76" w:rsidRDefault="00393B76">
      <w:pPr>
        <w:pStyle w:val="ConsPlusNormal"/>
        <w:ind w:firstLine="540"/>
        <w:jc w:val="both"/>
      </w:pPr>
    </w:p>
    <w:p w:rsidR="00393B76" w:rsidRDefault="00393B76">
      <w:pPr>
        <w:pStyle w:val="ConsPlusNormal"/>
        <w:jc w:val="center"/>
      </w:pPr>
      <w:r>
        <w:t>БЭ = СН - (СБ + СГП + СНЛ), где:</w:t>
      </w:r>
    </w:p>
    <w:p w:rsidR="00393B76" w:rsidRDefault="00393B76">
      <w:pPr>
        <w:pStyle w:val="ConsPlusNormal"/>
        <w:jc w:val="center"/>
      </w:pPr>
    </w:p>
    <w:p w:rsidR="00393B76" w:rsidRDefault="00393B76">
      <w:pPr>
        <w:pStyle w:val="ConsPlusNormal"/>
        <w:ind w:firstLine="540"/>
        <w:jc w:val="both"/>
      </w:pPr>
      <w:r>
        <w:t>БЭ - бюджетная эффективность;</w:t>
      </w:r>
    </w:p>
    <w:p w:rsidR="00393B76" w:rsidRDefault="00393B76">
      <w:pPr>
        <w:pStyle w:val="ConsPlusNormal"/>
        <w:spacing w:before="220"/>
        <w:ind w:firstLine="540"/>
        <w:jc w:val="both"/>
      </w:pPr>
      <w:r>
        <w:t>СН - сумма уплаченных налогов;</w:t>
      </w:r>
    </w:p>
    <w:p w:rsidR="00393B76" w:rsidRDefault="00393B76">
      <w:pPr>
        <w:pStyle w:val="ConsPlusNormal"/>
        <w:spacing w:before="220"/>
        <w:ind w:firstLine="540"/>
        <w:jc w:val="both"/>
      </w:pPr>
      <w:r>
        <w:t>СБ - сумма субсидий, предоставленная из областного бюджета;</w:t>
      </w:r>
    </w:p>
    <w:p w:rsidR="00393B76" w:rsidRDefault="00393B76">
      <w:pPr>
        <w:pStyle w:val="ConsPlusNormal"/>
        <w:spacing w:before="220"/>
        <w:ind w:firstLine="540"/>
        <w:jc w:val="both"/>
      </w:pPr>
      <w:r>
        <w:t>СГП - сумма иной государственной поддержки;</w:t>
      </w:r>
    </w:p>
    <w:p w:rsidR="00393B76" w:rsidRDefault="00393B76">
      <w:pPr>
        <w:pStyle w:val="ConsPlusNormal"/>
        <w:spacing w:before="220"/>
        <w:ind w:firstLine="540"/>
        <w:jc w:val="both"/>
      </w:pPr>
      <w:r>
        <w:t>СНЛ - сумма полученных налоговых льгот.</w:t>
      </w:r>
    </w:p>
    <w:p w:rsidR="00393B76" w:rsidRDefault="00393B76">
      <w:pPr>
        <w:pStyle w:val="ConsPlusNormal"/>
        <w:spacing w:before="220"/>
        <w:ind w:firstLine="540"/>
        <w:jc w:val="both"/>
      </w:pPr>
      <w:r>
        <w:t>Оценка бюджетной эффективности признается низкой, если полученный показатель имеет отрицательное значение.</w:t>
      </w:r>
    </w:p>
    <w:p w:rsidR="00393B76" w:rsidRDefault="00393B76">
      <w:pPr>
        <w:pStyle w:val="ConsPlusNormal"/>
        <w:jc w:val="both"/>
      </w:pPr>
      <w:r>
        <w:t xml:space="preserve">(абзац введен </w:t>
      </w:r>
      <w:hyperlink r:id="rId22" w:history="1">
        <w:r>
          <w:rPr>
            <w:color w:val="0000FF"/>
          </w:rPr>
          <w:t>Постановлением</w:t>
        </w:r>
      </w:hyperlink>
      <w:r>
        <w:t xml:space="preserve"> Правительства Брянской области от 07.08.2017 N 360-п)</w:t>
      </w:r>
    </w:p>
    <w:p w:rsidR="00393B76" w:rsidRDefault="00393B76">
      <w:pPr>
        <w:pStyle w:val="ConsPlusNormal"/>
        <w:spacing w:before="220"/>
        <w:ind w:firstLine="540"/>
        <w:jc w:val="both"/>
      </w:pPr>
      <w:r>
        <w:t xml:space="preserve">10. Оценка бюджетной эффективности проводится в отношении каждого вида налоговой льготы и категории налогоплательщиков ежегодно в срок до 1 сентября года, следующего за отчетным, за отчетный год, текущий финансовый год (оценка), очередной финансовый год и </w:t>
      </w:r>
      <w:r>
        <w:lastRenderedPageBreak/>
        <w:t>плановый период (прогноз).</w:t>
      </w:r>
    </w:p>
    <w:p w:rsidR="00393B76" w:rsidRDefault="00393B76">
      <w:pPr>
        <w:pStyle w:val="ConsPlusNormal"/>
        <w:jc w:val="both"/>
      </w:pPr>
      <w:r>
        <w:t xml:space="preserve">(в ред. </w:t>
      </w:r>
      <w:hyperlink r:id="rId23"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11. Департамент финансов Брянской области на основе анализа полученной информации проводит сводную оценку бюджетной эффективности предоставленных и планируемых к предоставлению налоговых льгот.</w:t>
      </w:r>
    </w:p>
    <w:p w:rsidR="00393B76" w:rsidRDefault="00393B76">
      <w:pPr>
        <w:pStyle w:val="ConsPlusNormal"/>
        <w:jc w:val="both"/>
      </w:pPr>
      <w:r>
        <w:t xml:space="preserve">(в ред. </w:t>
      </w:r>
      <w:hyperlink r:id="rId24"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12. По результатам проведенной оценки эффективности налоговых льгот департамент финансов Брянской области готовит аналитическую записку, которая представляется Губернатору Брянской области.</w:t>
      </w:r>
    </w:p>
    <w:p w:rsidR="00393B76" w:rsidRDefault="00393B76">
      <w:pPr>
        <w:pStyle w:val="ConsPlusNormal"/>
        <w:spacing w:before="220"/>
        <w:ind w:firstLine="540"/>
        <w:jc w:val="both"/>
      </w:pPr>
      <w:r>
        <w:t>Аналитическая записка должна содержать полный перечень предоставленных на территории области налоговых льгот, полную информацию о потерях областного бюджета по причине предоставления льгот, сведения о бюджетной эффективности действующих налоговых льгот и предложения, направленные на корректировку или отмену неэффективных налоговых льгот.</w:t>
      </w:r>
    </w:p>
    <w:p w:rsidR="00393B76" w:rsidRDefault="00393B76">
      <w:pPr>
        <w:pStyle w:val="ConsPlusNormal"/>
        <w:jc w:val="both"/>
      </w:pPr>
      <w:r>
        <w:t xml:space="preserve">(в ред. </w:t>
      </w:r>
      <w:hyperlink r:id="rId25" w:history="1">
        <w:r>
          <w:rPr>
            <w:color w:val="0000FF"/>
          </w:rPr>
          <w:t>Постановления</w:t>
        </w:r>
      </w:hyperlink>
      <w:r>
        <w:t xml:space="preserve"> Правительства Брянской области от 07.08.2017 N 360-п)</w:t>
      </w:r>
    </w:p>
    <w:p w:rsidR="00393B76" w:rsidRDefault="00393B76">
      <w:pPr>
        <w:pStyle w:val="ConsPlusNormal"/>
        <w:spacing w:before="220"/>
        <w:ind w:firstLine="540"/>
        <w:jc w:val="both"/>
      </w:pPr>
      <w:r>
        <w:t>13. Информация о результатах оценки потерь областного бюджета по причине предоставления налоговых льгот, а также бюджетной эффективности налоговых льгот публикуется в средствах массовой информации или сети Интернет.</w:t>
      </w:r>
    </w:p>
    <w:p w:rsidR="00393B76" w:rsidRDefault="00393B76">
      <w:pPr>
        <w:pStyle w:val="ConsPlusNormal"/>
        <w:jc w:val="both"/>
      </w:pPr>
      <w:r>
        <w:t xml:space="preserve">(в ред. </w:t>
      </w:r>
      <w:hyperlink r:id="rId26" w:history="1">
        <w:r>
          <w:rPr>
            <w:color w:val="0000FF"/>
          </w:rPr>
          <w:t>Постановления</w:t>
        </w:r>
      </w:hyperlink>
      <w:r>
        <w:t xml:space="preserve"> Правительства Брянской области от 07.08.2017 N 360-п)</w:t>
      </w: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outlineLvl w:val="1"/>
      </w:pPr>
      <w:r>
        <w:t>Приложение 1</w:t>
      </w:r>
    </w:p>
    <w:p w:rsidR="00393B76" w:rsidRDefault="00393B76">
      <w:pPr>
        <w:pStyle w:val="ConsPlusNormal"/>
        <w:jc w:val="right"/>
      </w:pPr>
      <w:r>
        <w:t>к Порядку оценки эффективности</w:t>
      </w:r>
    </w:p>
    <w:p w:rsidR="00393B76" w:rsidRDefault="00393B76">
      <w:pPr>
        <w:pStyle w:val="ConsPlusNormal"/>
        <w:jc w:val="right"/>
      </w:pPr>
      <w:r>
        <w:t>предоставленных и планируемых</w:t>
      </w:r>
    </w:p>
    <w:p w:rsidR="00393B76" w:rsidRDefault="00393B76">
      <w:pPr>
        <w:pStyle w:val="ConsPlusNormal"/>
        <w:jc w:val="right"/>
      </w:pPr>
      <w:r>
        <w:t>к предоставлению налоговых льгот</w:t>
      </w:r>
    </w:p>
    <w:p w:rsidR="00393B76" w:rsidRDefault="00393B76">
      <w:pPr>
        <w:pStyle w:val="ConsPlusNormal"/>
        <w:jc w:val="center"/>
      </w:pPr>
    </w:p>
    <w:p w:rsidR="00393B76" w:rsidRDefault="00393B76">
      <w:pPr>
        <w:pStyle w:val="ConsPlusNormal"/>
        <w:jc w:val="center"/>
      </w:pPr>
      <w:r>
        <w:t>Список изменяющих документов</w:t>
      </w:r>
    </w:p>
    <w:p w:rsidR="00393B76" w:rsidRDefault="00393B76">
      <w:pPr>
        <w:pStyle w:val="ConsPlusNormal"/>
        <w:jc w:val="center"/>
      </w:pPr>
      <w:r>
        <w:t xml:space="preserve">(в ред. </w:t>
      </w:r>
      <w:hyperlink r:id="rId27" w:history="1">
        <w:r>
          <w:rPr>
            <w:color w:val="0000FF"/>
          </w:rPr>
          <w:t>Постановления</w:t>
        </w:r>
      </w:hyperlink>
      <w:r>
        <w:t xml:space="preserve"> Правительства Брянской области</w:t>
      </w:r>
    </w:p>
    <w:p w:rsidR="00393B76" w:rsidRDefault="00393B76">
      <w:pPr>
        <w:pStyle w:val="ConsPlusNormal"/>
        <w:jc w:val="center"/>
      </w:pPr>
      <w:r>
        <w:t>от 07.08.2017 N 360-п)</w:t>
      </w:r>
    </w:p>
    <w:p w:rsidR="00393B76" w:rsidRDefault="00393B76">
      <w:pPr>
        <w:pStyle w:val="ConsPlusNormal"/>
        <w:jc w:val="right"/>
      </w:pPr>
    </w:p>
    <w:p w:rsidR="00393B76" w:rsidRDefault="00393B76">
      <w:pPr>
        <w:pStyle w:val="ConsPlusNonformat"/>
        <w:jc w:val="both"/>
      </w:pPr>
      <w:r>
        <w:t>В _________________________________________________________________________</w:t>
      </w:r>
    </w:p>
    <w:p w:rsidR="00393B76" w:rsidRDefault="00393B76">
      <w:pPr>
        <w:pStyle w:val="ConsPlusNonformat"/>
        <w:jc w:val="both"/>
      </w:pPr>
      <w:r>
        <w:t xml:space="preserve">   (наименование отраслевого органа исполнительной власти Брянской области)</w:t>
      </w:r>
    </w:p>
    <w:p w:rsidR="00393B76" w:rsidRDefault="00393B76">
      <w:pPr>
        <w:pStyle w:val="ConsPlusNonformat"/>
        <w:jc w:val="both"/>
      </w:pPr>
      <w:r>
        <w:t>Полное наименование налогоплательщика _____________________________________</w:t>
      </w:r>
    </w:p>
    <w:p w:rsidR="00393B76" w:rsidRDefault="00393B76">
      <w:pPr>
        <w:pStyle w:val="ConsPlusNonformat"/>
        <w:jc w:val="both"/>
      </w:pPr>
      <w:r>
        <w:t>Ответственное лицо (исполнитель) __________________________________________</w:t>
      </w:r>
    </w:p>
    <w:p w:rsidR="00393B76" w:rsidRDefault="00393B76">
      <w:pPr>
        <w:pStyle w:val="ConsPlusNormal"/>
        <w:jc w:val="both"/>
      </w:pPr>
    </w:p>
    <w:p w:rsidR="00393B76" w:rsidRDefault="00393B76">
      <w:pPr>
        <w:pStyle w:val="ConsPlusNormal"/>
        <w:jc w:val="center"/>
      </w:pPr>
      <w:bookmarkStart w:id="2" w:name="P110"/>
      <w:bookmarkEnd w:id="2"/>
      <w:r>
        <w:t>Сведения</w:t>
      </w:r>
    </w:p>
    <w:p w:rsidR="00393B76" w:rsidRDefault="00393B76">
      <w:pPr>
        <w:pStyle w:val="ConsPlusNormal"/>
        <w:jc w:val="center"/>
      </w:pPr>
      <w:r>
        <w:t>о суммах недополученных доходов бюджета</w:t>
      </w:r>
    </w:p>
    <w:p w:rsidR="00393B76" w:rsidRDefault="00393B76">
      <w:pPr>
        <w:pStyle w:val="ConsPlusNormal"/>
        <w:jc w:val="center"/>
      </w:pPr>
      <w:r>
        <w:t>Брянской области, суммах уплаченных налогов</w:t>
      </w:r>
    </w:p>
    <w:p w:rsidR="00393B76" w:rsidRDefault="00393B76">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012"/>
        <w:gridCol w:w="1920"/>
        <w:gridCol w:w="1440"/>
        <w:gridCol w:w="1440"/>
        <w:gridCol w:w="840"/>
        <w:gridCol w:w="960"/>
      </w:tblGrid>
      <w:tr w:rsidR="00393B76">
        <w:tc>
          <w:tcPr>
            <w:tcW w:w="568" w:type="dxa"/>
            <w:vMerge w:val="restart"/>
          </w:tcPr>
          <w:p w:rsidR="00393B76" w:rsidRDefault="00393B76">
            <w:pPr>
              <w:pStyle w:val="ConsPlusNormal"/>
              <w:jc w:val="center"/>
            </w:pPr>
            <w:r>
              <w:t>N</w:t>
            </w:r>
          </w:p>
          <w:p w:rsidR="00393B76" w:rsidRDefault="00393B76">
            <w:pPr>
              <w:pStyle w:val="ConsPlusNormal"/>
              <w:jc w:val="center"/>
            </w:pPr>
            <w:r>
              <w:t>п/п</w:t>
            </w:r>
          </w:p>
        </w:tc>
        <w:tc>
          <w:tcPr>
            <w:tcW w:w="2012" w:type="dxa"/>
            <w:vMerge w:val="restart"/>
          </w:tcPr>
          <w:p w:rsidR="00393B76" w:rsidRDefault="00393B76">
            <w:pPr>
              <w:pStyle w:val="ConsPlusNormal"/>
              <w:jc w:val="center"/>
            </w:pPr>
            <w:r>
              <w:t>Наименование показателя</w:t>
            </w:r>
          </w:p>
        </w:tc>
        <w:tc>
          <w:tcPr>
            <w:tcW w:w="6600" w:type="dxa"/>
            <w:gridSpan w:val="5"/>
          </w:tcPr>
          <w:p w:rsidR="00393B76" w:rsidRDefault="00393B76">
            <w:pPr>
              <w:pStyle w:val="ConsPlusNormal"/>
              <w:jc w:val="center"/>
            </w:pPr>
            <w:r>
              <w:t>Результат деятельности организации</w:t>
            </w:r>
          </w:p>
        </w:tc>
      </w:tr>
      <w:tr w:rsidR="00393B76">
        <w:tc>
          <w:tcPr>
            <w:tcW w:w="568" w:type="dxa"/>
            <w:vMerge/>
          </w:tcPr>
          <w:p w:rsidR="00393B76" w:rsidRDefault="00393B76"/>
        </w:tc>
        <w:tc>
          <w:tcPr>
            <w:tcW w:w="2012" w:type="dxa"/>
            <w:vMerge/>
          </w:tcPr>
          <w:p w:rsidR="00393B76" w:rsidRDefault="00393B76"/>
        </w:tc>
        <w:tc>
          <w:tcPr>
            <w:tcW w:w="1920" w:type="dxa"/>
            <w:vMerge w:val="restart"/>
          </w:tcPr>
          <w:p w:rsidR="00393B76" w:rsidRDefault="00393B76">
            <w:pPr>
              <w:pStyle w:val="ConsPlusNormal"/>
              <w:jc w:val="center"/>
            </w:pPr>
            <w:r>
              <w:t>финансовый год, предшествующий году, в котором предоставлена (планируется к предоставлению) налоговая льгота</w:t>
            </w:r>
          </w:p>
        </w:tc>
        <w:tc>
          <w:tcPr>
            <w:tcW w:w="1440" w:type="dxa"/>
            <w:vMerge w:val="restart"/>
          </w:tcPr>
          <w:p w:rsidR="00393B76" w:rsidRDefault="00393B76">
            <w:pPr>
              <w:pStyle w:val="ConsPlusNormal"/>
              <w:jc w:val="center"/>
            </w:pPr>
            <w:r>
              <w:t>отчетный финансовый год</w:t>
            </w:r>
          </w:p>
        </w:tc>
        <w:tc>
          <w:tcPr>
            <w:tcW w:w="3240" w:type="dxa"/>
            <w:gridSpan w:val="3"/>
          </w:tcPr>
          <w:p w:rsidR="00393B76" w:rsidRDefault="00393B76">
            <w:pPr>
              <w:pStyle w:val="ConsPlusNormal"/>
              <w:jc w:val="center"/>
            </w:pPr>
            <w:r>
              <w:t>на планируемый период</w:t>
            </w:r>
          </w:p>
        </w:tc>
      </w:tr>
      <w:tr w:rsidR="00393B76">
        <w:tc>
          <w:tcPr>
            <w:tcW w:w="568" w:type="dxa"/>
            <w:vMerge/>
          </w:tcPr>
          <w:p w:rsidR="00393B76" w:rsidRDefault="00393B76"/>
        </w:tc>
        <w:tc>
          <w:tcPr>
            <w:tcW w:w="2012" w:type="dxa"/>
            <w:vMerge/>
          </w:tcPr>
          <w:p w:rsidR="00393B76" w:rsidRDefault="00393B76"/>
        </w:tc>
        <w:tc>
          <w:tcPr>
            <w:tcW w:w="1920" w:type="dxa"/>
            <w:vMerge/>
          </w:tcPr>
          <w:p w:rsidR="00393B76" w:rsidRDefault="00393B76"/>
        </w:tc>
        <w:tc>
          <w:tcPr>
            <w:tcW w:w="1440" w:type="dxa"/>
            <w:vMerge/>
          </w:tcPr>
          <w:p w:rsidR="00393B76" w:rsidRDefault="00393B76"/>
        </w:tc>
        <w:tc>
          <w:tcPr>
            <w:tcW w:w="1440" w:type="dxa"/>
          </w:tcPr>
          <w:p w:rsidR="00393B76" w:rsidRDefault="00393B76">
            <w:pPr>
              <w:pStyle w:val="ConsPlusNormal"/>
              <w:jc w:val="center"/>
            </w:pPr>
            <w:r>
              <w:t>очередной финансовый год</w:t>
            </w:r>
          </w:p>
        </w:tc>
        <w:tc>
          <w:tcPr>
            <w:tcW w:w="840" w:type="dxa"/>
          </w:tcPr>
          <w:p w:rsidR="00393B76" w:rsidRDefault="00393B76">
            <w:pPr>
              <w:pStyle w:val="ConsPlusNormal"/>
              <w:jc w:val="center"/>
            </w:pPr>
            <w:r>
              <w:t>1 год</w:t>
            </w:r>
          </w:p>
        </w:tc>
        <w:tc>
          <w:tcPr>
            <w:tcW w:w="960" w:type="dxa"/>
          </w:tcPr>
          <w:p w:rsidR="00393B76" w:rsidRDefault="00393B76">
            <w:pPr>
              <w:pStyle w:val="ConsPlusNormal"/>
              <w:jc w:val="center"/>
            </w:pPr>
            <w:r>
              <w:t>2 год</w:t>
            </w:r>
          </w:p>
        </w:tc>
      </w:tr>
      <w:tr w:rsidR="00393B76">
        <w:tc>
          <w:tcPr>
            <w:tcW w:w="568" w:type="dxa"/>
          </w:tcPr>
          <w:p w:rsidR="00393B76" w:rsidRDefault="00393B76">
            <w:pPr>
              <w:pStyle w:val="ConsPlusNormal"/>
              <w:jc w:val="center"/>
            </w:pPr>
            <w:r>
              <w:lastRenderedPageBreak/>
              <w:t>1</w:t>
            </w:r>
          </w:p>
        </w:tc>
        <w:tc>
          <w:tcPr>
            <w:tcW w:w="2012" w:type="dxa"/>
          </w:tcPr>
          <w:p w:rsidR="00393B76" w:rsidRDefault="00393B76">
            <w:pPr>
              <w:pStyle w:val="ConsPlusNormal"/>
              <w:jc w:val="center"/>
            </w:pPr>
            <w:r>
              <w:t>2</w:t>
            </w:r>
          </w:p>
        </w:tc>
        <w:tc>
          <w:tcPr>
            <w:tcW w:w="1920" w:type="dxa"/>
          </w:tcPr>
          <w:p w:rsidR="00393B76" w:rsidRDefault="00393B76">
            <w:pPr>
              <w:pStyle w:val="ConsPlusNormal"/>
              <w:jc w:val="center"/>
            </w:pPr>
            <w:r>
              <w:t>3</w:t>
            </w:r>
          </w:p>
        </w:tc>
        <w:tc>
          <w:tcPr>
            <w:tcW w:w="1440" w:type="dxa"/>
          </w:tcPr>
          <w:p w:rsidR="00393B76" w:rsidRDefault="00393B76">
            <w:pPr>
              <w:pStyle w:val="ConsPlusNormal"/>
              <w:jc w:val="center"/>
            </w:pPr>
            <w:r>
              <w:t>4</w:t>
            </w:r>
          </w:p>
        </w:tc>
        <w:tc>
          <w:tcPr>
            <w:tcW w:w="1440" w:type="dxa"/>
          </w:tcPr>
          <w:p w:rsidR="00393B76" w:rsidRDefault="00393B76">
            <w:pPr>
              <w:pStyle w:val="ConsPlusNormal"/>
              <w:jc w:val="center"/>
            </w:pPr>
            <w:r>
              <w:t>5</w:t>
            </w:r>
          </w:p>
        </w:tc>
        <w:tc>
          <w:tcPr>
            <w:tcW w:w="840" w:type="dxa"/>
          </w:tcPr>
          <w:p w:rsidR="00393B76" w:rsidRDefault="00393B76">
            <w:pPr>
              <w:pStyle w:val="ConsPlusNormal"/>
              <w:jc w:val="center"/>
            </w:pPr>
            <w:r>
              <w:t>6</w:t>
            </w:r>
          </w:p>
        </w:tc>
        <w:tc>
          <w:tcPr>
            <w:tcW w:w="960" w:type="dxa"/>
          </w:tcPr>
          <w:p w:rsidR="00393B76" w:rsidRDefault="00393B76">
            <w:pPr>
              <w:pStyle w:val="ConsPlusNormal"/>
              <w:jc w:val="center"/>
            </w:pPr>
            <w:r>
              <w:t>7</w:t>
            </w:r>
          </w:p>
        </w:tc>
      </w:tr>
      <w:tr w:rsidR="00393B76">
        <w:tc>
          <w:tcPr>
            <w:tcW w:w="568" w:type="dxa"/>
          </w:tcPr>
          <w:p w:rsidR="00393B76" w:rsidRDefault="00393B76">
            <w:pPr>
              <w:pStyle w:val="ConsPlusNormal"/>
              <w:jc w:val="center"/>
            </w:pPr>
            <w:r>
              <w:t>1.</w:t>
            </w:r>
          </w:p>
        </w:tc>
        <w:tc>
          <w:tcPr>
            <w:tcW w:w="2012" w:type="dxa"/>
          </w:tcPr>
          <w:p w:rsidR="00393B76" w:rsidRDefault="00393B76">
            <w:pPr>
              <w:pStyle w:val="ConsPlusNormal"/>
            </w:pPr>
            <w:r>
              <w:t>Сумма льгот по налогам, тыс. рублей</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1.1.</w:t>
            </w:r>
          </w:p>
        </w:tc>
        <w:tc>
          <w:tcPr>
            <w:tcW w:w="2012" w:type="dxa"/>
          </w:tcPr>
          <w:p w:rsidR="00393B76" w:rsidRDefault="00393B76">
            <w:pPr>
              <w:pStyle w:val="ConsPlusNormal"/>
            </w:pPr>
            <w:r>
              <w:t>Налог на имущество организаций (с указанием кода налоговой льготы по данным налоговой декларации)</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1.2.</w:t>
            </w:r>
          </w:p>
        </w:tc>
        <w:tc>
          <w:tcPr>
            <w:tcW w:w="2012" w:type="dxa"/>
          </w:tcPr>
          <w:p w:rsidR="00393B76" w:rsidRDefault="00393B76">
            <w:pPr>
              <w:pStyle w:val="ConsPlusNormal"/>
            </w:pPr>
            <w:r>
              <w:t>Транспортный налог (код налоговой льготы)</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1.3.</w:t>
            </w:r>
          </w:p>
        </w:tc>
        <w:tc>
          <w:tcPr>
            <w:tcW w:w="2012" w:type="dxa"/>
          </w:tcPr>
          <w:p w:rsidR="00393B76" w:rsidRDefault="00393B76">
            <w:pPr>
              <w:pStyle w:val="ConsPlusNormal"/>
            </w:pPr>
            <w:r>
              <w:t>Налог на прибыль организаций, зачисляемый в бюджет субъекта Российской Федерации (код налоговой льготы)</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w:t>
            </w:r>
          </w:p>
        </w:tc>
        <w:tc>
          <w:tcPr>
            <w:tcW w:w="2012" w:type="dxa"/>
          </w:tcPr>
          <w:p w:rsidR="00393B76" w:rsidRDefault="00393B76">
            <w:pPr>
              <w:pStyle w:val="ConsPlusNormal"/>
            </w:pPr>
            <w:r>
              <w:t>Сумма уплаченных (планируемых к уплате) налогов в бюджет Брянской области</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2.1.</w:t>
            </w:r>
          </w:p>
        </w:tc>
        <w:tc>
          <w:tcPr>
            <w:tcW w:w="2012" w:type="dxa"/>
          </w:tcPr>
          <w:p w:rsidR="00393B76" w:rsidRDefault="00393B76">
            <w:pPr>
              <w:pStyle w:val="ConsPlusNormal"/>
            </w:pPr>
            <w:r>
              <w:t>Налог на прибыль организаций, зачисляемый в бюджет субъекта Российской Федерации</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2.2.</w:t>
            </w:r>
          </w:p>
        </w:tc>
        <w:tc>
          <w:tcPr>
            <w:tcW w:w="2012" w:type="dxa"/>
          </w:tcPr>
          <w:p w:rsidR="00393B76" w:rsidRDefault="00393B76">
            <w:pPr>
              <w:pStyle w:val="ConsPlusNormal"/>
              <w:jc w:val="both"/>
            </w:pPr>
            <w:r>
              <w:t>Транспортный налог</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2.3.</w:t>
            </w:r>
          </w:p>
        </w:tc>
        <w:tc>
          <w:tcPr>
            <w:tcW w:w="2012" w:type="dxa"/>
          </w:tcPr>
          <w:p w:rsidR="00393B76" w:rsidRDefault="00393B76">
            <w:pPr>
              <w:pStyle w:val="ConsPlusNormal"/>
            </w:pPr>
            <w:r>
              <w:t>Налог на имущество организаций</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2.4.</w:t>
            </w:r>
          </w:p>
        </w:tc>
        <w:tc>
          <w:tcPr>
            <w:tcW w:w="2012" w:type="dxa"/>
          </w:tcPr>
          <w:p w:rsidR="00393B76" w:rsidRDefault="00393B76">
            <w:pPr>
              <w:pStyle w:val="ConsPlusNormal"/>
            </w:pPr>
            <w:r>
              <w:t>Налог на доходы физических лиц</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2.5.</w:t>
            </w:r>
          </w:p>
        </w:tc>
        <w:tc>
          <w:tcPr>
            <w:tcW w:w="2012" w:type="dxa"/>
          </w:tcPr>
          <w:p w:rsidR="00393B76" w:rsidRDefault="00393B76">
            <w:pPr>
              <w:pStyle w:val="ConsPlusNormal"/>
            </w:pPr>
            <w:r>
              <w:t>Налог на добычу полезных ископаемых</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2.6.</w:t>
            </w:r>
          </w:p>
        </w:tc>
        <w:tc>
          <w:tcPr>
            <w:tcW w:w="2012" w:type="dxa"/>
          </w:tcPr>
          <w:p w:rsidR="00393B76" w:rsidRDefault="00393B76">
            <w:pPr>
              <w:pStyle w:val="ConsPlusNormal"/>
            </w:pPr>
            <w:r>
              <w:t xml:space="preserve">Единый налог на </w:t>
            </w:r>
            <w:r>
              <w:lastRenderedPageBreak/>
              <w:t>вмененный доход для отдельных видов деятельности</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2.7.</w:t>
            </w:r>
          </w:p>
        </w:tc>
        <w:tc>
          <w:tcPr>
            <w:tcW w:w="2012" w:type="dxa"/>
          </w:tcPr>
          <w:p w:rsidR="00393B76" w:rsidRDefault="00393B76">
            <w:pPr>
              <w:pStyle w:val="ConsPlusNormal"/>
            </w:pPr>
            <w:r>
              <w:t>Налог, взимаемый в связи с упрощенной системой налогообложения</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r w:rsidR="00393B76">
        <w:tc>
          <w:tcPr>
            <w:tcW w:w="568" w:type="dxa"/>
          </w:tcPr>
          <w:p w:rsidR="00393B76" w:rsidRDefault="00393B76">
            <w:pPr>
              <w:pStyle w:val="ConsPlusNormal"/>
              <w:jc w:val="center"/>
            </w:pPr>
            <w:r>
              <w:t>2.8.</w:t>
            </w:r>
          </w:p>
        </w:tc>
        <w:tc>
          <w:tcPr>
            <w:tcW w:w="2012" w:type="dxa"/>
          </w:tcPr>
          <w:p w:rsidR="00393B76" w:rsidRDefault="00393B76">
            <w:pPr>
              <w:pStyle w:val="ConsPlusNormal"/>
              <w:jc w:val="both"/>
            </w:pPr>
            <w:r>
              <w:t>Земельный налог</w:t>
            </w:r>
          </w:p>
        </w:tc>
        <w:tc>
          <w:tcPr>
            <w:tcW w:w="1920" w:type="dxa"/>
          </w:tcPr>
          <w:p w:rsidR="00393B76" w:rsidRDefault="00393B76">
            <w:pPr>
              <w:pStyle w:val="ConsPlusNormal"/>
              <w:jc w:val="both"/>
            </w:pPr>
          </w:p>
        </w:tc>
        <w:tc>
          <w:tcPr>
            <w:tcW w:w="1440" w:type="dxa"/>
          </w:tcPr>
          <w:p w:rsidR="00393B76" w:rsidRDefault="00393B76">
            <w:pPr>
              <w:pStyle w:val="ConsPlusNormal"/>
              <w:jc w:val="both"/>
            </w:pPr>
          </w:p>
        </w:tc>
        <w:tc>
          <w:tcPr>
            <w:tcW w:w="1440" w:type="dxa"/>
          </w:tcPr>
          <w:p w:rsidR="00393B76" w:rsidRDefault="00393B76">
            <w:pPr>
              <w:pStyle w:val="ConsPlusNormal"/>
              <w:jc w:val="both"/>
            </w:pPr>
          </w:p>
        </w:tc>
        <w:tc>
          <w:tcPr>
            <w:tcW w:w="840" w:type="dxa"/>
          </w:tcPr>
          <w:p w:rsidR="00393B76" w:rsidRDefault="00393B76">
            <w:pPr>
              <w:pStyle w:val="ConsPlusNormal"/>
              <w:jc w:val="both"/>
            </w:pPr>
          </w:p>
        </w:tc>
        <w:tc>
          <w:tcPr>
            <w:tcW w:w="960" w:type="dxa"/>
          </w:tcPr>
          <w:p w:rsidR="00393B76" w:rsidRDefault="00393B76">
            <w:pPr>
              <w:pStyle w:val="ConsPlusNormal"/>
              <w:jc w:val="both"/>
            </w:pPr>
          </w:p>
        </w:tc>
      </w:tr>
    </w:tbl>
    <w:p w:rsidR="00393B76" w:rsidRDefault="00393B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6960"/>
      </w:tblGrid>
      <w:tr w:rsidR="00393B76">
        <w:tc>
          <w:tcPr>
            <w:tcW w:w="2040" w:type="dxa"/>
            <w:vMerge w:val="restart"/>
            <w:tcBorders>
              <w:top w:val="nil"/>
              <w:left w:val="nil"/>
              <w:bottom w:val="nil"/>
              <w:right w:val="nil"/>
            </w:tcBorders>
          </w:tcPr>
          <w:p w:rsidR="00393B76" w:rsidRDefault="00393B76">
            <w:pPr>
              <w:pStyle w:val="ConsPlusNormal"/>
            </w:pPr>
            <w:r>
              <w:t>Руководитель</w:t>
            </w:r>
          </w:p>
        </w:tc>
        <w:tc>
          <w:tcPr>
            <w:tcW w:w="6960" w:type="dxa"/>
            <w:tcBorders>
              <w:top w:val="nil"/>
              <w:left w:val="nil"/>
              <w:bottom w:val="nil"/>
              <w:right w:val="nil"/>
            </w:tcBorders>
          </w:tcPr>
          <w:p w:rsidR="00393B76" w:rsidRDefault="00393B76">
            <w:pPr>
              <w:pStyle w:val="ConsPlusNormal"/>
              <w:jc w:val="both"/>
            </w:pPr>
            <w:r>
              <w:t>________________________________________________ (Ф.И.О.)</w:t>
            </w:r>
          </w:p>
        </w:tc>
      </w:tr>
      <w:tr w:rsidR="00393B76">
        <w:tc>
          <w:tcPr>
            <w:tcW w:w="2040" w:type="dxa"/>
            <w:vMerge/>
            <w:tcBorders>
              <w:top w:val="nil"/>
              <w:left w:val="nil"/>
              <w:bottom w:val="nil"/>
              <w:right w:val="nil"/>
            </w:tcBorders>
          </w:tcPr>
          <w:p w:rsidR="00393B76" w:rsidRDefault="00393B76"/>
        </w:tc>
        <w:tc>
          <w:tcPr>
            <w:tcW w:w="6960" w:type="dxa"/>
            <w:tcBorders>
              <w:top w:val="nil"/>
              <w:left w:val="nil"/>
              <w:bottom w:val="nil"/>
              <w:right w:val="nil"/>
            </w:tcBorders>
          </w:tcPr>
          <w:p w:rsidR="00393B76" w:rsidRDefault="00393B76">
            <w:pPr>
              <w:pStyle w:val="ConsPlusNormal"/>
              <w:jc w:val="center"/>
            </w:pPr>
            <w:r>
              <w:t>(подпись)</w:t>
            </w:r>
          </w:p>
        </w:tc>
      </w:tr>
    </w:tbl>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sectPr w:rsidR="00393B76" w:rsidSect="00B16890">
          <w:pgSz w:w="11906" w:h="16838"/>
          <w:pgMar w:top="1134" w:right="850" w:bottom="1134" w:left="1701" w:header="708" w:footer="708" w:gutter="0"/>
          <w:cols w:space="708"/>
          <w:docGrid w:linePitch="360"/>
        </w:sectPr>
      </w:pPr>
    </w:p>
    <w:p w:rsidR="00393B76" w:rsidRDefault="00393B76">
      <w:pPr>
        <w:pStyle w:val="ConsPlusNormal"/>
        <w:jc w:val="right"/>
        <w:outlineLvl w:val="1"/>
      </w:pPr>
      <w:r>
        <w:lastRenderedPageBreak/>
        <w:t>Приложение 2</w:t>
      </w:r>
    </w:p>
    <w:p w:rsidR="00393B76" w:rsidRDefault="00393B76">
      <w:pPr>
        <w:pStyle w:val="ConsPlusNormal"/>
        <w:jc w:val="right"/>
      </w:pPr>
      <w:r>
        <w:t>к Порядку оценки эффективности</w:t>
      </w:r>
    </w:p>
    <w:p w:rsidR="00393B76" w:rsidRDefault="00393B76">
      <w:pPr>
        <w:pStyle w:val="ConsPlusNormal"/>
        <w:jc w:val="right"/>
      </w:pPr>
      <w:r>
        <w:t>предоставленных и планируемых</w:t>
      </w:r>
    </w:p>
    <w:p w:rsidR="00393B76" w:rsidRDefault="00393B76">
      <w:pPr>
        <w:pStyle w:val="ConsPlusNormal"/>
        <w:jc w:val="right"/>
      </w:pPr>
      <w:r>
        <w:t>к предоставлению налоговых льгот</w:t>
      </w:r>
    </w:p>
    <w:p w:rsidR="00393B76" w:rsidRDefault="00393B76">
      <w:pPr>
        <w:pStyle w:val="ConsPlusNormal"/>
        <w:jc w:val="center"/>
      </w:pPr>
    </w:p>
    <w:p w:rsidR="00393B76" w:rsidRDefault="00393B76">
      <w:pPr>
        <w:pStyle w:val="ConsPlusNormal"/>
        <w:jc w:val="center"/>
      </w:pPr>
      <w:r>
        <w:t>Список изменяющих документов</w:t>
      </w:r>
    </w:p>
    <w:p w:rsidR="00393B76" w:rsidRDefault="00393B76">
      <w:pPr>
        <w:pStyle w:val="ConsPlusNormal"/>
        <w:jc w:val="center"/>
      </w:pPr>
      <w:r>
        <w:t xml:space="preserve">(в ред. </w:t>
      </w:r>
      <w:hyperlink r:id="rId28" w:history="1">
        <w:r>
          <w:rPr>
            <w:color w:val="0000FF"/>
          </w:rPr>
          <w:t>Постановления</w:t>
        </w:r>
      </w:hyperlink>
      <w:r>
        <w:t xml:space="preserve"> Правительства Брянской области</w:t>
      </w:r>
    </w:p>
    <w:p w:rsidR="00393B76" w:rsidRDefault="00393B76">
      <w:pPr>
        <w:pStyle w:val="ConsPlusNormal"/>
        <w:jc w:val="center"/>
      </w:pPr>
      <w:r>
        <w:t>от 07.08.2017 N 360-п)</w:t>
      </w:r>
    </w:p>
    <w:p w:rsidR="00393B76" w:rsidRDefault="00393B76">
      <w:pPr>
        <w:pStyle w:val="ConsPlusNormal"/>
        <w:jc w:val="right"/>
      </w:pPr>
    </w:p>
    <w:p w:rsidR="00393B76" w:rsidRDefault="00393B76">
      <w:pPr>
        <w:pStyle w:val="ConsPlusNonformat"/>
        <w:jc w:val="both"/>
      </w:pPr>
      <w:r>
        <w:t>В департамент финансов Брянской области</w:t>
      </w:r>
    </w:p>
    <w:p w:rsidR="00393B76" w:rsidRDefault="00393B76">
      <w:pPr>
        <w:pStyle w:val="ConsPlusNonformat"/>
        <w:jc w:val="both"/>
      </w:pPr>
      <w:r>
        <w:t>Наименование отраслевого органа исполнительной</w:t>
      </w:r>
    </w:p>
    <w:p w:rsidR="00393B76" w:rsidRDefault="00393B76">
      <w:pPr>
        <w:pStyle w:val="ConsPlusNonformat"/>
        <w:jc w:val="both"/>
      </w:pPr>
      <w:r>
        <w:t>власти Брянской области ___________________________________________________</w:t>
      </w:r>
    </w:p>
    <w:p w:rsidR="00393B76" w:rsidRDefault="00393B76">
      <w:pPr>
        <w:pStyle w:val="ConsPlusNonformat"/>
        <w:jc w:val="both"/>
      </w:pPr>
    </w:p>
    <w:p w:rsidR="00393B76" w:rsidRDefault="00393B76">
      <w:pPr>
        <w:pStyle w:val="ConsPlusNonformat"/>
        <w:jc w:val="both"/>
      </w:pPr>
      <w:r>
        <w:t>Ответственное лицо (исполнитель) _____________________ Тел. _______________</w:t>
      </w:r>
    </w:p>
    <w:p w:rsidR="00393B76" w:rsidRDefault="00393B76">
      <w:pPr>
        <w:pStyle w:val="ConsPlusNonformat"/>
        <w:jc w:val="both"/>
      </w:pPr>
      <w:r>
        <w:t xml:space="preserve">                                     (Ф.И.О.)</w:t>
      </w:r>
    </w:p>
    <w:p w:rsidR="00393B76" w:rsidRDefault="00393B76">
      <w:pPr>
        <w:pStyle w:val="ConsPlusNonformat"/>
        <w:jc w:val="both"/>
      </w:pPr>
    </w:p>
    <w:p w:rsidR="00393B76" w:rsidRDefault="00393B76">
      <w:pPr>
        <w:pStyle w:val="ConsPlusNonformat"/>
        <w:jc w:val="both"/>
      </w:pPr>
      <w:bookmarkStart w:id="3" w:name="P247"/>
      <w:bookmarkEnd w:id="3"/>
      <w:r>
        <w:t xml:space="preserve">                     Сведения о суммах недополученных доходов</w:t>
      </w:r>
    </w:p>
    <w:p w:rsidR="00393B76" w:rsidRDefault="00393B76">
      <w:pPr>
        <w:pStyle w:val="ConsPlusNonformat"/>
        <w:jc w:val="both"/>
      </w:pPr>
      <w:r>
        <w:t xml:space="preserve">                         бюджета Брянской области (суммах</w:t>
      </w:r>
    </w:p>
    <w:p w:rsidR="00393B76" w:rsidRDefault="00393B76">
      <w:pPr>
        <w:pStyle w:val="ConsPlusNonformat"/>
        <w:jc w:val="both"/>
      </w:pPr>
      <w:r>
        <w:t xml:space="preserve">                        предоставленных налоговых льгот)</w:t>
      </w:r>
    </w:p>
    <w:p w:rsidR="00393B76" w:rsidRDefault="00393B76">
      <w:pPr>
        <w:pStyle w:val="ConsPlusNonformat"/>
        <w:jc w:val="both"/>
      </w:pPr>
      <w:r>
        <w:t xml:space="preserve">                             за (на) __________ годы</w:t>
      </w:r>
    </w:p>
    <w:p w:rsidR="00393B76" w:rsidRDefault="00393B76">
      <w:pPr>
        <w:pStyle w:val="ConsPlusNormal"/>
        <w:ind w:firstLine="540"/>
        <w:jc w:val="both"/>
      </w:pPr>
    </w:p>
    <w:p w:rsidR="00393B76" w:rsidRDefault="00393B76">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850"/>
        <w:gridCol w:w="1316"/>
        <w:gridCol w:w="1080"/>
        <w:gridCol w:w="1701"/>
        <w:gridCol w:w="1701"/>
        <w:gridCol w:w="1701"/>
      </w:tblGrid>
      <w:tr w:rsidR="00393B76">
        <w:tc>
          <w:tcPr>
            <w:tcW w:w="567" w:type="dxa"/>
            <w:vMerge w:val="restart"/>
          </w:tcPr>
          <w:p w:rsidR="00393B76" w:rsidRDefault="00393B76">
            <w:pPr>
              <w:pStyle w:val="ConsPlusNormal"/>
              <w:jc w:val="center"/>
            </w:pPr>
            <w:r>
              <w:t>N</w:t>
            </w:r>
          </w:p>
          <w:p w:rsidR="00393B76" w:rsidRDefault="00393B76">
            <w:pPr>
              <w:pStyle w:val="ConsPlusNormal"/>
              <w:jc w:val="center"/>
            </w:pPr>
            <w:r>
              <w:t>п/п</w:t>
            </w:r>
          </w:p>
        </w:tc>
        <w:tc>
          <w:tcPr>
            <w:tcW w:w="2127" w:type="dxa"/>
            <w:vMerge w:val="restart"/>
          </w:tcPr>
          <w:p w:rsidR="00393B76" w:rsidRDefault="00393B76">
            <w:pPr>
              <w:pStyle w:val="ConsPlusNormal"/>
              <w:jc w:val="center"/>
            </w:pPr>
            <w:r>
              <w:t>Перечень налогоплательщиков, входящих в соответствующую категорию</w:t>
            </w:r>
          </w:p>
        </w:tc>
        <w:tc>
          <w:tcPr>
            <w:tcW w:w="850" w:type="dxa"/>
            <w:vMerge w:val="restart"/>
          </w:tcPr>
          <w:p w:rsidR="00393B76" w:rsidRDefault="00393B76">
            <w:pPr>
              <w:pStyle w:val="ConsPlusNormal"/>
              <w:jc w:val="center"/>
            </w:pPr>
            <w:r>
              <w:t xml:space="preserve">Вид налога </w:t>
            </w:r>
            <w:hyperlink w:anchor="P292" w:history="1">
              <w:r>
                <w:rPr>
                  <w:color w:val="0000FF"/>
                </w:rPr>
                <w:t>&lt;*&gt;</w:t>
              </w:r>
            </w:hyperlink>
          </w:p>
        </w:tc>
        <w:tc>
          <w:tcPr>
            <w:tcW w:w="7499" w:type="dxa"/>
            <w:gridSpan w:val="5"/>
          </w:tcPr>
          <w:p w:rsidR="00393B76" w:rsidRDefault="00393B76">
            <w:pPr>
              <w:pStyle w:val="ConsPlusNormal"/>
              <w:jc w:val="center"/>
            </w:pPr>
            <w:r>
              <w:t>Периоды</w:t>
            </w:r>
          </w:p>
        </w:tc>
      </w:tr>
      <w:tr w:rsidR="00393B76">
        <w:tc>
          <w:tcPr>
            <w:tcW w:w="567" w:type="dxa"/>
            <w:vMerge/>
          </w:tcPr>
          <w:p w:rsidR="00393B76" w:rsidRDefault="00393B76"/>
        </w:tc>
        <w:tc>
          <w:tcPr>
            <w:tcW w:w="2127" w:type="dxa"/>
            <w:vMerge/>
          </w:tcPr>
          <w:p w:rsidR="00393B76" w:rsidRDefault="00393B76"/>
        </w:tc>
        <w:tc>
          <w:tcPr>
            <w:tcW w:w="850" w:type="dxa"/>
            <w:vMerge/>
          </w:tcPr>
          <w:p w:rsidR="00393B76" w:rsidRDefault="00393B76"/>
        </w:tc>
        <w:tc>
          <w:tcPr>
            <w:tcW w:w="1316" w:type="dxa"/>
          </w:tcPr>
          <w:p w:rsidR="00393B76" w:rsidRDefault="00393B76">
            <w:pPr>
              <w:pStyle w:val="ConsPlusNormal"/>
              <w:jc w:val="center"/>
            </w:pPr>
            <w:r>
              <w:t>факт отчетного года</w:t>
            </w:r>
          </w:p>
        </w:tc>
        <w:tc>
          <w:tcPr>
            <w:tcW w:w="1080" w:type="dxa"/>
          </w:tcPr>
          <w:p w:rsidR="00393B76" w:rsidRDefault="00393B76">
            <w:pPr>
              <w:pStyle w:val="ConsPlusNormal"/>
              <w:jc w:val="center"/>
            </w:pPr>
            <w:r>
              <w:t>оценка текущего года</w:t>
            </w:r>
          </w:p>
        </w:tc>
        <w:tc>
          <w:tcPr>
            <w:tcW w:w="1701" w:type="dxa"/>
          </w:tcPr>
          <w:p w:rsidR="00393B76" w:rsidRDefault="00393B76">
            <w:pPr>
              <w:pStyle w:val="ConsPlusNormal"/>
              <w:jc w:val="center"/>
            </w:pPr>
            <w:r>
              <w:t>прогноз очередного _______</w:t>
            </w:r>
          </w:p>
          <w:p w:rsidR="00393B76" w:rsidRDefault="00393B76">
            <w:pPr>
              <w:pStyle w:val="ConsPlusNormal"/>
              <w:jc w:val="center"/>
            </w:pPr>
            <w:r>
              <w:t xml:space="preserve">года </w:t>
            </w:r>
            <w:hyperlink w:anchor="P293" w:history="1">
              <w:r>
                <w:rPr>
                  <w:color w:val="0000FF"/>
                </w:rPr>
                <w:t>&lt;**&gt;</w:t>
              </w:r>
            </w:hyperlink>
          </w:p>
        </w:tc>
        <w:tc>
          <w:tcPr>
            <w:tcW w:w="1701" w:type="dxa"/>
          </w:tcPr>
          <w:p w:rsidR="00393B76" w:rsidRDefault="00393B76">
            <w:pPr>
              <w:pStyle w:val="ConsPlusNormal"/>
              <w:jc w:val="center"/>
            </w:pPr>
            <w:r>
              <w:t>прогноз планируемого ______</w:t>
            </w:r>
          </w:p>
          <w:p w:rsidR="00393B76" w:rsidRDefault="00393B76">
            <w:pPr>
              <w:pStyle w:val="ConsPlusNormal"/>
              <w:jc w:val="center"/>
            </w:pPr>
            <w:r>
              <w:t xml:space="preserve">года </w:t>
            </w:r>
            <w:hyperlink w:anchor="P293" w:history="1">
              <w:r>
                <w:rPr>
                  <w:color w:val="0000FF"/>
                </w:rPr>
                <w:t>&lt;**&gt;</w:t>
              </w:r>
            </w:hyperlink>
          </w:p>
        </w:tc>
        <w:tc>
          <w:tcPr>
            <w:tcW w:w="1701" w:type="dxa"/>
          </w:tcPr>
          <w:p w:rsidR="00393B76" w:rsidRDefault="00393B76">
            <w:pPr>
              <w:pStyle w:val="ConsPlusNormal"/>
              <w:jc w:val="center"/>
            </w:pPr>
            <w:r>
              <w:t>прогноз планируемого _______</w:t>
            </w:r>
          </w:p>
          <w:p w:rsidR="00393B76" w:rsidRDefault="00393B76">
            <w:pPr>
              <w:pStyle w:val="ConsPlusNormal"/>
              <w:jc w:val="center"/>
            </w:pPr>
            <w:r>
              <w:t xml:space="preserve">года </w:t>
            </w:r>
            <w:hyperlink w:anchor="P293" w:history="1">
              <w:r>
                <w:rPr>
                  <w:color w:val="0000FF"/>
                </w:rPr>
                <w:t>&lt;**&gt;</w:t>
              </w:r>
            </w:hyperlink>
          </w:p>
        </w:tc>
      </w:tr>
      <w:tr w:rsidR="00393B76">
        <w:tc>
          <w:tcPr>
            <w:tcW w:w="567" w:type="dxa"/>
          </w:tcPr>
          <w:p w:rsidR="00393B76" w:rsidRDefault="00393B76">
            <w:pPr>
              <w:pStyle w:val="ConsPlusNormal"/>
              <w:jc w:val="center"/>
            </w:pPr>
          </w:p>
        </w:tc>
        <w:tc>
          <w:tcPr>
            <w:tcW w:w="2127" w:type="dxa"/>
          </w:tcPr>
          <w:p w:rsidR="00393B76" w:rsidRDefault="00393B76">
            <w:pPr>
              <w:pStyle w:val="ConsPlusNormal"/>
              <w:jc w:val="both"/>
            </w:pPr>
          </w:p>
        </w:tc>
        <w:tc>
          <w:tcPr>
            <w:tcW w:w="850" w:type="dxa"/>
          </w:tcPr>
          <w:p w:rsidR="00393B76" w:rsidRDefault="00393B76">
            <w:pPr>
              <w:pStyle w:val="ConsPlusNormal"/>
              <w:jc w:val="both"/>
            </w:pPr>
          </w:p>
        </w:tc>
        <w:tc>
          <w:tcPr>
            <w:tcW w:w="1316" w:type="dxa"/>
          </w:tcPr>
          <w:p w:rsidR="00393B76" w:rsidRDefault="00393B76">
            <w:pPr>
              <w:pStyle w:val="ConsPlusNormal"/>
              <w:jc w:val="both"/>
            </w:pPr>
          </w:p>
        </w:tc>
        <w:tc>
          <w:tcPr>
            <w:tcW w:w="1080"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r>
      <w:tr w:rsidR="00393B76">
        <w:tc>
          <w:tcPr>
            <w:tcW w:w="567" w:type="dxa"/>
          </w:tcPr>
          <w:p w:rsidR="00393B76" w:rsidRDefault="00393B76">
            <w:pPr>
              <w:pStyle w:val="ConsPlusNormal"/>
              <w:jc w:val="center"/>
            </w:pPr>
          </w:p>
        </w:tc>
        <w:tc>
          <w:tcPr>
            <w:tcW w:w="2127" w:type="dxa"/>
          </w:tcPr>
          <w:p w:rsidR="00393B76" w:rsidRDefault="00393B76">
            <w:pPr>
              <w:pStyle w:val="ConsPlusNormal"/>
              <w:jc w:val="both"/>
            </w:pPr>
          </w:p>
        </w:tc>
        <w:tc>
          <w:tcPr>
            <w:tcW w:w="850" w:type="dxa"/>
          </w:tcPr>
          <w:p w:rsidR="00393B76" w:rsidRDefault="00393B76">
            <w:pPr>
              <w:pStyle w:val="ConsPlusNormal"/>
              <w:jc w:val="both"/>
            </w:pPr>
          </w:p>
        </w:tc>
        <w:tc>
          <w:tcPr>
            <w:tcW w:w="1316" w:type="dxa"/>
          </w:tcPr>
          <w:p w:rsidR="00393B76" w:rsidRDefault="00393B76">
            <w:pPr>
              <w:pStyle w:val="ConsPlusNormal"/>
              <w:jc w:val="both"/>
            </w:pPr>
          </w:p>
        </w:tc>
        <w:tc>
          <w:tcPr>
            <w:tcW w:w="1080"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r>
      <w:tr w:rsidR="00393B76">
        <w:tc>
          <w:tcPr>
            <w:tcW w:w="567" w:type="dxa"/>
          </w:tcPr>
          <w:p w:rsidR="00393B76" w:rsidRDefault="00393B76">
            <w:pPr>
              <w:pStyle w:val="ConsPlusNormal"/>
              <w:jc w:val="center"/>
            </w:pPr>
          </w:p>
        </w:tc>
        <w:tc>
          <w:tcPr>
            <w:tcW w:w="2127" w:type="dxa"/>
          </w:tcPr>
          <w:p w:rsidR="00393B76" w:rsidRDefault="00393B76">
            <w:pPr>
              <w:pStyle w:val="ConsPlusNormal"/>
            </w:pPr>
            <w:r>
              <w:t>Итого по всей категории</w:t>
            </w:r>
          </w:p>
        </w:tc>
        <w:tc>
          <w:tcPr>
            <w:tcW w:w="850" w:type="dxa"/>
          </w:tcPr>
          <w:p w:rsidR="00393B76" w:rsidRDefault="00393B76">
            <w:pPr>
              <w:pStyle w:val="ConsPlusNormal"/>
              <w:jc w:val="both"/>
            </w:pPr>
          </w:p>
        </w:tc>
        <w:tc>
          <w:tcPr>
            <w:tcW w:w="1316" w:type="dxa"/>
          </w:tcPr>
          <w:p w:rsidR="00393B76" w:rsidRDefault="00393B76">
            <w:pPr>
              <w:pStyle w:val="ConsPlusNormal"/>
              <w:jc w:val="both"/>
            </w:pPr>
          </w:p>
        </w:tc>
        <w:tc>
          <w:tcPr>
            <w:tcW w:w="1080"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r>
    </w:tbl>
    <w:p w:rsidR="00393B76" w:rsidRDefault="00393B76">
      <w:pPr>
        <w:sectPr w:rsidR="00393B76">
          <w:pgSz w:w="16838" w:h="11905" w:orient="landscape"/>
          <w:pgMar w:top="1701" w:right="1134" w:bottom="850" w:left="1134" w:header="0" w:footer="0" w:gutter="0"/>
          <w:cols w:space="720"/>
        </w:sectPr>
      </w:pPr>
    </w:p>
    <w:p w:rsidR="00393B76" w:rsidRDefault="00393B76">
      <w:pPr>
        <w:pStyle w:val="ConsPlusNormal"/>
        <w:ind w:firstLine="540"/>
        <w:jc w:val="both"/>
      </w:pPr>
    </w:p>
    <w:p w:rsidR="00393B76" w:rsidRDefault="00393B76">
      <w:pPr>
        <w:pStyle w:val="ConsPlusNormal"/>
        <w:ind w:firstLine="540"/>
        <w:jc w:val="both"/>
      </w:pPr>
      <w:r>
        <w:t>--------------------------------</w:t>
      </w:r>
    </w:p>
    <w:p w:rsidR="00393B76" w:rsidRDefault="00393B76">
      <w:pPr>
        <w:pStyle w:val="ConsPlusNormal"/>
        <w:spacing w:before="220"/>
        <w:ind w:firstLine="540"/>
        <w:jc w:val="both"/>
      </w:pPr>
      <w:bookmarkStart w:id="4" w:name="P292"/>
      <w:bookmarkEnd w:id="4"/>
      <w:r>
        <w:t>&lt;*&gt; Отдельно по каждому виду налога.</w:t>
      </w:r>
    </w:p>
    <w:p w:rsidR="00393B76" w:rsidRDefault="00393B76">
      <w:pPr>
        <w:pStyle w:val="ConsPlusNormal"/>
        <w:spacing w:before="220"/>
        <w:ind w:firstLine="540"/>
        <w:jc w:val="both"/>
      </w:pPr>
      <w:bookmarkStart w:id="5" w:name="P293"/>
      <w:bookmarkEnd w:id="5"/>
      <w:r>
        <w:t>&lt;**&gt; Прогнозируется в условиях законодательства текущего года.</w:t>
      </w:r>
    </w:p>
    <w:p w:rsidR="00393B76" w:rsidRDefault="00393B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6960"/>
      </w:tblGrid>
      <w:tr w:rsidR="00393B76">
        <w:tc>
          <w:tcPr>
            <w:tcW w:w="2040" w:type="dxa"/>
            <w:vMerge w:val="restart"/>
            <w:tcBorders>
              <w:top w:val="nil"/>
              <w:left w:val="nil"/>
              <w:bottom w:val="nil"/>
              <w:right w:val="nil"/>
            </w:tcBorders>
          </w:tcPr>
          <w:p w:rsidR="00393B76" w:rsidRDefault="00393B76">
            <w:pPr>
              <w:pStyle w:val="ConsPlusNormal"/>
            </w:pPr>
            <w:r>
              <w:t>Руководитель</w:t>
            </w:r>
          </w:p>
        </w:tc>
        <w:tc>
          <w:tcPr>
            <w:tcW w:w="6960" w:type="dxa"/>
            <w:tcBorders>
              <w:top w:val="nil"/>
              <w:left w:val="nil"/>
              <w:bottom w:val="nil"/>
              <w:right w:val="nil"/>
            </w:tcBorders>
          </w:tcPr>
          <w:p w:rsidR="00393B76" w:rsidRDefault="00393B76">
            <w:pPr>
              <w:pStyle w:val="ConsPlusNormal"/>
              <w:jc w:val="both"/>
            </w:pPr>
            <w:r>
              <w:t>________________________________________________ (Ф.И.О.)</w:t>
            </w:r>
          </w:p>
        </w:tc>
      </w:tr>
      <w:tr w:rsidR="00393B76">
        <w:tc>
          <w:tcPr>
            <w:tcW w:w="2040" w:type="dxa"/>
            <w:vMerge/>
            <w:tcBorders>
              <w:top w:val="nil"/>
              <w:left w:val="nil"/>
              <w:bottom w:val="nil"/>
              <w:right w:val="nil"/>
            </w:tcBorders>
          </w:tcPr>
          <w:p w:rsidR="00393B76" w:rsidRDefault="00393B76"/>
        </w:tc>
        <w:tc>
          <w:tcPr>
            <w:tcW w:w="6960" w:type="dxa"/>
            <w:tcBorders>
              <w:top w:val="nil"/>
              <w:left w:val="nil"/>
              <w:bottom w:val="nil"/>
              <w:right w:val="nil"/>
            </w:tcBorders>
          </w:tcPr>
          <w:p w:rsidR="00393B76" w:rsidRDefault="00393B76">
            <w:pPr>
              <w:pStyle w:val="ConsPlusNormal"/>
              <w:jc w:val="center"/>
            </w:pPr>
            <w:r>
              <w:t>(подпись)</w:t>
            </w:r>
          </w:p>
        </w:tc>
      </w:tr>
    </w:tbl>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sectPr w:rsidR="00393B76">
          <w:pgSz w:w="11905" w:h="16838"/>
          <w:pgMar w:top="1134" w:right="850" w:bottom="1134" w:left="1701" w:header="0" w:footer="0" w:gutter="0"/>
          <w:cols w:space="720"/>
        </w:sectPr>
      </w:pPr>
    </w:p>
    <w:p w:rsidR="00393B76" w:rsidRDefault="00393B76">
      <w:pPr>
        <w:pStyle w:val="ConsPlusNormal"/>
        <w:jc w:val="right"/>
        <w:outlineLvl w:val="1"/>
      </w:pPr>
      <w:r>
        <w:lastRenderedPageBreak/>
        <w:t>Приложение 3</w:t>
      </w:r>
    </w:p>
    <w:p w:rsidR="00393B76" w:rsidRDefault="00393B76">
      <w:pPr>
        <w:pStyle w:val="ConsPlusNormal"/>
        <w:jc w:val="right"/>
      </w:pPr>
      <w:r>
        <w:t>к Порядку оценки эффективности</w:t>
      </w:r>
    </w:p>
    <w:p w:rsidR="00393B76" w:rsidRDefault="00393B76">
      <w:pPr>
        <w:pStyle w:val="ConsPlusNormal"/>
        <w:jc w:val="right"/>
      </w:pPr>
      <w:r>
        <w:t>предоставленных и планируемых</w:t>
      </w:r>
    </w:p>
    <w:p w:rsidR="00393B76" w:rsidRDefault="00393B76">
      <w:pPr>
        <w:pStyle w:val="ConsPlusNormal"/>
        <w:jc w:val="right"/>
      </w:pPr>
      <w:r>
        <w:t>к предоставлению налоговых льгот</w:t>
      </w:r>
    </w:p>
    <w:p w:rsidR="00393B76" w:rsidRDefault="00393B76">
      <w:pPr>
        <w:pStyle w:val="ConsPlusNormal"/>
        <w:jc w:val="center"/>
      </w:pPr>
    </w:p>
    <w:p w:rsidR="00393B76" w:rsidRDefault="00393B76">
      <w:pPr>
        <w:pStyle w:val="ConsPlusNormal"/>
        <w:jc w:val="center"/>
      </w:pPr>
      <w:r>
        <w:t>Список изменяющих документов</w:t>
      </w:r>
    </w:p>
    <w:p w:rsidR="00393B76" w:rsidRDefault="00393B76">
      <w:pPr>
        <w:pStyle w:val="ConsPlusNormal"/>
        <w:jc w:val="center"/>
      </w:pPr>
      <w:r>
        <w:t xml:space="preserve">(в ред. </w:t>
      </w:r>
      <w:hyperlink r:id="rId29" w:history="1">
        <w:r>
          <w:rPr>
            <w:color w:val="0000FF"/>
          </w:rPr>
          <w:t>Постановления</w:t>
        </w:r>
      </w:hyperlink>
      <w:r>
        <w:t xml:space="preserve"> Правительства Брянской области</w:t>
      </w:r>
    </w:p>
    <w:p w:rsidR="00393B76" w:rsidRDefault="00393B76">
      <w:pPr>
        <w:pStyle w:val="ConsPlusNormal"/>
        <w:jc w:val="center"/>
      </w:pPr>
      <w:r>
        <w:t>от 07.08.2017 N 360-п)</w:t>
      </w:r>
    </w:p>
    <w:p w:rsidR="00393B76" w:rsidRDefault="00393B76">
      <w:pPr>
        <w:pStyle w:val="ConsPlusNormal"/>
        <w:jc w:val="right"/>
      </w:pPr>
    </w:p>
    <w:p w:rsidR="00393B76" w:rsidRDefault="00393B76">
      <w:pPr>
        <w:pStyle w:val="ConsPlusNonformat"/>
        <w:jc w:val="both"/>
      </w:pPr>
      <w:r>
        <w:t>В департамент финансов Брянской области</w:t>
      </w:r>
    </w:p>
    <w:p w:rsidR="00393B76" w:rsidRDefault="00393B76">
      <w:pPr>
        <w:pStyle w:val="ConsPlusNonformat"/>
        <w:jc w:val="both"/>
      </w:pPr>
    </w:p>
    <w:p w:rsidR="00393B76" w:rsidRDefault="00393B76">
      <w:pPr>
        <w:pStyle w:val="ConsPlusNonformat"/>
        <w:jc w:val="both"/>
      </w:pPr>
      <w:r>
        <w:t>Наименование отраслевого органа</w:t>
      </w:r>
    </w:p>
    <w:p w:rsidR="00393B76" w:rsidRDefault="00393B76">
      <w:pPr>
        <w:pStyle w:val="ConsPlusNonformat"/>
        <w:jc w:val="both"/>
      </w:pPr>
      <w:r>
        <w:t>исполнительной власти Брянской области ____________________________________</w:t>
      </w:r>
    </w:p>
    <w:p w:rsidR="00393B76" w:rsidRDefault="00393B76">
      <w:pPr>
        <w:pStyle w:val="ConsPlusNonformat"/>
        <w:jc w:val="both"/>
      </w:pPr>
      <w:r>
        <w:t>Ответственное лицо (исполнитель) ____________________ Тел. ________________</w:t>
      </w:r>
    </w:p>
    <w:p w:rsidR="00393B76" w:rsidRDefault="00393B76">
      <w:pPr>
        <w:pStyle w:val="ConsPlusNonformat"/>
        <w:jc w:val="both"/>
      </w:pPr>
      <w:r>
        <w:t xml:space="preserve">                                        (Ф.И.О.)</w:t>
      </w:r>
    </w:p>
    <w:p w:rsidR="00393B76" w:rsidRDefault="00393B76">
      <w:pPr>
        <w:pStyle w:val="ConsPlusNormal"/>
        <w:jc w:val="center"/>
      </w:pPr>
    </w:p>
    <w:p w:rsidR="00393B76" w:rsidRDefault="00393B76">
      <w:pPr>
        <w:pStyle w:val="ConsPlusNormal"/>
        <w:jc w:val="center"/>
      </w:pPr>
      <w:r>
        <w:t>Сведения об уплаченных (планируемых к уплате)</w:t>
      </w:r>
    </w:p>
    <w:p w:rsidR="00393B76" w:rsidRDefault="00393B76">
      <w:pPr>
        <w:pStyle w:val="ConsPlusNormal"/>
        <w:jc w:val="center"/>
      </w:pPr>
      <w:r>
        <w:t>суммах налогов в консолидированный</w:t>
      </w:r>
    </w:p>
    <w:p w:rsidR="00393B76" w:rsidRDefault="00393B76">
      <w:pPr>
        <w:pStyle w:val="ConsPlusNormal"/>
        <w:jc w:val="center"/>
      </w:pPr>
      <w:r>
        <w:t>бюджет Брянской области</w:t>
      </w:r>
    </w:p>
    <w:p w:rsidR="00393B76" w:rsidRDefault="00393B76">
      <w:pPr>
        <w:pStyle w:val="ConsPlusNormal"/>
        <w:jc w:val="center"/>
      </w:pPr>
      <w:r>
        <w:t>за (на) __________ годы</w:t>
      </w:r>
    </w:p>
    <w:p w:rsidR="00393B76" w:rsidRDefault="00393B76">
      <w:pPr>
        <w:pStyle w:val="ConsPlusNormal"/>
        <w:ind w:firstLine="540"/>
        <w:jc w:val="both"/>
      </w:pPr>
    </w:p>
    <w:p w:rsidR="00393B76" w:rsidRDefault="00393B76">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60"/>
        <w:gridCol w:w="1440"/>
        <w:gridCol w:w="1320"/>
        <w:gridCol w:w="1080"/>
        <w:gridCol w:w="1701"/>
        <w:gridCol w:w="1701"/>
        <w:gridCol w:w="1701"/>
      </w:tblGrid>
      <w:tr w:rsidR="00393B76">
        <w:tc>
          <w:tcPr>
            <w:tcW w:w="660" w:type="dxa"/>
            <w:vMerge w:val="restart"/>
          </w:tcPr>
          <w:p w:rsidR="00393B76" w:rsidRDefault="00393B76">
            <w:pPr>
              <w:pStyle w:val="ConsPlusNormal"/>
              <w:jc w:val="center"/>
            </w:pPr>
            <w:r>
              <w:t>N</w:t>
            </w:r>
          </w:p>
          <w:p w:rsidR="00393B76" w:rsidRDefault="00393B76">
            <w:pPr>
              <w:pStyle w:val="ConsPlusNormal"/>
              <w:jc w:val="center"/>
            </w:pPr>
            <w:r>
              <w:t>п/п</w:t>
            </w:r>
          </w:p>
        </w:tc>
        <w:tc>
          <w:tcPr>
            <w:tcW w:w="2160" w:type="dxa"/>
            <w:vMerge w:val="restart"/>
          </w:tcPr>
          <w:p w:rsidR="00393B76" w:rsidRDefault="00393B76">
            <w:pPr>
              <w:pStyle w:val="ConsPlusNormal"/>
              <w:jc w:val="center"/>
            </w:pPr>
            <w:r>
              <w:t>Наименование категории налогоплательщиков в соответствии с законом Брянской области</w:t>
            </w:r>
          </w:p>
        </w:tc>
        <w:tc>
          <w:tcPr>
            <w:tcW w:w="8943" w:type="dxa"/>
            <w:gridSpan w:val="6"/>
          </w:tcPr>
          <w:p w:rsidR="00393B76" w:rsidRDefault="00393B76">
            <w:pPr>
              <w:pStyle w:val="ConsPlusNormal"/>
              <w:jc w:val="center"/>
            </w:pPr>
            <w:r>
              <w:t>Периоды</w:t>
            </w:r>
          </w:p>
        </w:tc>
      </w:tr>
      <w:tr w:rsidR="00393B76">
        <w:tc>
          <w:tcPr>
            <w:tcW w:w="660" w:type="dxa"/>
            <w:vMerge/>
          </w:tcPr>
          <w:p w:rsidR="00393B76" w:rsidRDefault="00393B76"/>
        </w:tc>
        <w:tc>
          <w:tcPr>
            <w:tcW w:w="2160" w:type="dxa"/>
            <w:vMerge/>
          </w:tcPr>
          <w:p w:rsidR="00393B76" w:rsidRDefault="00393B76"/>
        </w:tc>
        <w:tc>
          <w:tcPr>
            <w:tcW w:w="1440" w:type="dxa"/>
          </w:tcPr>
          <w:p w:rsidR="00393B76" w:rsidRDefault="00393B76">
            <w:pPr>
              <w:pStyle w:val="ConsPlusNormal"/>
              <w:jc w:val="center"/>
            </w:pPr>
            <w:r>
              <w:t>факт года, предшествующего отчетному</w:t>
            </w:r>
          </w:p>
        </w:tc>
        <w:tc>
          <w:tcPr>
            <w:tcW w:w="1320" w:type="dxa"/>
          </w:tcPr>
          <w:p w:rsidR="00393B76" w:rsidRDefault="00393B76">
            <w:pPr>
              <w:pStyle w:val="ConsPlusNormal"/>
              <w:jc w:val="center"/>
            </w:pPr>
            <w:r>
              <w:t>факт отчетного года</w:t>
            </w:r>
          </w:p>
        </w:tc>
        <w:tc>
          <w:tcPr>
            <w:tcW w:w="1080" w:type="dxa"/>
          </w:tcPr>
          <w:p w:rsidR="00393B76" w:rsidRDefault="00393B76">
            <w:pPr>
              <w:pStyle w:val="ConsPlusNormal"/>
              <w:jc w:val="center"/>
            </w:pPr>
            <w:r>
              <w:t>оценка текущего года</w:t>
            </w:r>
          </w:p>
        </w:tc>
        <w:tc>
          <w:tcPr>
            <w:tcW w:w="1701" w:type="dxa"/>
          </w:tcPr>
          <w:p w:rsidR="00393B76" w:rsidRDefault="00393B76">
            <w:pPr>
              <w:pStyle w:val="ConsPlusNormal"/>
              <w:jc w:val="center"/>
            </w:pPr>
            <w:r>
              <w:t>прогноз очередного _____</w:t>
            </w:r>
          </w:p>
          <w:p w:rsidR="00393B76" w:rsidRDefault="00393B76">
            <w:pPr>
              <w:pStyle w:val="ConsPlusNormal"/>
              <w:jc w:val="center"/>
            </w:pPr>
            <w:r>
              <w:t>года</w:t>
            </w:r>
          </w:p>
        </w:tc>
        <w:tc>
          <w:tcPr>
            <w:tcW w:w="1701" w:type="dxa"/>
          </w:tcPr>
          <w:p w:rsidR="00393B76" w:rsidRDefault="00393B76">
            <w:pPr>
              <w:pStyle w:val="ConsPlusNormal"/>
              <w:jc w:val="center"/>
            </w:pPr>
            <w:r>
              <w:t>прогноз планируемого ______</w:t>
            </w:r>
          </w:p>
          <w:p w:rsidR="00393B76" w:rsidRDefault="00393B76">
            <w:pPr>
              <w:pStyle w:val="ConsPlusNormal"/>
              <w:jc w:val="center"/>
            </w:pPr>
            <w:r>
              <w:t>года</w:t>
            </w:r>
          </w:p>
        </w:tc>
        <w:tc>
          <w:tcPr>
            <w:tcW w:w="1701" w:type="dxa"/>
          </w:tcPr>
          <w:p w:rsidR="00393B76" w:rsidRDefault="00393B76">
            <w:pPr>
              <w:pStyle w:val="ConsPlusNormal"/>
              <w:jc w:val="center"/>
            </w:pPr>
            <w:r>
              <w:t>прогноз планируемого ______</w:t>
            </w:r>
          </w:p>
          <w:p w:rsidR="00393B76" w:rsidRDefault="00393B76">
            <w:pPr>
              <w:pStyle w:val="ConsPlusNormal"/>
              <w:jc w:val="center"/>
            </w:pPr>
            <w:r>
              <w:t>года</w:t>
            </w:r>
          </w:p>
        </w:tc>
      </w:tr>
      <w:tr w:rsidR="00393B76">
        <w:tc>
          <w:tcPr>
            <w:tcW w:w="660" w:type="dxa"/>
          </w:tcPr>
          <w:p w:rsidR="00393B76" w:rsidRDefault="00393B76">
            <w:pPr>
              <w:pStyle w:val="ConsPlusNormal"/>
              <w:jc w:val="both"/>
            </w:pPr>
          </w:p>
        </w:tc>
        <w:tc>
          <w:tcPr>
            <w:tcW w:w="2160" w:type="dxa"/>
          </w:tcPr>
          <w:p w:rsidR="00393B76" w:rsidRDefault="00393B76">
            <w:pPr>
              <w:pStyle w:val="ConsPlusNormal"/>
              <w:jc w:val="both"/>
            </w:pPr>
          </w:p>
        </w:tc>
        <w:tc>
          <w:tcPr>
            <w:tcW w:w="1440" w:type="dxa"/>
          </w:tcPr>
          <w:p w:rsidR="00393B76" w:rsidRDefault="00393B76">
            <w:pPr>
              <w:pStyle w:val="ConsPlusNormal"/>
              <w:jc w:val="both"/>
            </w:pPr>
          </w:p>
        </w:tc>
        <w:tc>
          <w:tcPr>
            <w:tcW w:w="1320" w:type="dxa"/>
          </w:tcPr>
          <w:p w:rsidR="00393B76" w:rsidRDefault="00393B76">
            <w:pPr>
              <w:pStyle w:val="ConsPlusNormal"/>
              <w:jc w:val="both"/>
            </w:pPr>
          </w:p>
        </w:tc>
        <w:tc>
          <w:tcPr>
            <w:tcW w:w="1080"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r>
      <w:tr w:rsidR="00393B76">
        <w:tc>
          <w:tcPr>
            <w:tcW w:w="660" w:type="dxa"/>
          </w:tcPr>
          <w:p w:rsidR="00393B76" w:rsidRDefault="00393B76">
            <w:pPr>
              <w:pStyle w:val="ConsPlusNormal"/>
              <w:jc w:val="both"/>
            </w:pPr>
          </w:p>
        </w:tc>
        <w:tc>
          <w:tcPr>
            <w:tcW w:w="2160" w:type="dxa"/>
          </w:tcPr>
          <w:p w:rsidR="00393B76" w:rsidRDefault="00393B76">
            <w:pPr>
              <w:pStyle w:val="ConsPlusNormal"/>
              <w:jc w:val="both"/>
            </w:pPr>
          </w:p>
        </w:tc>
        <w:tc>
          <w:tcPr>
            <w:tcW w:w="1440" w:type="dxa"/>
          </w:tcPr>
          <w:p w:rsidR="00393B76" w:rsidRDefault="00393B76">
            <w:pPr>
              <w:pStyle w:val="ConsPlusNormal"/>
              <w:jc w:val="both"/>
            </w:pPr>
          </w:p>
        </w:tc>
        <w:tc>
          <w:tcPr>
            <w:tcW w:w="1320" w:type="dxa"/>
          </w:tcPr>
          <w:p w:rsidR="00393B76" w:rsidRDefault="00393B76">
            <w:pPr>
              <w:pStyle w:val="ConsPlusNormal"/>
              <w:jc w:val="both"/>
            </w:pPr>
          </w:p>
        </w:tc>
        <w:tc>
          <w:tcPr>
            <w:tcW w:w="1080"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r>
      <w:tr w:rsidR="00393B76">
        <w:tc>
          <w:tcPr>
            <w:tcW w:w="660" w:type="dxa"/>
          </w:tcPr>
          <w:p w:rsidR="00393B76" w:rsidRDefault="00393B76">
            <w:pPr>
              <w:pStyle w:val="ConsPlusNormal"/>
              <w:jc w:val="both"/>
            </w:pPr>
          </w:p>
        </w:tc>
        <w:tc>
          <w:tcPr>
            <w:tcW w:w="2160" w:type="dxa"/>
          </w:tcPr>
          <w:p w:rsidR="00393B76" w:rsidRDefault="00393B76">
            <w:pPr>
              <w:pStyle w:val="ConsPlusNormal"/>
              <w:jc w:val="both"/>
            </w:pPr>
          </w:p>
        </w:tc>
        <w:tc>
          <w:tcPr>
            <w:tcW w:w="1440" w:type="dxa"/>
          </w:tcPr>
          <w:p w:rsidR="00393B76" w:rsidRDefault="00393B76">
            <w:pPr>
              <w:pStyle w:val="ConsPlusNormal"/>
              <w:jc w:val="both"/>
            </w:pPr>
          </w:p>
        </w:tc>
        <w:tc>
          <w:tcPr>
            <w:tcW w:w="1320" w:type="dxa"/>
          </w:tcPr>
          <w:p w:rsidR="00393B76" w:rsidRDefault="00393B76">
            <w:pPr>
              <w:pStyle w:val="ConsPlusNormal"/>
              <w:jc w:val="both"/>
            </w:pPr>
          </w:p>
        </w:tc>
        <w:tc>
          <w:tcPr>
            <w:tcW w:w="1080"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c>
          <w:tcPr>
            <w:tcW w:w="1701" w:type="dxa"/>
          </w:tcPr>
          <w:p w:rsidR="00393B76" w:rsidRDefault="00393B76">
            <w:pPr>
              <w:pStyle w:val="ConsPlusNormal"/>
              <w:jc w:val="both"/>
            </w:pPr>
          </w:p>
        </w:tc>
      </w:tr>
    </w:tbl>
    <w:p w:rsidR="00393B76" w:rsidRDefault="00393B76">
      <w:pPr>
        <w:sectPr w:rsidR="00393B76">
          <w:pgSz w:w="16838" w:h="11905" w:orient="landscape"/>
          <w:pgMar w:top="1701" w:right="1134" w:bottom="850" w:left="1134" w:header="0" w:footer="0" w:gutter="0"/>
          <w:cols w:space="720"/>
        </w:sectPr>
      </w:pPr>
    </w:p>
    <w:p w:rsidR="00393B76" w:rsidRDefault="00393B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6960"/>
      </w:tblGrid>
      <w:tr w:rsidR="00393B76">
        <w:tc>
          <w:tcPr>
            <w:tcW w:w="2040" w:type="dxa"/>
            <w:vMerge w:val="restart"/>
            <w:tcBorders>
              <w:top w:val="nil"/>
              <w:left w:val="nil"/>
              <w:bottom w:val="nil"/>
              <w:right w:val="nil"/>
            </w:tcBorders>
          </w:tcPr>
          <w:p w:rsidR="00393B76" w:rsidRDefault="00393B76">
            <w:pPr>
              <w:pStyle w:val="ConsPlusNormal"/>
            </w:pPr>
            <w:r>
              <w:t>Руководитель</w:t>
            </w:r>
          </w:p>
        </w:tc>
        <w:tc>
          <w:tcPr>
            <w:tcW w:w="6960" w:type="dxa"/>
            <w:tcBorders>
              <w:top w:val="nil"/>
              <w:left w:val="nil"/>
              <w:bottom w:val="nil"/>
              <w:right w:val="nil"/>
            </w:tcBorders>
          </w:tcPr>
          <w:p w:rsidR="00393B76" w:rsidRDefault="00393B76">
            <w:pPr>
              <w:pStyle w:val="ConsPlusNormal"/>
              <w:jc w:val="both"/>
            </w:pPr>
            <w:r>
              <w:t>________________________________________________ (Ф.И.О.)</w:t>
            </w:r>
          </w:p>
        </w:tc>
      </w:tr>
      <w:tr w:rsidR="00393B76">
        <w:tc>
          <w:tcPr>
            <w:tcW w:w="2040" w:type="dxa"/>
            <w:vMerge/>
            <w:tcBorders>
              <w:top w:val="nil"/>
              <w:left w:val="nil"/>
              <w:bottom w:val="nil"/>
              <w:right w:val="nil"/>
            </w:tcBorders>
          </w:tcPr>
          <w:p w:rsidR="00393B76" w:rsidRDefault="00393B76"/>
        </w:tc>
        <w:tc>
          <w:tcPr>
            <w:tcW w:w="6960" w:type="dxa"/>
            <w:tcBorders>
              <w:top w:val="nil"/>
              <w:left w:val="nil"/>
              <w:bottom w:val="nil"/>
              <w:right w:val="nil"/>
            </w:tcBorders>
          </w:tcPr>
          <w:p w:rsidR="00393B76" w:rsidRDefault="00393B76">
            <w:pPr>
              <w:pStyle w:val="ConsPlusNormal"/>
              <w:jc w:val="center"/>
            </w:pPr>
            <w:r>
              <w:t>(подпись)</w:t>
            </w:r>
          </w:p>
        </w:tc>
      </w:tr>
    </w:tbl>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sectPr w:rsidR="00393B76">
          <w:pgSz w:w="11905" w:h="16838"/>
          <w:pgMar w:top="1134" w:right="850" w:bottom="1134" w:left="1701" w:header="0" w:footer="0" w:gutter="0"/>
          <w:cols w:space="720"/>
        </w:sectPr>
      </w:pPr>
    </w:p>
    <w:p w:rsidR="00393B76" w:rsidRDefault="00393B76">
      <w:pPr>
        <w:pStyle w:val="ConsPlusNormal"/>
        <w:jc w:val="right"/>
        <w:outlineLvl w:val="1"/>
      </w:pPr>
      <w:r>
        <w:lastRenderedPageBreak/>
        <w:t>Приложение 4</w:t>
      </w:r>
    </w:p>
    <w:p w:rsidR="00393B76" w:rsidRDefault="00393B76">
      <w:pPr>
        <w:pStyle w:val="ConsPlusNormal"/>
        <w:jc w:val="right"/>
      </w:pPr>
      <w:r>
        <w:t>к Порядку оценки эффективности</w:t>
      </w:r>
    </w:p>
    <w:p w:rsidR="00393B76" w:rsidRDefault="00393B76">
      <w:pPr>
        <w:pStyle w:val="ConsPlusNormal"/>
        <w:jc w:val="right"/>
      </w:pPr>
      <w:r>
        <w:t>предоставленных и планируемых</w:t>
      </w:r>
    </w:p>
    <w:p w:rsidR="00393B76" w:rsidRDefault="00393B76">
      <w:pPr>
        <w:pStyle w:val="ConsPlusNormal"/>
        <w:jc w:val="right"/>
      </w:pPr>
      <w:r>
        <w:t>к предоставлению налоговых льгот</w:t>
      </w:r>
    </w:p>
    <w:p w:rsidR="00393B76" w:rsidRDefault="00393B76">
      <w:pPr>
        <w:pStyle w:val="ConsPlusNormal"/>
        <w:jc w:val="center"/>
      </w:pPr>
    </w:p>
    <w:p w:rsidR="00393B76" w:rsidRDefault="00393B76">
      <w:pPr>
        <w:pStyle w:val="ConsPlusNormal"/>
        <w:jc w:val="center"/>
      </w:pPr>
      <w:r>
        <w:t>Список изменяющих документов</w:t>
      </w:r>
    </w:p>
    <w:p w:rsidR="00393B76" w:rsidRDefault="00393B76">
      <w:pPr>
        <w:pStyle w:val="ConsPlusNormal"/>
        <w:jc w:val="center"/>
      </w:pPr>
      <w:r>
        <w:t xml:space="preserve">(в ред. </w:t>
      </w:r>
      <w:hyperlink r:id="rId30" w:history="1">
        <w:r>
          <w:rPr>
            <w:color w:val="0000FF"/>
          </w:rPr>
          <w:t>Постановления</w:t>
        </w:r>
      </w:hyperlink>
      <w:r>
        <w:t xml:space="preserve"> Правительства Брянской области</w:t>
      </w:r>
    </w:p>
    <w:p w:rsidR="00393B76" w:rsidRDefault="00393B76">
      <w:pPr>
        <w:pStyle w:val="ConsPlusNormal"/>
        <w:jc w:val="center"/>
      </w:pPr>
      <w:r>
        <w:t>от 07.08.2017 N 360-п)</w:t>
      </w:r>
    </w:p>
    <w:p w:rsidR="00393B76" w:rsidRDefault="00393B76">
      <w:pPr>
        <w:pStyle w:val="ConsPlusNormal"/>
        <w:jc w:val="right"/>
      </w:pPr>
    </w:p>
    <w:p w:rsidR="00393B76" w:rsidRDefault="00393B76">
      <w:pPr>
        <w:pStyle w:val="ConsPlusNonformat"/>
        <w:jc w:val="both"/>
      </w:pPr>
      <w:r>
        <w:t>В департамент финансов Брянской области</w:t>
      </w:r>
    </w:p>
    <w:p w:rsidR="00393B76" w:rsidRDefault="00393B76">
      <w:pPr>
        <w:pStyle w:val="ConsPlusNonformat"/>
        <w:jc w:val="both"/>
      </w:pPr>
    </w:p>
    <w:p w:rsidR="00393B76" w:rsidRDefault="00393B76">
      <w:pPr>
        <w:pStyle w:val="ConsPlusNonformat"/>
        <w:jc w:val="both"/>
      </w:pPr>
      <w:r>
        <w:t>Наименование отраслевого органа</w:t>
      </w:r>
    </w:p>
    <w:p w:rsidR="00393B76" w:rsidRDefault="00393B76">
      <w:pPr>
        <w:pStyle w:val="ConsPlusNonformat"/>
        <w:jc w:val="both"/>
      </w:pPr>
      <w:r>
        <w:t>исполнительной власти Брянской области ____________________________________</w:t>
      </w:r>
    </w:p>
    <w:p w:rsidR="00393B76" w:rsidRDefault="00393B76">
      <w:pPr>
        <w:pStyle w:val="ConsPlusNonformat"/>
        <w:jc w:val="both"/>
      </w:pPr>
      <w:r>
        <w:t>Ответственное лицо (исполнитель) _________________________ Тел. ___________</w:t>
      </w:r>
    </w:p>
    <w:p w:rsidR="00393B76" w:rsidRDefault="00393B76">
      <w:pPr>
        <w:pStyle w:val="ConsPlusNonformat"/>
        <w:jc w:val="both"/>
      </w:pPr>
      <w:r>
        <w:t xml:space="preserve">                                            (Ф.И.О.)</w:t>
      </w:r>
    </w:p>
    <w:p w:rsidR="00393B76" w:rsidRDefault="00393B76">
      <w:pPr>
        <w:pStyle w:val="ConsPlusNormal"/>
        <w:jc w:val="center"/>
      </w:pPr>
    </w:p>
    <w:p w:rsidR="00393B76" w:rsidRDefault="00393B76">
      <w:pPr>
        <w:pStyle w:val="ConsPlusNormal"/>
        <w:jc w:val="center"/>
      </w:pPr>
      <w:bookmarkStart w:id="6" w:name="P387"/>
      <w:bookmarkEnd w:id="6"/>
      <w:r>
        <w:t>Результаты оценки бюджетной эффективности</w:t>
      </w:r>
    </w:p>
    <w:p w:rsidR="00393B76" w:rsidRDefault="00393B76">
      <w:pPr>
        <w:pStyle w:val="ConsPlusNormal"/>
        <w:jc w:val="center"/>
      </w:pPr>
      <w:r>
        <w:t>предоставляемых (планируемых к предоставлению)</w:t>
      </w:r>
    </w:p>
    <w:p w:rsidR="00393B76" w:rsidRDefault="00393B76">
      <w:pPr>
        <w:pStyle w:val="ConsPlusNormal"/>
        <w:jc w:val="center"/>
      </w:pPr>
      <w:r>
        <w:t>налоговых льгот</w:t>
      </w:r>
    </w:p>
    <w:p w:rsidR="00393B76" w:rsidRDefault="00393B76">
      <w:pPr>
        <w:pStyle w:val="ConsPlusNormal"/>
        <w:jc w:val="center"/>
      </w:pPr>
    </w:p>
    <w:p w:rsidR="00393B76" w:rsidRDefault="00393B76">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2228"/>
        <w:gridCol w:w="1920"/>
        <w:gridCol w:w="1680"/>
        <w:gridCol w:w="1560"/>
        <w:gridCol w:w="1320"/>
        <w:gridCol w:w="1920"/>
        <w:gridCol w:w="2400"/>
      </w:tblGrid>
      <w:tr w:rsidR="00393B76">
        <w:tc>
          <w:tcPr>
            <w:tcW w:w="592" w:type="dxa"/>
          </w:tcPr>
          <w:p w:rsidR="00393B76" w:rsidRDefault="00393B76">
            <w:pPr>
              <w:pStyle w:val="ConsPlusNormal"/>
              <w:jc w:val="center"/>
            </w:pPr>
            <w:r>
              <w:t>N</w:t>
            </w:r>
          </w:p>
          <w:p w:rsidR="00393B76" w:rsidRDefault="00393B76">
            <w:pPr>
              <w:pStyle w:val="ConsPlusNormal"/>
              <w:jc w:val="center"/>
            </w:pPr>
            <w:r>
              <w:t>п/п</w:t>
            </w:r>
          </w:p>
        </w:tc>
        <w:tc>
          <w:tcPr>
            <w:tcW w:w="2228" w:type="dxa"/>
          </w:tcPr>
          <w:p w:rsidR="00393B76" w:rsidRDefault="00393B76">
            <w:pPr>
              <w:pStyle w:val="ConsPlusNormal"/>
              <w:jc w:val="center"/>
            </w:pPr>
            <w:r>
              <w:t>Наименование категории налогоплательщиков в соответствии с законом Брянской области</w:t>
            </w:r>
          </w:p>
        </w:tc>
        <w:tc>
          <w:tcPr>
            <w:tcW w:w="1920" w:type="dxa"/>
          </w:tcPr>
          <w:p w:rsidR="00393B76" w:rsidRDefault="00393B76">
            <w:pPr>
              <w:pStyle w:val="ConsPlusNormal"/>
              <w:jc w:val="center"/>
            </w:pPr>
            <w:r>
              <w:t>Период</w:t>
            </w:r>
          </w:p>
        </w:tc>
        <w:tc>
          <w:tcPr>
            <w:tcW w:w="1680" w:type="dxa"/>
          </w:tcPr>
          <w:p w:rsidR="00393B76" w:rsidRDefault="00393B76">
            <w:pPr>
              <w:pStyle w:val="ConsPlusNormal"/>
              <w:jc w:val="center"/>
            </w:pPr>
            <w:r>
              <w:t>Сумма предоставляемой (планируемой к предоставлению) налоговой льготы</w:t>
            </w:r>
          </w:p>
        </w:tc>
        <w:tc>
          <w:tcPr>
            <w:tcW w:w="1560" w:type="dxa"/>
          </w:tcPr>
          <w:p w:rsidR="00393B76" w:rsidRDefault="00393B76">
            <w:pPr>
              <w:pStyle w:val="ConsPlusNormal"/>
              <w:jc w:val="center"/>
            </w:pPr>
            <w:r>
              <w:t>Сумма предоставленных субсидий из областного бюджета</w:t>
            </w:r>
          </w:p>
        </w:tc>
        <w:tc>
          <w:tcPr>
            <w:tcW w:w="1320" w:type="dxa"/>
          </w:tcPr>
          <w:p w:rsidR="00393B76" w:rsidRDefault="00393B76">
            <w:pPr>
              <w:pStyle w:val="ConsPlusNormal"/>
              <w:jc w:val="center"/>
            </w:pPr>
            <w:r>
              <w:t>Сумма иной государственной поддержки</w:t>
            </w:r>
          </w:p>
        </w:tc>
        <w:tc>
          <w:tcPr>
            <w:tcW w:w="1920" w:type="dxa"/>
          </w:tcPr>
          <w:p w:rsidR="00393B76" w:rsidRDefault="00393B76">
            <w:pPr>
              <w:pStyle w:val="ConsPlusNormal"/>
              <w:jc w:val="center"/>
            </w:pPr>
            <w:r>
              <w:t>Сумма уплаченных налогов в консолидированный бюджет области</w:t>
            </w:r>
          </w:p>
        </w:tc>
        <w:tc>
          <w:tcPr>
            <w:tcW w:w="2400" w:type="dxa"/>
          </w:tcPr>
          <w:p w:rsidR="00393B76" w:rsidRDefault="00393B76">
            <w:pPr>
              <w:pStyle w:val="ConsPlusNormal"/>
              <w:jc w:val="center"/>
            </w:pPr>
            <w:r>
              <w:t>Сумма бюджетной эффективности: гр. 8 = (гр. 7 - (гр. 4 + гр. 6 + гр. 6))</w:t>
            </w:r>
          </w:p>
        </w:tc>
      </w:tr>
      <w:tr w:rsidR="00393B76">
        <w:tc>
          <w:tcPr>
            <w:tcW w:w="592" w:type="dxa"/>
          </w:tcPr>
          <w:p w:rsidR="00393B76" w:rsidRDefault="00393B76">
            <w:pPr>
              <w:pStyle w:val="ConsPlusNormal"/>
              <w:jc w:val="center"/>
            </w:pPr>
            <w:r>
              <w:t>1</w:t>
            </w:r>
          </w:p>
        </w:tc>
        <w:tc>
          <w:tcPr>
            <w:tcW w:w="2228" w:type="dxa"/>
          </w:tcPr>
          <w:p w:rsidR="00393B76" w:rsidRDefault="00393B76">
            <w:pPr>
              <w:pStyle w:val="ConsPlusNormal"/>
              <w:jc w:val="center"/>
            </w:pPr>
            <w:r>
              <w:t>2</w:t>
            </w:r>
          </w:p>
        </w:tc>
        <w:tc>
          <w:tcPr>
            <w:tcW w:w="1920" w:type="dxa"/>
          </w:tcPr>
          <w:p w:rsidR="00393B76" w:rsidRDefault="00393B76">
            <w:pPr>
              <w:pStyle w:val="ConsPlusNormal"/>
              <w:jc w:val="center"/>
            </w:pPr>
            <w:r>
              <w:t>3</w:t>
            </w:r>
          </w:p>
        </w:tc>
        <w:tc>
          <w:tcPr>
            <w:tcW w:w="1680" w:type="dxa"/>
          </w:tcPr>
          <w:p w:rsidR="00393B76" w:rsidRDefault="00393B76">
            <w:pPr>
              <w:pStyle w:val="ConsPlusNormal"/>
              <w:jc w:val="center"/>
            </w:pPr>
            <w:r>
              <w:t>4</w:t>
            </w:r>
          </w:p>
        </w:tc>
        <w:tc>
          <w:tcPr>
            <w:tcW w:w="1560" w:type="dxa"/>
          </w:tcPr>
          <w:p w:rsidR="00393B76" w:rsidRDefault="00393B76">
            <w:pPr>
              <w:pStyle w:val="ConsPlusNormal"/>
              <w:jc w:val="center"/>
            </w:pPr>
            <w:r>
              <w:t>5</w:t>
            </w:r>
          </w:p>
        </w:tc>
        <w:tc>
          <w:tcPr>
            <w:tcW w:w="1320" w:type="dxa"/>
          </w:tcPr>
          <w:p w:rsidR="00393B76" w:rsidRDefault="00393B76">
            <w:pPr>
              <w:pStyle w:val="ConsPlusNormal"/>
              <w:jc w:val="center"/>
            </w:pPr>
            <w:r>
              <w:t>6</w:t>
            </w:r>
          </w:p>
        </w:tc>
        <w:tc>
          <w:tcPr>
            <w:tcW w:w="1920" w:type="dxa"/>
          </w:tcPr>
          <w:p w:rsidR="00393B76" w:rsidRDefault="00393B76">
            <w:pPr>
              <w:pStyle w:val="ConsPlusNormal"/>
              <w:jc w:val="center"/>
            </w:pPr>
            <w:r>
              <w:t>7</w:t>
            </w:r>
          </w:p>
        </w:tc>
        <w:tc>
          <w:tcPr>
            <w:tcW w:w="2400" w:type="dxa"/>
          </w:tcPr>
          <w:p w:rsidR="00393B76" w:rsidRDefault="00393B76">
            <w:pPr>
              <w:pStyle w:val="ConsPlusNormal"/>
              <w:jc w:val="center"/>
            </w:pPr>
            <w:r>
              <w:t>8</w:t>
            </w:r>
          </w:p>
        </w:tc>
      </w:tr>
      <w:tr w:rsidR="00393B76">
        <w:tc>
          <w:tcPr>
            <w:tcW w:w="592" w:type="dxa"/>
            <w:vMerge w:val="restart"/>
          </w:tcPr>
          <w:p w:rsidR="00393B76" w:rsidRDefault="00393B76">
            <w:pPr>
              <w:pStyle w:val="ConsPlusNormal"/>
              <w:jc w:val="right"/>
            </w:pPr>
          </w:p>
        </w:tc>
        <w:tc>
          <w:tcPr>
            <w:tcW w:w="2228" w:type="dxa"/>
          </w:tcPr>
          <w:p w:rsidR="00393B76" w:rsidRDefault="00393B76">
            <w:pPr>
              <w:pStyle w:val="ConsPlusNormal"/>
              <w:jc w:val="right"/>
            </w:pPr>
          </w:p>
        </w:tc>
        <w:tc>
          <w:tcPr>
            <w:tcW w:w="1920" w:type="dxa"/>
          </w:tcPr>
          <w:p w:rsidR="00393B76" w:rsidRDefault="00393B76">
            <w:pPr>
              <w:pStyle w:val="ConsPlusNormal"/>
            </w:pPr>
            <w:r>
              <w:t>Отчетный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tcPr>
          <w:p w:rsidR="00393B76" w:rsidRDefault="00393B76"/>
        </w:tc>
        <w:tc>
          <w:tcPr>
            <w:tcW w:w="2228" w:type="dxa"/>
          </w:tcPr>
          <w:p w:rsidR="00393B76" w:rsidRDefault="00393B76">
            <w:pPr>
              <w:pStyle w:val="ConsPlusNormal"/>
              <w:jc w:val="right"/>
            </w:pPr>
          </w:p>
        </w:tc>
        <w:tc>
          <w:tcPr>
            <w:tcW w:w="1920" w:type="dxa"/>
          </w:tcPr>
          <w:p w:rsidR="00393B76" w:rsidRDefault="00393B76">
            <w:pPr>
              <w:pStyle w:val="ConsPlusNormal"/>
            </w:pPr>
            <w:r>
              <w:t>Текущий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tcPr>
          <w:p w:rsidR="00393B76" w:rsidRDefault="00393B76"/>
        </w:tc>
        <w:tc>
          <w:tcPr>
            <w:tcW w:w="2228" w:type="dxa"/>
          </w:tcPr>
          <w:p w:rsidR="00393B76" w:rsidRDefault="00393B76">
            <w:pPr>
              <w:pStyle w:val="ConsPlusNormal"/>
              <w:jc w:val="right"/>
            </w:pPr>
          </w:p>
        </w:tc>
        <w:tc>
          <w:tcPr>
            <w:tcW w:w="1920" w:type="dxa"/>
          </w:tcPr>
          <w:p w:rsidR="00393B76" w:rsidRDefault="00393B76">
            <w:pPr>
              <w:pStyle w:val="ConsPlusNormal"/>
            </w:pPr>
            <w:r>
              <w:t>Очередной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tcPr>
          <w:p w:rsidR="00393B76" w:rsidRDefault="00393B76"/>
        </w:tc>
        <w:tc>
          <w:tcPr>
            <w:tcW w:w="2228" w:type="dxa"/>
          </w:tcPr>
          <w:p w:rsidR="00393B76" w:rsidRDefault="00393B76">
            <w:pPr>
              <w:pStyle w:val="ConsPlusNormal"/>
              <w:jc w:val="right"/>
            </w:pPr>
          </w:p>
        </w:tc>
        <w:tc>
          <w:tcPr>
            <w:tcW w:w="1920" w:type="dxa"/>
          </w:tcPr>
          <w:p w:rsidR="00393B76" w:rsidRDefault="00393B76">
            <w:pPr>
              <w:pStyle w:val="ConsPlusNormal"/>
            </w:pPr>
            <w:r>
              <w:t>Планируемый ___ год</w:t>
            </w:r>
          </w:p>
        </w:tc>
        <w:tc>
          <w:tcPr>
            <w:tcW w:w="1680" w:type="dxa"/>
          </w:tcPr>
          <w:p w:rsidR="00393B76" w:rsidRDefault="00393B76">
            <w:pPr>
              <w:pStyle w:val="ConsPlusNormal"/>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tcPr>
          <w:p w:rsidR="00393B76" w:rsidRDefault="00393B76"/>
        </w:tc>
        <w:tc>
          <w:tcPr>
            <w:tcW w:w="2228" w:type="dxa"/>
          </w:tcPr>
          <w:p w:rsidR="00393B76" w:rsidRDefault="00393B76">
            <w:pPr>
              <w:pStyle w:val="ConsPlusNormal"/>
              <w:jc w:val="right"/>
            </w:pPr>
          </w:p>
        </w:tc>
        <w:tc>
          <w:tcPr>
            <w:tcW w:w="1920" w:type="dxa"/>
          </w:tcPr>
          <w:p w:rsidR="00393B76" w:rsidRDefault="00393B76">
            <w:pPr>
              <w:pStyle w:val="ConsPlusNormal"/>
            </w:pPr>
            <w:r>
              <w:t>Планируемый ___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val="restart"/>
          </w:tcPr>
          <w:p w:rsidR="00393B76" w:rsidRDefault="00393B76">
            <w:pPr>
              <w:pStyle w:val="ConsPlusNormal"/>
              <w:jc w:val="right"/>
            </w:pPr>
          </w:p>
        </w:tc>
        <w:tc>
          <w:tcPr>
            <w:tcW w:w="2228" w:type="dxa"/>
          </w:tcPr>
          <w:p w:rsidR="00393B76" w:rsidRDefault="00393B76">
            <w:pPr>
              <w:pStyle w:val="ConsPlusNormal"/>
              <w:jc w:val="right"/>
            </w:pPr>
          </w:p>
        </w:tc>
        <w:tc>
          <w:tcPr>
            <w:tcW w:w="1920" w:type="dxa"/>
          </w:tcPr>
          <w:p w:rsidR="00393B76" w:rsidRDefault="00393B76">
            <w:pPr>
              <w:pStyle w:val="ConsPlusNormal"/>
            </w:pPr>
            <w:r>
              <w:t>Отчетный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tcPr>
          <w:p w:rsidR="00393B76" w:rsidRDefault="00393B76"/>
        </w:tc>
        <w:tc>
          <w:tcPr>
            <w:tcW w:w="2228" w:type="dxa"/>
          </w:tcPr>
          <w:p w:rsidR="00393B76" w:rsidRDefault="00393B76">
            <w:pPr>
              <w:pStyle w:val="ConsPlusNormal"/>
              <w:jc w:val="right"/>
            </w:pPr>
          </w:p>
        </w:tc>
        <w:tc>
          <w:tcPr>
            <w:tcW w:w="1920" w:type="dxa"/>
          </w:tcPr>
          <w:p w:rsidR="00393B76" w:rsidRDefault="00393B76">
            <w:pPr>
              <w:pStyle w:val="ConsPlusNormal"/>
            </w:pPr>
            <w:r>
              <w:t>Текущий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tcPr>
          <w:p w:rsidR="00393B76" w:rsidRDefault="00393B76"/>
        </w:tc>
        <w:tc>
          <w:tcPr>
            <w:tcW w:w="2228" w:type="dxa"/>
          </w:tcPr>
          <w:p w:rsidR="00393B76" w:rsidRDefault="00393B76">
            <w:pPr>
              <w:pStyle w:val="ConsPlusNormal"/>
              <w:jc w:val="right"/>
            </w:pPr>
          </w:p>
        </w:tc>
        <w:tc>
          <w:tcPr>
            <w:tcW w:w="1920" w:type="dxa"/>
          </w:tcPr>
          <w:p w:rsidR="00393B76" w:rsidRDefault="00393B76">
            <w:pPr>
              <w:pStyle w:val="ConsPlusNormal"/>
            </w:pPr>
            <w:r>
              <w:t>Очередной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tcPr>
          <w:p w:rsidR="00393B76" w:rsidRDefault="00393B76"/>
        </w:tc>
        <w:tc>
          <w:tcPr>
            <w:tcW w:w="2228" w:type="dxa"/>
          </w:tcPr>
          <w:p w:rsidR="00393B76" w:rsidRDefault="00393B76">
            <w:pPr>
              <w:pStyle w:val="ConsPlusNormal"/>
              <w:jc w:val="right"/>
            </w:pPr>
          </w:p>
        </w:tc>
        <w:tc>
          <w:tcPr>
            <w:tcW w:w="1920" w:type="dxa"/>
          </w:tcPr>
          <w:p w:rsidR="00393B76" w:rsidRDefault="00393B76">
            <w:pPr>
              <w:pStyle w:val="ConsPlusNormal"/>
            </w:pPr>
            <w:r>
              <w:t>Планируемый ___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r w:rsidR="00393B76">
        <w:tc>
          <w:tcPr>
            <w:tcW w:w="592" w:type="dxa"/>
            <w:vMerge/>
          </w:tcPr>
          <w:p w:rsidR="00393B76" w:rsidRDefault="00393B76"/>
        </w:tc>
        <w:tc>
          <w:tcPr>
            <w:tcW w:w="2228" w:type="dxa"/>
          </w:tcPr>
          <w:p w:rsidR="00393B76" w:rsidRDefault="00393B76">
            <w:pPr>
              <w:pStyle w:val="ConsPlusNormal"/>
              <w:jc w:val="right"/>
            </w:pPr>
          </w:p>
        </w:tc>
        <w:tc>
          <w:tcPr>
            <w:tcW w:w="1920" w:type="dxa"/>
          </w:tcPr>
          <w:p w:rsidR="00393B76" w:rsidRDefault="00393B76">
            <w:pPr>
              <w:pStyle w:val="ConsPlusNormal"/>
            </w:pPr>
            <w:r>
              <w:t>Планируемый ___ год</w:t>
            </w:r>
          </w:p>
        </w:tc>
        <w:tc>
          <w:tcPr>
            <w:tcW w:w="1680" w:type="dxa"/>
          </w:tcPr>
          <w:p w:rsidR="00393B76" w:rsidRDefault="00393B76">
            <w:pPr>
              <w:pStyle w:val="ConsPlusNormal"/>
              <w:jc w:val="right"/>
            </w:pPr>
          </w:p>
        </w:tc>
        <w:tc>
          <w:tcPr>
            <w:tcW w:w="1560" w:type="dxa"/>
          </w:tcPr>
          <w:p w:rsidR="00393B76" w:rsidRDefault="00393B76">
            <w:pPr>
              <w:pStyle w:val="ConsPlusNormal"/>
              <w:jc w:val="right"/>
            </w:pPr>
          </w:p>
        </w:tc>
        <w:tc>
          <w:tcPr>
            <w:tcW w:w="1320" w:type="dxa"/>
          </w:tcPr>
          <w:p w:rsidR="00393B76" w:rsidRDefault="00393B76">
            <w:pPr>
              <w:pStyle w:val="ConsPlusNormal"/>
              <w:jc w:val="right"/>
            </w:pPr>
          </w:p>
        </w:tc>
        <w:tc>
          <w:tcPr>
            <w:tcW w:w="1920" w:type="dxa"/>
          </w:tcPr>
          <w:p w:rsidR="00393B76" w:rsidRDefault="00393B76">
            <w:pPr>
              <w:pStyle w:val="ConsPlusNormal"/>
              <w:jc w:val="right"/>
            </w:pPr>
          </w:p>
        </w:tc>
        <w:tc>
          <w:tcPr>
            <w:tcW w:w="2400" w:type="dxa"/>
          </w:tcPr>
          <w:p w:rsidR="00393B76" w:rsidRDefault="00393B76">
            <w:pPr>
              <w:pStyle w:val="ConsPlusNormal"/>
              <w:jc w:val="right"/>
            </w:pPr>
          </w:p>
        </w:tc>
      </w:tr>
    </w:tbl>
    <w:p w:rsidR="00393B76" w:rsidRDefault="00393B76">
      <w:pPr>
        <w:sectPr w:rsidR="00393B76">
          <w:pgSz w:w="16838" w:h="11905" w:orient="landscape"/>
          <w:pgMar w:top="1701" w:right="1134" w:bottom="850" w:left="1134" w:header="0" w:footer="0" w:gutter="0"/>
          <w:cols w:space="720"/>
        </w:sectPr>
      </w:pPr>
    </w:p>
    <w:p w:rsidR="00393B76" w:rsidRDefault="00393B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6960"/>
      </w:tblGrid>
      <w:tr w:rsidR="00393B76">
        <w:tc>
          <w:tcPr>
            <w:tcW w:w="2040" w:type="dxa"/>
            <w:vMerge w:val="restart"/>
            <w:tcBorders>
              <w:top w:val="nil"/>
              <w:left w:val="nil"/>
              <w:bottom w:val="nil"/>
              <w:right w:val="nil"/>
            </w:tcBorders>
          </w:tcPr>
          <w:p w:rsidR="00393B76" w:rsidRDefault="00393B76">
            <w:pPr>
              <w:pStyle w:val="ConsPlusNormal"/>
            </w:pPr>
            <w:r>
              <w:t>Руководитель</w:t>
            </w:r>
          </w:p>
        </w:tc>
        <w:tc>
          <w:tcPr>
            <w:tcW w:w="6960" w:type="dxa"/>
            <w:tcBorders>
              <w:top w:val="nil"/>
              <w:left w:val="nil"/>
              <w:bottom w:val="nil"/>
              <w:right w:val="nil"/>
            </w:tcBorders>
          </w:tcPr>
          <w:p w:rsidR="00393B76" w:rsidRDefault="00393B76">
            <w:pPr>
              <w:pStyle w:val="ConsPlusNormal"/>
              <w:jc w:val="both"/>
            </w:pPr>
            <w:r>
              <w:t>________________________________________________ (Ф.И.О.)</w:t>
            </w:r>
          </w:p>
        </w:tc>
      </w:tr>
      <w:tr w:rsidR="00393B76">
        <w:tc>
          <w:tcPr>
            <w:tcW w:w="2040" w:type="dxa"/>
            <w:vMerge/>
            <w:tcBorders>
              <w:top w:val="nil"/>
              <w:left w:val="nil"/>
              <w:bottom w:val="nil"/>
              <w:right w:val="nil"/>
            </w:tcBorders>
          </w:tcPr>
          <w:p w:rsidR="00393B76" w:rsidRDefault="00393B76"/>
        </w:tc>
        <w:tc>
          <w:tcPr>
            <w:tcW w:w="6960" w:type="dxa"/>
            <w:tcBorders>
              <w:top w:val="nil"/>
              <w:left w:val="nil"/>
              <w:bottom w:val="nil"/>
              <w:right w:val="nil"/>
            </w:tcBorders>
          </w:tcPr>
          <w:p w:rsidR="00393B76" w:rsidRDefault="00393B76">
            <w:pPr>
              <w:pStyle w:val="ConsPlusNormal"/>
              <w:jc w:val="center"/>
            </w:pPr>
            <w:r>
              <w:t>(подпись)</w:t>
            </w:r>
          </w:p>
        </w:tc>
      </w:tr>
    </w:tbl>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pPr>
    </w:p>
    <w:p w:rsidR="00393B76" w:rsidRDefault="00393B76">
      <w:pPr>
        <w:pStyle w:val="ConsPlusNormal"/>
        <w:jc w:val="right"/>
        <w:outlineLvl w:val="1"/>
      </w:pPr>
      <w:r>
        <w:t>Приложение 5</w:t>
      </w:r>
    </w:p>
    <w:p w:rsidR="00393B76" w:rsidRDefault="00393B76">
      <w:pPr>
        <w:pStyle w:val="ConsPlusNormal"/>
        <w:jc w:val="right"/>
      </w:pPr>
      <w:r>
        <w:t>к Порядку оценки эффективности</w:t>
      </w:r>
    </w:p>
    <w:p w:rsidR="00393B76" w:rsidRDefault="00393B76">
      <w:pPr>
        <w:pStyle w:val="ConsPlusNormal"/>
        <w:jc w:val="right"/>
      </w:pPr>
      <w:r>
        <w:t>предоставленных и планируемых</w:t>
      </w:r>
    </w:p>
    <w:p w:rsidR="00393B76" w:rsidRDefault="00393B76">
      <w:pPr>
        <w:pStyle w:val="ConsPlusNormal"/>
        <w:jc w:val="right"/>
      </w:pPr>
      <w:r>
        <w:t>к предоставлению налоговых льгот</w:t>
      </w:r>
    </w:p>
    <w:p w:rsidR="00393B76" w:rsidRDefault="00393B76">
      <w:pPr>
        <w:pStyle w:val="ConsPlusNormal"/>
        <w:jc w:val="right"/>
      </w:pPr>
    </w:p>
    <w:p w:rsidR="00393B76" w:rsidRDefault="00393B76">
      <w:pPr>
        <w:pStyle w:val="ConsPlusTitle"/>
        <w:jc w:val="center"/>
      </w:pPr>
      <w:r>
        <w:t>Результаты оценки экономической эффективности</w:t>
      </w:r>
    </w:p>
    <w:p w:rsidR="00393B76" w:rsidRDefault="00393B76">
      <w:pPr>
        <w:pStyle w:val="ConsPlusTitle"/>
        <w:jc w:val="center"/>
      </w:pPr>
      <w:r>
        <w:t>предоставленных налоговых льгот</w:t>
      </w:r>
    </w:p>
    <w:p w:rsidR="00393B76" w:rsidRDefault="00393B76">
      <w:pPr>
        <w:pStyle w:val="ConsPlusNormal"/>
        <w:ind w:firstLine="540"/>
        <w:jc w:val="both"/>
      </w:pPr>
    </w:p>
    <w:p w:rsidR="00393B76" w:rsidRDefault="00393B76">
      <w:pPr>
        <w:pStyle w:val="ConsPlusNormal"/>
        <w:ind w:firstLine="540"/>
        <w:jc w:val="both"/>
      </w:pPr>
      <w:r>
        <w:t xml:space="preserve">Исключено. - </w:t>
      </w:r>
      <w:hyperlink r:id="rId31" w:history="1">
        <w:r>
          <w:rPr>
            <w:color w:val="0000FF"/>
          </w:rPr>
          <w:t>Постановление</w:t>
        </w:r>
      </w:hyperlink>
      <w:r>
        <w:t xml:space="preserve"> Правительства Брянской области от 07.08.2017 N 360-п.</w:t>
      </w:r>
    </w:p>
    <w:p w:rsidR="00393B76" w:rsidRDefault="00393B76">
      <w:pPr>
        <w:pStyle w:val="ConsPlusNormal"/>
        <w:ind w:firstLine="540"/>
        <w:jc w:val="both"/>
      </w:pPr>
    </w:p>
    <w:p w:rsidR="00393B76" w:rsidRDefault="00393B76">
      <w:pPr>
        <w:pStyle w:val="ConsPlusNormal"/>
        <w:ind w:firstLine="540"/>
        <w:jc w:val="both"/>
      </w:pPr>
    </w:p>
    <w:p w:rsidR="00393B76" w:rsidRDefault="00393B76">
      <w:pPr>
        <w:pStyle w:val="ConsPlusNormal"/>
        <w:pBdr>
          <w:top w:val="single" w:sz="6" w:space="0" w:color="auto"/>
        </w:pBdr>
        <w:spacing w:before="100" w:after="100"/>
        <w:jc w:val="both"/>
        <w:rPr>
          <w:sz w:val="2"/>
          <w:szCs w:val="2"/>
        </w:rPr>
      </w:pPr>
    </w:p>
    <w:p w:rsidR="005444E7" w:rsidRDefault="005444E7">
      <w:bookmarkStart w:id="7" w:name="_GoBack"/>
      <w:bookmarkEnd w:id="7"/>
    </w:p>
    <w:sectPr w:rsidR="005444E7" w:rsidSect="00FA0C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76"/>
    <w:rsid w:val="00393B76"/>
    <w:rsid w:val="0054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C6B2F-5C5A-466B-BD4C-64771622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3B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19A0D6AE260F84630087DE108D108C1C771E2D23A3FD1DA70769E20E3EBD81n3LCM" TargetMode="External"/><Relationship Id="rId13" Type="http://schemas.openxmlformats.org/officeDocument/2006/relationships/hyperlink" Target="consultantplus://offline/ref=E619A0D6AE260F84630087DE108D108C1C771E2D24AEFD10AC0769E20E3EBD813CC011631F43BD746DFA80nFL0M" TargetMode="External"/><Relationship Id="rId18" Type="http://schemas.openxmlformats.org/officeDocument/2006/relationships/hyperlink" Target="consultantplus://offline/ref=E619A0D6AE260F84630087DE108D108C1C771E2D24AEFD10AC0769E20E3EBD813CC011631F43BD746DFA81nFLCM" TargetMode="External"/><Relationship Id="rId26" Type="http://schemas.openxmlformats.org/officeDocument/2006/relationships/hyperlink" Target="consultantplus://offline/ref=E619A0D6AE260F84630087DE108D108C1C771E2D24AEFD10AC0769E20E3EBD813CC011631F43BD746DFA82nFL9M" TargetMode="External"/><Relationship Id="rId3" Type="http://schemas.openxmlformats.org/officeDocument/2006/relationships/webSettings" Target="webSettings.xml"/><Relationship Id="rId21" Type="http://schemas.openxmlformats.org/officeDocument/2006/relationships/hyperlink" Target="consultantplus://offline/ref=E619A0D6AE260F84630087DE108D108C1C771E2D24AEFD10AC0769E20E3EBD813CC011631F43BD746DFA81nFL0M" TargetMode="External"/><Relationship Id="rId7" Type="http://schemas.openxmlformats.org/officeDocument/2006/relationships/hyperlink" Target="consultantplus://offline/ref=E619A0D6AE260F84630087DE108D108C1C771E2D24AEFD10AC0769E20E3EBD813CC011631F43BD746DFA80nFLEM" TargetMode="External"/><Relationship Id="rId12" Type="http://schemas.openxmlformats.org/officeDocument/2006/relationships/hyperlink" Target="consultantplus://offline/ref=E619A0D6AE260F84630087DE108D108C1C771E2D24AEFD10AC0769E20E3EBD813CC011631F43BD746DFA80nFLFM" TargetMode="External"/><Relationship Id="rId17" Type="http://schemas.openxmlformats.org/officeDocument/2006/relationships/hyperlink" Target="consultantplus://offline/ref=E619A0D6AE260F84630087DE108D108C1C771E2D24AEFD10AC0769E20E3EBD813CC011631F43BD746DFA81nFL9M" TargetMode="External"/><Relationship Id="rId25" Type="http://schemas.openxmlformats.org/officeDocument/2006/relationships/hyperlink" Target="consultantplus://offline/ref=E619A0D6AE260F84630087DE108D108C1C771E2D24AEFD10AC0769E20E3EBD813CC011631F43BD746DFA82nFL9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619A0D6AE260F84630087DE108D108C1C771E2D24AEFD10AC0769E20E3EBD813CC011631F43BD746DFA81nFL8M" TargetMode="External"/><Relationship Id="rId20" Type="http://schemas.openxmlformats.org/officeDocument/2006/relationships/hyperlink" Target="consultantplus://offline/ref=E619A0D6AE260F84630087DE108D108C1C771E2D24AEFD10AC0769E20E3EBD813CC011631F43BD746DFA81nFLFM" TargetMode="External"/><Relationship Id="rId29" Type="http://schemas.openxmlformats.org/officeDocument/2006/relationships/hyperlink" Target="consultantplus://offline/ref=E619A0D6AE260F84630087DE108D108C1C771E2D24AEFD10AC0769E20E3EBD813CC011631F43BD746DFA89nFLCM" TargetMode="External"/><Relationship Id="rId1" Type="http://schemas.openxmlformats.org/officeDocument/2006/relationships/styles" Target="styles.xml"/><Relationship Id="rId6" Type="http://schemas.openxmlformats.org/officeDocument/2006/relationships/hyperlink" Target="consultantplus://offline/ref=E619A0D6AE260F84630087DE108D108C1C771E2D24AEFA1CA20769E20E3EBD813CC011631F43BD746DFA82nFLDM" TargetMode="External"/><Relationship Id="rId11" Type="http://schemas.openxmlformats.org/officeDocument/2006/relationships/hyperlink" Target="consultantplus://offline/ref=E619A0D6AE260F84630087DE108D108C1C771E2D23A2FF1AA40769E20E3EBD813CC011631F43BD746DF982nFLBM" TargetMode="External"/><Relationship Id="rId24" Type="http://schemas.openxmlformats.org/officeDocument/2006/relationships/hyperlink" Target="consultantplus://offline/ref=E619A0D6AE260F84630087DE108D108C1C771E2D24AEFD10AC0769E20E3EBD813CC011631F43BD746DFA82nFL9M" TargetMode="External"/><Relationship Id="rId32" Type="http://schemas.openxmlformats.org/officeDocument/2006/relationships/fontTable" Target="fontTable.xml"/><Relationship Id="rId5" Type="http://schemas.openxmlformats.org/officeDocument/2006/relationships/hyperlink" Target="consultantplus://offline/ref=E619A0D6AE260F84630087DE108D108C1C771E2D24AEFD10AC0769E20E3EBD813CC011631F43BD746DFA80nFLDM" TargetMode="External"/><Relationship Id="rId15" Type="http://schemas.openxmlformats.org/officeDocument/2006/relationships/hyperlink" Target="consultantplus://offline/ref=E619A0D6AE260F84630087DE108D108C1C771E2D24AEFD10AC0769E20E3EBD813CC011631F43BD746DFA80nFL1M" TargetMode="External"/><Relationship Id="rId23" Type="http://schemas.openxmlformats.org/officeDocument/2006/relationships/hyperlink" Target="consultantplus://offline/ref=E619A0D6AE260F84630087DE108D108C1C771E2D24AEFD10AC0769E20E3EBD813CC011631F43BD746DFA82nFL9M" TargetMode="External"/><Relationship Id="rId28" Type="http://schemas.openxmlformats.org/officeDocument/2006/relationships/hyperlink" Target="consultantplus://offline/ref=E619A0D6AE260F84630087DE108D108C1C771E2D24AEFD10AC0769E20E3EBD813CC011631F43BD746DFA87nFLDM" TargetMode="External"/><Relationship Id="rId10" Type="http://schemas.openxmlformats.org/officeDocument/2006/relationships/hyperlink" Target="consultantplus://offline/ref=E619A0D6AE260F84630087DE108D108C1C771E2D21AFFC1BAD0769E20E3EBD81n3LCM" TargetMode="External"/><Relationship Id="rId19" Type="http://schemas.openxmlformats.org/officeDocument/2006/relationships/hyperlink" Target="consultantplus://offline/ref=E619A0D6AE260F84630087DE108D108C1C771E2D24AEFD10AC0769E20E3EBD813CC011631F43BD746DFA81nFLEM" TargetMode="External"/><Relationship Id="rId31" Type="http://schemas.openxmlformats.org/officeDocument/2006/relationships/hyperlink" Target="consultantplus://offline/ref=E619A0D6AE260F84630087DE108D108C1C771E2D24AEFD10AC0769E20E3EBD813CC011631F43BD746DFA82nFL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19A0D6AE260F84630087DE108D108C1C771E2D21A3FB1AAD0769E20E3EBD81n3LCM" TargetMode="External"/><Relationship Id="rId14" Type="http://schemas.openxmlformats.org/officeDocument/2006/relationships/hyperlink" Target="consultantplus://offline/ref=E619A0D6AE260F84630087DE108D108C1C771E2D24AEFD10AC0769E20E3EBD813CC011631F43BD746DFA80nFL1M" TargetMode="External"/><Relationship Id="rId22" Type="http://schemas.openxmlformats.org/officeDocument/2006/relationships/hyperlink" Target="consultantplus://offline/ref=E619A0D6AE260F84630087DE108D108C1C771E2D24AEFD10AC0769E20E3EBD813CC011631F43BD746DFA81nFL1M" TargetMode="External"/><Relationship Id="rId27" Type="http://schemas.openxmlformats.org/officeDocument/2006/relationships/hyperlink" Target="consultantplus://offline/ref=E619A0D6AE260F84630087DE108D108C1C771E2D24AEFD10AC0769E20E3EBD813CC011631F43BD746DFA82nFLAM" TargetMode="External"/><Relationship Id="rId30" Type="http://schemas.openxmlformats.org/officeDocument/2006/relationships/hyperlink" Target="consultantplus://offline/ref=E619A0D6AE260F84630087DE108D108C1C771E2D24AEFD10AC0769E20E3EBD813CC011631F43BD746DFB80nF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2017-09-15T12:11:00Z</dcterms:created>
  <dcterms:modified xsi:type="dcterms:W3CDTF">2017-09-15T12:11:00Z</dcterms:modified>
</cp:coreProperties>
</file>