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Чеченской Республики от 30.06.2015 N 26-РЗ</w:t>
              <w:br/>
              <w:t xml:space="preserve">(ред. от 04.10.2023)</w:t>
              <w:br/>
              <w:t xml:space="preserve">"О социальном обслуживании граждан в Чеченской Республике"</w:t>
              <w:br/>
              <w:t xml:space="preserve">(принят Парламентом ЧР 11.06.2015)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июня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26-РЗ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ЧЕЧЕНСКАЯ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СОЦИАЛЬНОМ ОБСЛУЖИВАНИИ ГРАЖДАН В ЧЕЧЕНСКОЙ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Парламентом Чеченской Республики</w:t>
      </w:r>
    </w:p>
    <w:p>
      <w:pPr>
        <w:pStyle w:val="0"/>
        <w:jc w:val="right"/>
      </w:pPr>
      <w:r>
        <w:rPr>
          <w:sz w:val="20"/>
        </w:rPr>
        <w:t xml:space="preserve">11 июня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14.06.2016 </w:t>
            </w:r>
            <w:hyperlink w:history="0" r:id="rId7" w:tooltip="Закон Чеченской Республики от 14.06.2016 N 31-РЗ &quot;О внесении изменений в статьи 4 и 7 Закона Чеченской Республики &quot;О социальном обслуживании граждан в Чеченской Республике&quot; (принят Парламентом ЧР 24.05.2016) {КонсультантПлюс}">
              <w:r>
                <w:rPr>
                  <w:sz w:val="20"/>
                  <w:color w:val="0000ff"/>
                </w:rPr>
                <w:t xml:space="preserve">N 31-РЗ</w:t>
              </w:r>
            </w:hyperlink>
            <w:r>
              <w:rPr>
                <w:sz w:val="20"/>
                <w:color w:val="392c69"/>
              </w:rPr>
              <w:t xml:space="preserve">, от 14.07.2017 </w:t>
            </w:r>
            <w:hyperlink w:history="0" r:id="rId8" w:tooltip="Закон Чеченской Республики от 14.07.2017 N 31-РЗ &quot;О внесении изменений в отдельные законодательные акты Чеченской Республики&quot; (принят Парламентом ЧР 06.07.2017) {КонсультантПлюс}">
              <w:r>
                <w:rPr>
                  <w:sz w:val="20"/>
                  <w:color w:val="0000ff"/>
                </w:rPr>
                <w:t xml:space="preserve">N 31-РЗ</w:t>
              </w:r>
            </w:hyperlink>
            <w:r>
              <w:rPr>
                <w:sz w:val="20"/>
                <w:color w:val="392c69"/>
              </w:rPr>
              <w:t xml:space="preserve">, от 01.03.2018 </w:t>
            </w:r>
            <w:hyperlink w:history="0" r:id="rId9" w:tooltip="Закон Чеченской Республики от 01.03.2018 N 2-РЗ &quot;О внесении изменений в отдельные законодательные акты Чеченской Республики по вопросам социального обеспечения населения&quot; (принят Парламентом ЧР 15.02.2018) {КонсультантПлюс}">
              <w:r>
                <w:rPr>
                  <w:sz w:val="20"/>
                  <w:color w:val="0000ff"/>
                </w:rPr>
                <w:t xml:space="preserve">N 2-РЗ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21.06.2018 </w:t>
            </w:r>
            <w:hyperlink w:history="0" r:id="rId10" w:tooltip="Закон Чеченской Республики от 21.06.2018 N 27-РЗ &quot;О внесении изменений в Закон Чеченской Республики &quot;О социальном обслуживании граждан в Чеченской Республике&quot; (принят Парламентом ЧР 07.06.2018) {КонсультантПлюс}">
              <w:r>
                <w:rPr>
                  <w:sz w:val="20"/>
                  <w:color w:val="0000ff"/>
                </w:rPr>
                <w:t xml:space="preserve">N 27-РЗ</w:t>
              </w:r>
            </w:hyperlink>
            <w:r>
              <w:rPr>
                <w:sz w:val="20"/>
                <w:color w:val="392c69"/>
              </w:rPr>
              <w:t xml:space="preserve">, от 09.01.2022 </w:t>
            </w:r>
            <w:hyperlink w:history="0" r:id="rId11" w:tooltip="Закон Чеченской Республики от 09.01.2022 N 1-РЗ &quot;О внесении изменений в статьи 4 и 11 Закона Чеченской Республики &quot;О социальном обслуживании граждан в Чеченской Республике&quot; (принят Парламентом ЧР 23.12.2021) {КонсультантПлюс}">
              <w:r>
                <w:rPr>
                  <w:sz w:val="20"/>
                  <w:color w:val="0000ff"/>
                </w:rPr>
                <w:t xml:space="preserve">N 1-РЗ</w:t>
              </w:r>
            </w:hyperlink>
            <w:r>
              <w:rPr>
                <w:sz w:val="20"/>
                <w:color w:val="392c69"/>
              </w:rPr>
              <w:t xml:space="preserve">, от 04.10.2023 </w:t>
            </w:r>
            <w:hyperlink w:history="0" r:id="rId12" w:tooltip="Закон Чеченской Республики от 04.10.2023 N 35-РЗ &quot;О внесении изменения в статью 7 Закона Чеченской Республики &quot;О социальном обслуживании граждан в Чеченской Республике&quot; (принят Парламентом ЧР 21.09.2023) {КонсультантПлюс}">
              <w:r>
                <w:rPr>
                  <w:sz w:val="20"/>
                  <w:color w:val="0000ff"/>
                </w:rPr>
                <w:t xml:space="preserve">N 35-РЗ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и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1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 регулирует в пределах полномочий, установленных федеральным законодательством, вопросы социального обслуживания граждан в Чеченской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граждан Российской Федерации, иностранных граждан и лиц без гражданства, постоянно проживающих на территории Чеченской Республики, беженцев (далее - граждане, гражданин), а также на юридических лиц, независимо от их организационно-правовой формы, и индивидуальных предпринимателей, осуществляющих социальное обслуживание граждан в Чеченской Республике.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Используемые в настоящем Законе основные понятия применяются в значениях, определенных Федеральным </w:t>
      </w:r>
      <w:hyperlink w:history="0" r:id="rId1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Законодательство Чеченской Республики в сфере социального обслуживания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Чеченской Республики в сфере социального обслуживания граждан основывается на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1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социального обслуживания граждан в Российской Федерации", других федеральных законах и иных нормативных правовых актах Российской Федерации, </w:t>
      </w:r>
      <w:hyperlink w:history="0" r:id="rId17" w:tooltip="&quot;Конституция Чеченской Республики&quot; (принята на референдуме 23.03.2003) (ред. от 10.02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Чеченской Республики, состоит из настоящего Закона, иных законов и нормативных правовых актов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Чеченской Республики в сфере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Парламент Чеченской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перечень социальных услуг, предоставляемых поставщиками социальных услуг, с учетом примерного перечня социальных услуг по видам социальных услуг, утвержденного федеральным органом государственной власти в сфере социального обслуживания граждан (далее - социальные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дополнительные категории граждан, которым социальные услуги в Чеченской Республике предоставляются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18" w:tooltip="Закон Чеченской Республики от 14.06.2016 N 31-РЗ &quot;О внесении изменений в статьи 4 и 7 Закона Чеченской Республики &quot;О социальном обслуживании граждан в Чеченской Республике&quot; (принят Парламентом ЧР 24.05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14.06.2016 N 31-РЗ;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предельную величину среднедушевого дохода для предоставления социальных услуг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контроль за соблюдением и исполнением законов и иных нормативных правовых актов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реализует иные полномочия в сфере социального обслуживания, если эти полномочия отнесены к компетенции законодательного (представительного) органа государственной власти субъекта Российской Федерации Федеральным </w:t>
      </w:r>
      <w:hyperlink w:history="0" r:id="rId19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Чеченской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орган исполнительной власти Чеченской Республики, уполномоченный на реализацию отдельных полномочий в сфере социального обслуживания, которые установлены Федеральным </w:t>
      </w:r>
      <w:hyperlink w:history="0" r:id="rId2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Федерации", иными федеральными законами и настоящим Законом (далее - Уполномоченный орган Чеченской Республики в сфере социального обслуживания);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регламент межведомственного взаимодействия органов исполнительной власти Чеченской Республики в связи с реализацией полномочий Чеченской Республики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программы социального обслуживания (подпрограммы государственных программ Чеченской Республики) и осуществляет их финансовое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порядок предоставления социальных услуг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порядок утверждения тарифов на социальные услуги на основании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 Положение о региональном государственном контроле (надзоре) в сфере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1" w:tooltip="Закон Чеченской Республики от 09.01.2022 N 1-РЗ &quot;О внесении изменений в статьи 4 и 11 Закона Чеченской Республики &quot;О социальном обслуживании граждан в Чеченской Республике&quot; (принят Парламентом ЧР 23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09.01.2022 N 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утверждает размер и порядок выплаты компенсации поставщику или поставщикам социальных услуг, которые включены в реестр поставщиков социальных услуг Чеченской Республики, но не участвуют в выполнении государственного задания (заказа);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2" w:tooltip="Закон Чеченской Республики от 14.06.2016 N 31-РЗ &quot;О внесении изменений в статьи 4 и 7 Закона Чеченской Республики &quot;О социальном обслуживании граждан в Чеченской Республике&quot; (принят Парламентом ЧР 24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14.06.2016 N 31-РЗ)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устанавливает меры социальной поддержки и стимулирования работников государственных организаций социального обслуживания, находящихся в ведении Чеченской Республики (далее - организации социального обслуживания Чеченской Республики);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устанавливает порядок реализации программ в сфере социального обслуживания, в том числе инвестиционных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- 13) утратили силу. - </w:t>
      </w:r>
      <w:hyperlink w:history="0" r:id="rId23" w:tooltip="Закон Чеченской Республики от 14.06.2016 N 31-РЗ &quot;О внесении изменений в статьи 4 и 7 Закона Чеченской Республики &quot;О социальном обслуживании граждан в Чеченской Республике&quot; (принят Парламентом ЧР 24.05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14.06.2016 N 31-РЗ;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реализует иные полномочия в сфере социального обслуживания, установленные федеральным законодательством о социальном обслуживании, если эти полномочия не отнесены к компетенции Парламента Чеченской Республики или Уполномоченного органа Чеченской Республики в сфере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исполнительной власти Чеченской Республики в сфере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нормативные правовые акты в сфере социального обслуживания граждан в пределах компетенции органов исполнительной власти субъектов Российской Федерации, предусмотренной Федеральным </w:t>
      </w:r>
      <w:hyperlink w:history="0" r:id="rId2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Федерации", другими федеральными законами, законами и иными нормативными правовыми актами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признании граждан нуждающимися в социальном обслуживании и составляет индивидуальную программу предоставления социальных услуг (далее - индивидуальная программа);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5" w:tooltip="Закон Чеченской Республики от 21.06.2018 N 27-РЗ &quot;О внесении изменений в Закон Чеченской Республики &quot;О социальном обслуживании граждан в Чеченской Республике&quot; (принят Парламентом ЧР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21.06.2018 N 27-РЗ)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региональный государственный контроль (надзор)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формирует и ведет реестр поставщиков социальных услуг и регистр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устанавливает для государственных организаций социального обслуживания, находящихся в ведении Уполномоченного органа Чеченской Республики в сфере социального обслуживания, порядок расходования средств, образовавшихся в результате взимания платы за предоставление социальных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Чеченской Республики от 21.06.2018 N 27-РЗ &quot;О внесении изменений в Закон Чеченской Республики &quot;О социальном обслуживании граждан в Чеченской Республике&quot; (принят Парламентом ЧР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21.06.2018 N 27-РЗ)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утверждает размер платы за предоставление социальных услуг и порядок ее взимания в Чеченской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определяет иные обстоятельства, ухудшающие или способные ухудшать условия жизнедеятельности граждан, при наличии которых гражданин признается нуждающимся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утверждает номенклатуру организаций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Чеченской Республики от 21.06.2018 N 27-РЗ &quot;О внесении изменений в Закон Чеченской Республики &quot;О социальном обслуживании граждан в Чеченской Республике&quot; (принят Парламентом ЧР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21.06.2018 N 27-РЗ)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определяет подведомственные ему организации, которым в соответствии с Федеральным </w:t>
      </w:r>
      <w:hyperlink w:history="0" r:id="rId2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предоставляются полномочия на признание граждан нуждающимися в социальном обслуживании и составлении индивидуальной программы;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29" w:tooltip="Закон Чеченской Республики от 21.06.2018 N 27-РЗ &quot;О внесении изменений в Закон Чеченской Республики &quot;О социальном обслуживании граждан в Чеченской Республике&quot; (принят Парламентом ЧР 07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21.06.2018 N 27-РЗ)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утверждает формы отчетности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утверждает нормативы штатной численности работников государственных организаций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Чеченской Республики от 14.07.2017 N 31-РЗ &quot;О внесении изменений в отдельные законодательные акты Чеченской Республики&quot; (принят Парламентом ЧР 06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14.07.2017 N 31-РЗ)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утверждает нормативы по обеспечению среднесуточными наборами продуктов питания, мягким инвентарем и площадью жилых помещений при предоставлении социальных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Законов Чеченской Республики от 14.07.2017 </w:t>
      </w:r>
      <w:hyperlink w:history="0" r:id="rId31" w:tooltip="Закон Чеченской Республики от 14.07.2017 N 31-РЗ &quot;О внесении изменений в отдельные законодательные акты Чеченской Республики&quot; (принят Парламентом ЧР 06.07.2017) {КонсультантПлюс}">
        <w:r>
          <w:rPr>
            <w:sz w:val="20"/>
            <w:color w:val="0000ff"/>
          </w:rPr>
          <w:t xml:space="preserve">N 31-РЗ</w:t>
        </w:r>
      </w:hyperlink>
      <w:r>
        <w:rPr>
          <w:sz w:val="20"/>
        </w:rPr>
        <w:t xml:space="preserve">, от 21.06.2018 </w:t>
      </w:r>
      <w:hyperlink w:history="0" r:id="rId32" w:tooltip="Закон Чеченской Республики от 21.06.2018 N 27-РЗ &quot;О внесении изменений в Закон Чеченской Республики &quot;О социальном обслуживании граждан в Чеченской Республике&quot; (принят Парламентом ЧР 07.06.2018) {КонсультантПлюс}">
        <w:r>
          <w:rPr>
            <w:sz w:val="20"/>
            <w:color w:val="0000ff"/>
          </w:rPr>
          <w:t xml:space="preserve">N 27-РЗ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обеспечивает на официальном сайте в сети "Интернет" техническую возможность выражения мнения получателями услуг и иными гражданами о качестве условий оказания этих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Чеченской Республики от 09.01.2022 N 1-РЗ &quot;О внесении изменений в статьи 4 и 11 Закона Чеченской Республики &quot;О социальном обслуживании граждан в Чеченской Республике&quot; (принят Парламентом ЧР 23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09.01.2022 N 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осуществляет иные полномочия и функции в сфере социального обслуживания, установленные федеральным законодательством о социальном обслуживании, законами и нормативными правовыми актами Чеченской Республики.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4" w:tooltip="Закон Чеченской Республики от 14.06.2016 N 31-РЗ &quot;О внесении изменений в статьи 4 и 7 Закона Чеченской Республики &quot;О социальном обслуживании граждан в Чеченской Республике&quot; (принят Парламентом ЧР 24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14.06.2016 N 31-РЗ)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Система социального обслуживания в Чеченской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социального обслуживания в Чеченской Республике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Уполномоченный орган Чеченской Республики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социального обслуживания, находящиеся в ведении Чеченской Республики (далее - государственные организации социального обслуживания Чеченской Республики) и осуществляющие социальное обслуживание граждан на территории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осуществляющие социальное обслуживание граждан в Чеченской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индивидуальных предпринимателей, осуществляющих социальное обслуживание граждан на территории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организации, которые находятся в ведении Уполномоченного органа Чеченской Республики в сфере социального обслуживания и которым в соответствии с Федеральным </w:t>
      </w:r>
      <w:hyperlink w:history="0" r:id="rId3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составлении индивидуальной программы.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6" w:tooltip="Закон Чеченской Республики от 21.06.2018 N 27-РЗ &quot;О внесении изменений в Закон Чеченской Республики &quot;О социальном обслуживании граждан в Чеченской Республике&quot; (принят Парламентом ЧР 07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21.06.2018 N 27-РЗ)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Перечень социальных услуг, предоставляемых поставщиками социальных услуг в Чеченской Республике, и размер предельной величины среднедушевого дохода для предоставления социальных услуг бесплатно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Перечень социальных услуг, предоставляемых в Чеченской Республике, и размер предельной величины среднедушевого дохода для бесплатного предоставления социальных услуг устанавливаются соответствующим законом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Срочные социальные услуги предоставляются бесплатно вне зависимости от величины дохода получателей социальных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Предоставление социальных услуг бесплатно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7" w:tooltip="Закон Чеченской Республики от 04.10.2023 N 35-РЗ &quot;О внесении изменения в статью 7 Закона Чеченской Республики &quot;О социальном обслуживании граждан в Чеченской Республике&quot; (принят Парламентом ЧР 2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04.10.2023 N 35-РЗ)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 гражданам, указанным в </w:t>
      </w:r>
      <w:hyperlink w:history="0" r:id="rId3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части 1 статьи 31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Социальные услуги в форме социального обслуживания на дому также предоставляются бесплатно: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одиноким гражданам и гражданам, частично утратившим способность к самообслуживанию в связи с преклонным возрастом, болезнью,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награжденным орденами или медалями СССР за самоотверженный труд в период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бывшим несовершеннолетним узникам Фашистских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одиноко проживающим вдовам (вдовцам) погибших (умерших) участников и инвалидов Великой Отечественной войны.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Независимая оценка качества условий оказания услуг организациями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Чеченской Республики от 21.06.2018 N 27-РЗ &quot;О внесении изменений в Закон Чеченской Республики &quot;О социальном обслуживании граждан в Чеченской Республике&quot; (принят Парламентом ЧР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21.06.2018 N 27-РЗ)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Независимая оценка качества условий оказания услуг организациями социального обслуживания в Чеченской Республике осуществляется в соответствии с положениями </w:t>
      </w:r>
      <w:hyperlink w:history="0" r:id="rId4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статьи 23.1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Федерации",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Меры социальной поддержки и стимулирования работников государственных организаций социального обслуживания, находящихся в ведении Чеченской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Социальные работники, занятые в организациях социального обслуживания, находящихся в ведении Чеченской Республики, имеют право на меры социальной поддержки и стимулирование их труда в соответствии с законодательными и иными нормативными правовыми актами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9.1. Информационное обеспечение предоставления социальных услуг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1" w:tooltip="Закон Чеченской Республики от 01.03.2018 N 2-РЗ &quot;О внесении изменений в отдельные законодательные акты Чеченской Республики по вопросам социального обеспечения населения&quot; (принят Парламентом ЧР 15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01.03.2018 N 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поставщиках социальных услуг, получателях социальных услуг, а также о предоставлении социальных услуг и мер социальной поддержки и стимулирования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со </w:t>
      </w:r>
      <w:hyperlink w:history="0" r:id="rId42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статьями 6.9</w:t>
        </w:r>
      </w:hyperlink>
      <w:r>
        <w:rPr>
          <w:sz w:val="20"/>
        </w:rPr>
        <w:t xml:space="preserve"> и </w:t>
      </w:r>
      <w:hyperlink w:history="0" r:id="rId43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6.11</w:t>
        </w:r>
      </w:hyperlink>
      <w:r>
        <w:rPr>
          <w:sz w:val="20"/>
        </w:rPr>
        <w:t xml:space="preserve"> Федерального закона от 17 июля 1999 года N 178-ФЗ "О государственной социальной помощи".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Финансовое обеспечение социального обслуживания граждан в Чеченской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организаций социального обслуживания, находящихся в ведении Чеченской Республики, осуществляется в соответствии с бюджетным законодательством Российской Федерации за счет средств бюджета Чеченской Республики, а также за счет средств, поступивших от получателей социальных услуг при предоставлении социальных услуг за плату или частичную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Чеченской Республики в сфере социального обслуживания в соответствии с Федеральным </w:t>
      </w:r>
      <w:hyperlink w:history="0" r:id="rId4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расходования средств, поступивших в результате взимания платы за предоставление социальных услуг, для государственных организаций социального обслуживания, находящихся в ведении Чеченской Республики, устанавливается Уполномоченным органом Чеченской Республики в сфере социального обслуживания и должен предусматривать возможность использования этих средств на текущую деятельность, развитие организации социального обслуживания, на обеспечение предусмотренных настоящим Законом мер социальной поддержки и стимулирование ее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поставщик, оказывающий социальные услуги, включен в реестр поставщиков социальных услуг Чеченской Республики, но не участвует в выполнении государственного задания (заказа), то такому поставщику социальных услуг в соответствии с </w:t>
      </w:r>
      <w:hyperlink w:history="0" r:id="rId4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8 статьи 30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 выплачивается компенсация в размере и в порядке, которые определяются Правительством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Региональный государственный контроль (надзор) в сфере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6" w:tooltip="Закон Чеченской Республики от 09.01.2022 N 1-РЗ &quot;О внесении изменений в статьи 4 и 11 Закона Чеченской Республики &quot;О социальном обслуживании граждан в Чеченской Республике&quot; (принят Парламентом ЧР 23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09.01.2022 N 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отношениям, связанным с организацией и осуществлением регионального государственного контроля (надзора) за соблюдением обязательных требований в сфере социального обслуживания, применяются положения Федерального </w:t>
      </w:r>
      <w:hyperlink w:history="0" r:id="rId47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государственный контроль (надзор) за соблюдением обязательных требований в сфере социального обслуживания осуществляется Уполномоченным органом Чеченской Республики в сфере социального обслуживания в соответствии с положением, утверждаемым Правительством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Общественный контроль в сфере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Чеченской Республики в пределах установленных полномочий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48" w:tooltip="Закон Чеченской Республики от 25.07.2006 N 26-РЗ (ред. от 19.07.2007) &quot;О социальном обслуживании граждан пожилого возраста и инвалидов в Чеченской Республике&quot; (принят Народным Собранием ЧР 06.07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25 июля 2006 года N 26-РЗ "О социальном обслуживании граждан пожилого возраста и инвалидов в Чеченской Республике" (газета "Вести республики", 2006, 4 августа);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9" w:tooltip="Закон Чеченской Республики от 05.03.2007 N 6-РЗ &quot;О внесении изменений в Закон Чеченской Республики от 25 июля 2006 года N 26-РЗ &quot;О социальном обслуживании граждан пожилого возраста и инвалидов в Чеченской Республике&quot; (принят Народным Собранием ЧР 21.12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5 марта 2007 года N 6-РЗ "О внесении изменений в Закон Чеченской Республики от 25 июля 2006 года N 26-РЗ "О социальном обслуживании граждан пожилого возраста и инвалидов в Чеченской Республике" (газета "Вести республики", 2007, 17 марта);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0" w:tooltip="Закон Чеченской Республики от 19.07.2007 N 44-РЗ &quot;О внесении изменений и дополнений в Закон Чеченской Республики &quot;О социальном обслуживании граждан пожилого возраста и инвалидов в Чеченской Республике&quot; (принят Народным Собранием ЧР 07.06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10 июля 2007 года N 44-РЗ "О внесении изменений и дополнений в Закон Чеченской Республики "О социальном обслуживании граждан пожилого возраста и инвалидов в Чеченской Республике" (газета "Вести республики", 2007, 25 августа).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Нормативные правовые акты Чеченской Республики, изданные органами исполнительной власти Чеченской Республики и органами местного самоуправления в Чеченской Республике до вступления в силу настоящего Закона и противоречащие ему, подлежат приведению в соответствие с ним в течение двух месяцев со дня вступления его в силу и до приведения их в соответствие применяются в части, не противоречащей настоящему Закону.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Р.ЭДЕЛЬГЕРИЕВ</w:t>
      </w:r>
    </w:p>
    <w:p>
      <w:pPr>
        <w:pStyle w:val="0"/>
      </w:pPr>
      <w:r>
        <w:rPr>
          <w:sz w:val="20"/>
        </w:rPr>
        <w:t xml:space="preserve">г. Грозный</w:t>
      </w:r>
    </w:p>
    <w:p>
      <w:pPr>
        <w:pStyle w:val="0"/>
        <w:spacing w:before="200" w:line-rule="auto"/>
      </w:pPr>
      <w:r>
        <w:rPr>
          <w:sz w:val="20"/>
        </w:rPr>
        <w:t xml:space="preserve">30 июня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26-РЗ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Чеченской Республики от 30.06.2015 N 26-РЗ</w:t>
            <w:br/>
            <w:t>(ред. от 04.10.2023)</w:t>
            <w:br/>
            <w:t>"О социальном обслуживании граждан в Чеченской Рес...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71&amp;n=129990&amp;dst=100008" TargetMode = "External"/>
	<Relationship Id="rId8" Type="http://schemas.openxmlformats.org/officeDocument/2006/relationships/hyperlink" Target="https://login.consultant.ru/link/?req=doc&amp;base=RLAW971&amp;n=131761&amp;dst=100013" TargetMode = "External"/>
	<Relationship Id="rId9" Type="http://schemas.openxmlformats.org/officeDocument/2006/relationships/hyperlink" Target="https://login.consultant.ru/link/?req=doc&amp;base=RLAW971&amp;n=133018&amp;dst=100051" TargetMode = "External"/>
	<Relationship Id="rId10" Type="http://schemas.openxmlformats.org/officeDocument/2006/relationships/hyperlink" Target="https://login.consultant.ru/link/?req=doc&amp;base=RLAW971&amp;n=133582&amp;dst=100008" TargetMode = "External"/>
	<Relationship Id="rId11" Type="http://schemas.openxmlformats.org/officeDocument/2006/relationships/hyperlink" Target="https://login.consultant.ru/link/?req=doc&amp;base=RLAW971&amp;n=140878&amp;dst=100008" TargetMode = "External"/>
	<Relationship Id="rId12" Type="http://schemas.openxmlformats.org/officeDocument/2006/relationships/hyperlink" Target="https://login.consultant.ru/link/?req=doc&amp;base=RLAW971&amp;n=145337&amp;dst=100008" TargetMode = "External"/>
	<Relationship Id="rId13" Type="http://schemas.openxmlformats.org/officeDocument/2006/relationships/hyperlink" Target="https://login.consultant.ru/link/?req=doc&amp;base=LAW&amp;n=446060&amp;dst=100017" TargetMode = "External"/>
	<Relationship Id="rId14" Type="http://schemas.openxmlformats.org/officeDocument/2006/relationships/hyperlink" Target="https://login.consultant.ru/link/?req=doc&amp;base=LAW&amp;n=446060" TargetMode = "External"/>
	<Relationship Id="rId15" Type="http://schemas.openxmlformats.org/officeDocument/2006/relationships/hyperlink" Target="https://login.consultant.ru/link/?req=doc&amp;base=LAW&amp;n=2875" TargetMode = "External"/>
	<Relationship Id="rId16" Type="http://schemas.openxmlformats.org/officeDocument/2006/relationships/hyperlink" Target="https://login.consultant.ru/link/?req=doc&amp;base=LAW&amp;n=446060" TargetMode = "External"/>
	<Relationship Id="rId17" Type="http://schemas.openxmlformats.org/officeDocument/2006/relationships/hyperlink" Target="https://login.consultant.ru/link/?req=doc&amp;base=RLAW971&amp;n=143855" TargetMode = "External"/>
	<Relationship Id="rId18" Type="http://schemas.openxmlformats.org/officeDocument/2006/relationships/hyperlink" Target="https://login.consultant.ru/link/?req=doc&amp;base=RLAW971&amp;n=129990&amp;dst=100010" TargetMode = "External"/>
	<Relationship Id="rId19" Type="http://schemas.openxmlformats.org/officeDocument/2006/relationships/hyperlink" Target="https://login.consultant.ru/link/?req=doc&amp;base=LAW&amp;n=446060" TargetMode = "External"/>
	<Relationship Id="rId20" Type="http://schemas.openxmlformats.org/officeDocument/2006/relationships/hyperlink" Target="https://login.consultant.ru/link/?req=doc&amp;base=LAW&amp;n=446060" TargetMode = "External"/>
	<Relationship Id="rId21" Type="http://schemas.openxmlformats.org/officeDocument/2006/relationships/hyperlink" Target="https://login.consultant.ru/link/?req=doc&amp;base=RLAW971&amp;n=140878&amp;dst=100010" TargetMode = "External"/>
	<Relationship Id="rId22" Type="http://schemas.openxmlformats.org/officeDocument/2006/relationships/hyperlink" Target="https://login.consultant.ru/link/?req=doc&amp;base=RLAW971&amp;n=129990&amp;dst=100011" TargetMode = "External"/>
	<Relationship Id="rId23" Type="http://schemas.openxmlformats.org/officeDocument/2006/relationships/hyperlink" Target="https://login.consultant.ru/link/?req=doc&amp;base=RLAW971&amp;n=129990&amp;dst=100013" TargetMode = "External"/>
	<Relationship Id="rId24" Type="http://schemas.openxmlformats.org/officeDocument/2006/relationships/hyperlink" Target="https://login.consultant.ru/link/?req=doc&amp;base=LAW&amp;n=446060" TargetMode = "External"/>
	<Relationship Id="rId25" Type="http://schemas.openxmlformats.org/officeDocument/2006/relationships/hyperlink" Target="https://login.consultant.ru/link/?req=doc&amp;base=RLAW971&amp;n=133582&amp;dst=100010" TargetMode = "External"/>
	<Relationship Id="rId26" Type="http://schemas.openxmlformats.org/officeDocument/2006/relationships/hyperlink" Target="https://login.consultant.ru/link/?req=doc&amp;base=RLAW971&amp;n=133582&amp;dst=100012" TargetMode = "External"/>
	<Relationship Id="rId27" Type="http://schemas.openxmlformats.org/officeDocument/2006/relationships/hyperlink" Target="https://login.consultant.ru/link/?req=doc&amp;base=RLAW971&amp;n=133582&amp;dst=100012" TargetMode = "External"/>
	<Relationship Id="rId28" Type="http://schemas.openxmlformats.org/officeDocument/2006/relationships/hyperlink" Target="https://login.consultant.ru/link/?req=doc&amp;base=LAW&amp;n=446060" TargetMode = "External"/>
	<Relationship Id="rId29" Type="http://schemas.openxmlformats.org/officeDocument/2006/relationships/hyperlink" Target="https://login.consultant.ru/link/?req=doc&amp;base=RLAW971&amp;n=133582&amp;dst=100013" TargetMode = "External"/>
	<Relationship Id="rId30" Type="http://schemas.openxmlformats.org/officeDocument/2006/relationships/hyperlink" Target="https://login.consultant.ru/link/?req=doc&amp;base=RLAW971&amp;n=131761&amp;dst=100014" TargetMode = "External"/>
	<Relationship Id="rId31" Type="http://schemas.openxmlformats.org/officeDocument/2006/relationships/hyperlink" Target="https://login.consultant.ru/link/?req=doc&amp;base=RLAW971&amp;n=131761&amp;dst=100015" TargetMode = "External"/>
	<Relationship Id="rId32" Type="http://schemas.openxmlformats.org/officeDocument/2006/relationships/hyperlink" Target="https://login.consultant.ru/link/?req=doc&amp;base=RLAW971&amp;n=133582&amp;dst=100012" TargetMode = "External"/>
	<Relationship Id="rId33" Type="http://schemas.openxmlformats.org/officeDocument/2006/relationships/hyperlink" Target="https://login.consultant.ru/link/?req=doc&amp;base=RLAW971&amp;n=140878&amp;dst=100012" TargetMode = "External"/>
	<Relationship Id="rId34" Type="http://schemas.openxmlformats.org/officeDocument/2006/relationships/hyperlink" Target="https://login.consultant.ru/link/?req=doc&amp;base=RLAW971&amp;n=129990&amp;dst=100014" TargetMode = "External"/>
	<Relationship Id="rId35" Type="http://schemas.openxmlformats.org/officeDocument/2006/relationships/hyperlink" Target="https://login.consultant.ru/link/?req=doc&amp;base=LAW&amp;n=446060" TargetMode = "External"/>
	<Relationship Id="rId36" Type="http://schemas.openxmlformats.org/officeDocument/2006/relationships/hyperlink" Target="https://login.consultant.ru/link/?req=doc&amp;base=RLAW971&amp;n=133582&amp;dst=100015" TargetMode = "External"/>
	<Relationship Id="rId37" Type="http://schemas.openxmlformats.org/officeDocument/2006/relationships/hyperlink" Target="https://login.consultant.ru/link/?req=doc&amp;base=RLAW971&amp;n=145337&amp;dst=100008" TargetMode = "External"/>
	<Relationship Id="rId38" Type="http://schemas.openxmlformats.org/officeDocument/2006/relationships/hyperlink" Target="https://login.consultant.ru/link/?req=doc&amp;base=LAW&amp;n=446060&amp;dst=100326" TargetMode = "External"/>
	<Relationship Id="rId39" Type="http://schemas.openxmlformats.org/officeDocument/2006/relationships/hyperlink" Target="https://login.consultant.ru/link/?req=doc&amp;base=RLAW971&amp;n=133582&amp;dst=100017" TargetMode = "External"/>
	<Relationship Id="rId40" Type="http://schemas.openxmlformats.org/officeDocument/2006/relationships/hyperlink" Target="https://login.consultant.ru/link/?req=doc&amp;base=LAW&amp;n=446060&amp;dst=9" TargetMode = "External"/>
	<Relationship Id="rId41" Type="http://schemas.openxmlformats.org/officeDocument/2006/relationships/hyperlink" Target="https://login.consultant.ru/link/?req=doc&amp;base=RLAW971&amp;n=133018&amp;dst=100051" TargetMode = "External"/>
	<Relationship Id="rId42" Type="http://schemas.openxmlformats.org/officeDocument/2006/relationships/hyperlink" Target="https://login.consultant.ru/link/?req=doc&amp;base=LAW&amp;n=452696&amp;dst=204" TargetMode = "External"/>
	<Relationship Id="rId43" Type="http://schemas.openxmlformats.org/officeDocument/2006/relationships/hyperlink" Target="https://login.consultant.ru/link/?req=doc&amp;base=LAW&amp;n=452696&amp;dst=250" TargetMode = "External"/>
	<Relationship Id="rId44" Type="http://schemas.openxmlformats.org/officeDocument/2006/relationships/hyperlink" Target="https://login.consultant.ru/link/?req=doc&amp;base=LAW&amp;n=446060" TargetMode = "External"/>
	<Relationship Id="rId45" Type="http://schemas.openxmlformats.org/officeDocument/2006/relationships/hyperlink" Target="https://login.consultant.ru/link/?req=doc&amp;base=LAW&amp;n=446060&amp;dst=100324" TargetMode = "External"/>
	<Relationship Id="rId46" Type="http://schemas.openxmlformats.org/officeDocument/2006/relationships/hyperlink" Target="https://login.consultant.ru/link/?req=doc&amp;base=RLAW971&amp;n=140878&amp;dst=100013" TargetMode = "External"/>
	<Relationship Id="rId47" Type="http://schemas.openxmlformats.org/officeDocument/2006/relationships/hyperlink" Target="https://login.consultant.ru/link/?req=doc&amp;base=LAW&amp;n=460028" TargetMode = "External"/>
	<Relationship Id="rId48" Type="http://schemas.openxmlformats.org/officeDocument/2006/relationships/hyperlink" Target="https://login.consultant.ru/link/?req=doc&amp;base=RLAW971&amp;n=479" TargetMode = "External"/>
	<Relationship Id="rId49" Type="http://schemas.openxmlformats.org/officeDocument/2006/relationships/hyperlink" Target="https://login.consultant.ru/link/?req=doc&amp;base=RLAW971&amp;n=365" TargetMode = "External"/>
	<Relationship Id="rId50" Type="http://schemas.openxmlformats.org/officeDocument/2006/relationships/hyperlink" Target="https://login.consultant.ru/link/?req=doc&amp;base=RLAW971&amp;n=4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Чеченской Республики от 30.06.2015 N 26-РЗ
(ред. от 04.10.2023)
"О социальном обслуживании граждан в Чеченской Республике"
(принят Парламентом ЧР 11.06.2015)</dc:title>
  <dcterms:created xsi:type="dcterms:W3CDTF">2023-12-04T13:56:49Z</dcterms:created>
</cp:coreProperties>
</file>