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Постановление Правительства Челябинской области от 31.08.2021 N 400-П</w:t>
              <w:br/>
              <w:t xml:space="preserve">(ред. от 17.10.2022)</w:t>
              <w:br/>
              <w:t xml:space="preserve">"Об определении территорий,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обществ"</w:t>
              <w:br/>
              <w:t xml:space="preserve">(вместе с "Территориями,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августа 2021 г. N 400-П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территорий, на которых земельные участки,</w:t>
      </w:r>
    </w:p>
    <w:p>
      <w:pPr>
        <w:pStyle w:val="2"/>
        <w:jc w:val="center"/>
      </w:pPr>
      <w:r>
        <w:rPr>
          <w:sz w:val="20"/>
        </w:rPr>
        <w:t xml:space="preserve">находящиеся в государственной или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предоставляются в аренду без проведения</w:t>
      </w:r>
    </w:p>
    <w:p>
      <w:pPr>
        <w:pStyle w:val="2"/>
        <w:jc w:val="center"/>
      </w:pPr>
      <w:r>
        <w:rPr>
          <w:sz w:val="20"/>
        </w:rPr>
        <w:t xml:space="preserve">торгов казачьим обществам, внесенным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казачьих обществ 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для осуществления сельскохозяйственного производства,</w:t>
      </w:r>
    </w:p>
    <w:p>
      <w:pPr>
        <w:pStyle w:val="2"/>
        <w:jc w:val="center"/>
      </w:pPr>
      <w:r>
        <w:rPr>
          <w:sz w:val="20"/>
        </w:rPr>
        <w:t xml:space="preserve">сохранения и развития традиционного образа жизни</w:t>
      </w:r>
    </w:p>
    <w:p>
      <w:pPr>
        <w:pStyle w:val="2"/>
        <w:jc w:val="center"/>
      </w:pPr>
      <w:r>
        <w:rPr>
          <w:sz w:val="20"/>
        </w:rPr>
        <w:t xml:space="preserve">и хозяйствования 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17.10.2022 N 564-П &quot;О внесении изменения в постановление Правительства Челябинской области от 31.08.2021 г. N 40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17.10.2022 N 564-П)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Челябинской области от 13.04.2015 N 154-ЗО (ред. от 30.08.2022) &quot;О земельных отношениях&quot; (принят постановлением Законодательного Собрания Челябинской области от 31.03.2015 N 25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"О земельных отношениях"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</w:t>
      </w:r>
      <w:hyperlink w:history="0" w:anchor="P40" w:tooltip="Территории,">
        <w:r>
          <w:rPr>
            <w:sz w:val="20"/>
            <w:color w:val="0000ff"/>
          </w:rPr>
          <w:t xml:space="preserve">территории</w:t>
        </w:r>
      </w:hyperlink>
      <w:r>
        <w:rPr>
          <w:sz w:val="20"/>
        </w:rPr>
        <w:t xml:space="preserve">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31 августа 2021 г. N 400-П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Территории,</w:t>
      </w:r>
    </w:p>
    <w:p>
      <w:pPr>
        <w:pStyle w:val="2"/>
        <w:jc w:val="center"/>
      </w:pPr>
      <w:r>
        <w:rPr>
          <w:sz w:val="20"/>
        </w:rPr>
        <w:t xml:space="preserve">на которых земельные участки, находящиеся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собственности, предоставляются в аренду</w:t>
      </w:r>
    </w:p>
    <w:p>
      <w:pPr>
        <w:pStyle w:val="2"/>
        <w:jc w:val="center"/>
      </w:pPr>
      <w:r>
        <w:rPr>
          <w:sz w:val="20"/>
        </w:rPr>
        <w:t xml:space="preserve">без проведения торгов казачьим обществам, внесенным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для осуществления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производства, сохранения и развития</w:t>
      </w:r>
    </w:p>
    <w:p>
      <w:pPr>
        <w:pStyle w:val="2"/>
        <w:jc w:val="center"/>
      </w:pPr>
      <w:r>
        <w:rPr>
          <w:sz w:val="20"/>
        </w:rPr>
        <w:t xml:space="preserve">традиционного образа жизни и хозяйствования 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Челябинской области от 17.10.2022 N 564-П &quot;О внесении изменения в постановление Правительства Челябинской области от 31.08.2021 г. N 40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17.10.2022 N 564-П)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Ашинский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Верхнеуфалейский городской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Еманжелинский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Златоустовский городской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Карталинский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Красноармейский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Миасский городской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Нязепетровский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Озерский городской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9-1. Саткинский муниципальный район.</w:t>
      </w:r>
    </w:p>
    <w:p>
      <w:pPr>
        <w:pStyle w:val="0"/>
        <w:jc w:val="both"/>
      </w:pPr>
      <w:r>
        <w:rPr>
          <w:sz w:val="20"/>
        </w:rPr>
        <w:t xml:space="preserve">(п. 9-1 введен </w:t>
      </w:r>
      <w:hyperlink w:history="0" r:id="rId10" w:tooltip="Постановление Правительства Челябинской области от 17.10.2022 N 564-П &quot;О внесении изменения в постановление Правительства Челябинской области от 31.08.2021 г. N 4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17.10.2022 N 564-П)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Троицкий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Увельский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Уйский муниципальный район.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31.08.2021 N 400-П</w:t>
            <w:br/>
            <w:t>(ред. от 17.10.2022)</w:t>
            <w:br/>
            <w:t>"Об определении территорий,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587029A40D791899E9031C406E05514B450F61132B7DA0DB5FDB0EC2DF99637F048793868C4E67BA84B014E5F76984A52F1D89B7ED763B1611C6ADXEyFN" TargetMode = "External"/>
	<Relationship Id="rId8" Type="http://schemas.openxmlformats.org/officeDocument/2006/relationships/hyperlink" Target="consultantplus://offline/ref=A8587029A40D791899E9031C406E05514B450F61132B7CAEDF5EDB0EC2DF99637F048793868C4E67BA84B017EBF76984A52F1D89B7ED763B1611C6ADXEyFN" TargetMode = "External"/>
	<Relationship Id="rId9" Type="http://schemas.openxmlformats.org/officeDocument/2006/relationships/hyperlink" Target="consultantplus://offline/ref=A8587029A40D791899E9031C406E05514B450F61132B7DA0DB5FDB0EC2DF99637F048793868C4E67BA84B014E5F76984A52F1D89B7ED763B1611C6ADXEyFN" TargetMode = "External"/>
	<Relationship Id="rId10" Type="http://schemas.openxmlformats.org/officeDocument/2006/relationships/hyperlink" Target="consultantplus://offline/ref=A8587029A40D791899E9031C406E05514B450F61132B7DA0DB5FDB0EC2DF99637F048793868C4E67BA84B014E5F76984A52F1D89B7ED763B1611C6ADXEy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31.08.2021 N 400-П
(ред. от 17.10.2022)
"Об определении территорий,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обществ"
(вместе с "Территор</dc:title>
  <dcterms:created xsi:type="dcterms:W3CDTF">2022-11-26T13:50:23Z</dcterms:created>
</cp:coreProperties>
</file>