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науки Челябинской области от 08.08.2023 N 02/1997</w:t>
              <w:br/>
              <w:t xml:space="preserve">"Об утверждении Регламента проведения независимой оценки качества дополнительных общеразвивающих программ в целях оказания государственной услуги "реализация дополнительных общеразвивающих программ" в соответствии с социальными сертификатами"</w:t>
              <w:br/>
              <w:t xml:space="preserve">(вместе с "Регламентом проведения независимой оценки качества дополнительных общеразвивающих программ в целях оказания государственной услуги "реализация дополнительных общеразвивающих программ" в соответствии с социальными сертификатами")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августа 2023 г. N 02/1997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Регламента проведения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дополнительных общеразвивающих программ в целях</w:t>
      </w:r>
    </w:p>
    <w:p>
      <w:pPr>
        <w:pStyle w:val="2"/>
        <w:jc w:val="center"/>
      </w:pPr>
      <w:r>
        <w:rPr>
          <w:sz w:val="20"/>
        </w:rPr>
        <w:t xml:space="preserve">оказания государственной услуги "реализация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программ"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социальными сертификатами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федерального </w:t>
      </w:r>
      <w:hyperlink w:history="0" r:id="rId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24.12.2018 N 16, в соответствии с </w:t>
      </w:r>
      <w:hyperlink w:history="0" r:id="rId8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31.03.2022 N 678-р, Целевой </w:t>
      </w:r>
      <w:hyperlink w:history="0" r:id="rId9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03.09.2019 N 467, а также распоряжениями Правительства Челябинской области от 16.10.2020 N 827-рп "О мероприятиях по формированию современных управленческих решений и организационно-экономических механизмов в системе дополнительного образования детей в Челябинской области в рамках федерального проекта "Успех каждого ребенка" национального проекта "Образование", от 25.12.2020 N 1141-рп "Об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в соответствии с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проведения независимой оценки качества дополнительных общеразвивающих программ в целях оказания государственной услуги "реализация дополнительных общеразвивающих программ" в соответствии с социальными сертификатами (далее - Экспертиза).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Наделить региональный модельный центр дополнительного образования детей, созданный на базе ГБУДО "Областной Центр дополнительного образования детей", функциями по контролю за проведением Экспертизы в соответствии с настоящим приказом.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образования и науки Челябинской области Сидорчук Е.В.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Министра образования и науки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Е.А.КОУЗОВА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8 августа 2023 г. N 02/1997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проведения независимой оценки качества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 в целях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"реализация дополнительных общеразвивающих программ"</w:t>
      </w:r>
    </w:p>
    <w:p>
      <w:pPr>
        <w:pStyle w:val="2"/>
        <w:jc w:val="center"/>
      </w:pPr>
      <w:r>
        <w:rPr>
          <w:sz w:val="20"/>
        </w:rPr>
        <w:t xml:space="preserve">в соответствии с социальными сертификатами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Регламент проведения независимой оценки качества дополнительных общеразвивающих программ в целях оказания государственной услуги "реализация дополнительных общеразвивающих программ" в соответствии с социальными сертификатами (далее - Регламент) разработан в соответствии с Федеральным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</w:t>
      </w:r>
      <w:hyperlink w:history="0" r:id="rId11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31.03.2022 N 678-р, Целевой </w:t>
      </w:r>
      <w:hyperlink w:history="0" r:id="rId12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03.09.2019 N 467, а также распоряжением Правительства Челябинской области от 25.12.2020 N 1141-рп "Об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в соответствии с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Регламент определяет механизм проведения общественной экспертизы дополнительных общеразвивающих программ (далее - Экспертиза), в соответствии с требованиями следующих законодательных актов: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Федеральный </w:t>
      </w:r>
      <w:hyperlink w:history="0"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29.12.2012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Федеральный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Федеральный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от 13.07.2020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6" w:tooltip="Постановление Правительства РФ от 13.02.2021 N 183 (ред. от 30.05.2023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13.02.2021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7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развития дополнительного образования детей, утвержденная распоряжением Правительства Российской Федерации от 31.03.2022 N 678-р "Об утверждении Концепции развития дополнительного образования детей и признании утратившим силу Распоряжения Правительства РФ от 04.09.2014 N 1726-р";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8" w:tooltip="Приказ Минпросвещения России от 27.07.2022 N 629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6.09.2022 N 7022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27.07.2022 N 629 "Об утверждении Порядка организации и осуществления образовательной деятельности по дополнительным общеобразовательным программам");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9" w:tooltip="&lt;Письмо&gt; Минобрнауки России от 18.11.2015 N 09-3242 &quot;О направлении информации&quot; (вместе с &quot;Методическими рекомендациями по проектированию дополнительных общеразвивающих программ (включая разноуровневые программы)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18.11.2015 N 09-3242 "О направлении информации" (вместе с Методическими рекомендациями по проектированию дополнительных общеразвивающих программ (включая разноуровневые программы));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0" w:tooltip="&lt;Письмо&gt; Минобрнауки России от 28.04.2017 N ВК-1232/09 &quot;О направлении методических рекомендаций&quot; (вместе с &quot;Методическими рекомендациями по организации независимой оценки качества дополнительного образования детей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28.04.2017 N ВК-1232/09 "О направлении методических рекомендаций" (вместе с Методическими рекомендациями по организации независимой оценки качества дополнительного образования 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1" w:tooltip="&lt;Письмо&gt; Минобрнауки России от 03.04.2015 N АП-512/02 &quot;О направлении Методических рекомендаций по НОКО&quot; (вместе с &quot;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&quot;, утв. Минобрнауки России 01.04.2015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03.04.2015 N АП-512/02 "О направлении Методических рекомендаций по НОКО" (вместе с 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2" w:tooltip="&lt;Письмо&gt; Минобрнауки России от 03.07.2018 N 09-953 &quot;О направлении информации&quot; (вместе с &quot;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&quot;Развитие образования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03.07.2018 N 09-953 "О направлении информации" (вместе с 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паспорт регионального проекта "Успех каждого ребенка", утвержденный 15.07.2019.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Региональный модельный центр дополнительного образования детей, созданный на базе ГБУДО "Областной Центр дополнительного образования детей" (далее - РМЦ), наделен функциями по методическому сопровождению процедур Экспертизы, а также контроля за ее проведением на региональном уровне. На муниципальном уровне функции по методическому сопровождению и контролю возлагаются на муниципальный опорный центр (далее - МОЦ).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соответствии с Регламентом определяется работа по организации проведения Экспертизы и создаются условия, обеспечивающие выполнение процедур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Проведение Экспертизы является оценочной процедурой, которая направлена на получение сведений о качестве реализуемых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Механизмом Экспертизы является общественная экспертиза, предусмотренная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Экспертиза проводится в интересах участников отношений в сфере дополнительного образования детей с целью определения соответствия дополнительных общеразвивающих программ Требованиям к условиям и порядку оказания услуги "Реализация дополнительных общеразвивающих программ" в соответствии с социальным сертификатом (далее - Требования к условиям и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Требования к условиям и порядку утверждаются нормативно-правовым актом Министерства образования и науки Челябинской области (на региональном уровне) или органом местного самоуправления муниципального образования Челябинской области (на муниципальном уровне), определенным в качестве уполномоченного органа в соответствии с требованиями Федерального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189-ФЗ (далее - уполномоченный орган) в отношении государственной услуги "Реализация дополнительных общеразвивающих программ"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Экспертиза дополнительных общеразвивающих программ проводится группой экспертов на основании добровольного заявления исполнителя услуг, поданного в адрес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Состав группы экспертов утверждается приказом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Проведение Экспертизы предусматривает выполнение следующих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к проведению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обработку и оформление результатов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мер по улучшению качества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к проведению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Уполномоченный орган обеспечивает для исполнителей государственной услуги "Реализация дополнительных общеразвивающих программ" в соответствии с социальным сертификатом, включенных в реестр исполнителей услуг (далее - исполнители услуг), возможность направления заявления о включении сведений о реализуемых ими дополнительных общеразвивающих программах в соответствующий раздел Реестра исполнителей услуги (далее - заявление) в электронной форме с использованием функционала информационной системы "Навигатор дополнительного образования детей Челябинской области" (далее - Региональный навигатор) с приложением дополнительной общеразвивающей программы, в отношении которой будет проведена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Прием заявлений исполнителей услуг в электронной форме и их дальнейшее направление для проведения Экспертизы осуществляются посредством функционала Регионального навигатора.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РМЦ (на региональном уровне) или МОЦ (на муниципальном уровне) (далее - РМЦ/МОЦ) в пределах своих полномочий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организаций, реализующих дополнительные общеразвивающие программы, о критериях, методике, процедуре и результатах проведения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Экспертизы таким образом, чтобы исключить конфликт интересов, в том числе за счет независимости привлекаемых экспертов, то есть отсутствие взаимозависимости между экспертом и организацией (индивидуальным предпринимателем, представителями организации, авторами программы), направившими программу на общественную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 проведению Экспертизы компетентных представителей педагогического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Регистрация дополнительной общеразвивающей программы на проведение Экспертизы осуществляется автоматизированным способом посредством функционала Регионального навигатора в день направления сведений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РМЦ/МОЦ осуществляют распределение дополнительных общеразвивающих программ, поступивших на Экспертизу, между экспертами посредством функционала Регионального навигатора в течение 5 (пяти) рабочих дней после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Проведение Экспертизы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Экспертиза программ осуществляется экспертами согласно Требованиям к условиям и порядку путем проверки содержания прилагаемой к заявлению дополнительной общеразвивающей программы на предмет соответствия минимальным требованиям и критериям, установленным Требованиями к условиям и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Срок проведения процедуры Экспертизы каждой дополнительной общеразвивающей программы устанавливается в соответствии с требованиями </w:t>
      </w:r>
      <w:hyperlink w:history="0" r:id="rId2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8 статьи 22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Федерации", но не может превышать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Результаты Экспертизы оформляются экспертом в форме экспертного </w:t>
      </w:r>
      <w:hyperlink w:history="0" w:anchor="P123" w:tooltip="Эксперт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оценки дополнительной общеразвивающей программы (приложение к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Чтобы Экспертиза программы считалась завершенной, программа должна получить не менее 3 оценок от различных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Обработка и оформление результатов Экспертизы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РМЦ/МОЦ: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информации, представленной экспертами в экспертных листах оценки дополнительных общеразвивающих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итоговый документ (заключение), подготовленный по результатам Экспертизы, и направляет его на рассмотрение уполномоченного органа в течение 5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доводит до сведения исполнителей услуг, представивших на Экспертизу материалы, информацию о результатах Экспертизы в течение 3 рабочих дней после получения документа (заключения)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Уполномоченный орган в течение 10 рабочих дней рассматривает результаты Экспертизы в виде итогового документа (заключения) и принимает решение об утверждении результатов Экспертизы либо о направлении результатов Экспертизы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Исполнитель услуг посредством функционала Регионального навигатора получает информацию о результатах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Принятие мер по улучшению качества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Уполномоченный орган разрабатывает рекомендации по совершенствованию дополнительных общеразвивающих программ по приведению в соответствие содержания программ заявленным в них целям и задачам, потребностям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Результаты Экспертизы не влекут за собой приостановление или аннулирование лицензии на осуществление образовательной деятельности по реализации дополнительных общеразвивающих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Представление процедур и результатов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Прозрачность и открытость Экспертизы программ обеспечивается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прозрачности процедуры формирования общественного совета и открытости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прозрачности процедур проведения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открытости и доступности результатов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Уполномоченный орган обеспечивает открытость о принятых решениях через оперативное опубликование в открытых источниках информации, в том числе на официальном сайте РМЦ/МОЦ.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Регламенту</w:t>
      </w:r>
    </w:p>
    <w:p>
      <w:pPr>
        <w:pStyle w:val="0"/>
        <w:jc w:val="right"/>
      </w:pPr>
      <w:r>
        <w:rPr>
          <w:sz w:val="20"/>
        </w:rPr>
        <w:t xml:space="preserve">проведения независимой</w:t>
      </w:r>
    </w:p>
    <w:p>
      <w:pPr>
        <w:pStyle w:val="0"/>
        <w:jc w:val="right"/>
      </w:pPr>
      <w:r>
        <w:rPr>
          <w:sz w:val="20"/>
        </w:rPr>
        <w:t xml:space="preserve">оценки 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</w:t>
      </w:r>
    </w:p>
    <w:p>
      <w:pPr>
        <w:pStyle w:val="0"/>
        <w:jc w:val="right"/>
      </w:pPr>
      <w:r>
        <w:rPr>
          <w:sz w:val="20"/>
        </w:rPr>
        <w:t xml:space="preserve">в целях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"Реализация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программ"</w:t>
      </w:r>
    </w:p>
    <w:p>
      <w:pPr>
        <w:pStyle w:val="0"/>
        <w:jc w:val="right"/>
      </w:pPr>
      <w:r>
        <w:rPr>
          <w:sz w:val="20"/>
        </w:rPr>
        <w:t xml:space="preserve">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социальными сертификатами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0"/>
        <w:jc w:val="center"/>
      </w:pPr>
      <w:r>
        <w:rPr>
          <w:sz w:val="20"/>
        </w:rPr>
        <w:t xml:space="preserve">Экспертный лист</w:t>
      </w:r>
    </w:p>
    <w:p>
      <w:pPr>
        <w:pStyle w:val="0"/>
        <w:jc w:val="center"/>
      </w:pPr>
      <w:r>
        <w:rPr>
          <w:sz w:val="20"/>
        </w:rPr>
        <w:t xml:space="preserve">оценки дополнительной общеобразовательной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2"/>
        <w:gridCol w:w="2069"/>
        <w:gridCol w:w="2070"/>
      </w:tblGrid>
      <w:tr>
        <w:tc>
          <w:tcPr>
            <w:tcW w:w="4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содержание минимальных требований (критериев) в соответствии с Требованиями к условиям и порядку оказания государственной (муниципальной) услуги</w:t>
            </w:r>
          </w:p>
        </w:tc>
        <w:tc>
          <w:tcPr>
            <w:gridSpan w:val="2"/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соответствия требованиям</w:t>
            </w:r>
          </w:p>
        </w:tc>
      </w:tr>
      <w:tr>
        <w:tc>
          <w:tcPr>
            <w:vMerge w:val="continue"/>
          </w:tcPr>
          <w:p/>
        </w:tc>
        <w:tc>
          <w:tcPr>
            <w:tcW w:w="2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2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</w:tc>
      </w:tr>
      <w:tr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Варианты итогового заключения: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программа соответствует Требованиям к условиям и порядку оказания государственной (муниципальной) услуги;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программа не соответствует Требованиям к условиям и порядку оказания государственной (муниципальной) услуги</w:t>
            </w:r>
          </w:p>
        </w:tc>
        <w:tc>
          <w:tcPr>
            <w:gridSpan w:val="2"/>
            <w:tcW w:w="4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Челябинской области от 08.08.2023 N 02/1997</w:t>
            <w:br/>
            <w:t>"Об утверждении Регламента проведени...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3ACF6441EA81297B9C81DE640824F08BC4BEC9FC165E189A8E8E418C9B38432EEA3ABC3882F59D2521F8F87DI86EM" TargetMode = "External"/>
	<Relationship Id="rId8" Type="http://schemas.openxmlformats.org/officeDocument/2006/relationships/hyperlink" Target="consultantplus://offline/ref=423ACF6441EA81297B9C81DE640824F08CC1B0C9F51F5E189A8E8E418C9B38433CEA62B03A84EB9D2034AEA93BD8005C90BB887049FAF37BI866M" TargetMode = "External"/>
	<Relationship Id="rId9" Type="http://schemas.openxmlformats.org/officeDocument/2006/relationships/hyperlink" Target="consultantplus://offline/ref=423ACF6441EA81297B9C81DE640824F08CC1B0C2FB1B5E189A8E8E418C9B38433CEA62B03A84EB9D2534AEA93BD8005C90BB887049FAF37BI866M" TargetMode = "External"/>
	<Relationship Id="rId10" Type="http://schemas.openxmlformats.org/officeDocument/2006/relationships/hyperlink" Target="consultantplus://offline/ref=423ACF6441EA81297B9C81DE640824F08CC6B2C2FD1B5E189A8E8E418C9B38432EEA3ABC3882F59D2521F8F87DI86EM" TargetMode = "External"/>
	<Relationship Id="rId11" Type="http://schemas.openxmlformats.org/officeDocument/2006/relationships/hyperlink" Target="consultantplus://offline/ref=423ACF6441EA81297B9C81DE640824F08CC1B0C9F51F5E189A8E8E418C9B38433CEA62B03A84EB9D2034AEA93BD8005C90BB887049FAF37BI866M" TargetMode = "External"/>
	<Relationship Id="rId12" Type="http://schemas.openxmlformats.org/officeDocument/2006/relationships/hyperlink" Target="consultantplus://offline/ref=423ACF6441EA81297B9C81DE640824F08CC1B0C2FB1B5E189A8E8E418C9B38433CEA62B03A84EB9D2534AEA93BD8005C90BB887049FAF37BI866M" TargetMode = "External"/>
	<Relationship Id="rId13" Type="http://schemas.openxmlformats.org/officeDocument/2006/relationships/hyperlink" Target="consultantplus://offline/ref=423ACF6441EA81297B9C81DE640824F08CC6B0CEFC175E189A8E8E418C9B38432EEA3ABC3882F59D2521F8F87DI86EM" TargetMode = "External"/>
	<Relationship Id="rId14" Type="http://schemas.openxmlformats.org/officeDocument/2006/relationships/hyperlink" Target="consultantplus://offline/ref=423ACF6441EA81297B9C81DE640824F08BC4B3C2FF185E189A8E8E418C9B38432EEA3ABC3882F59D2521F8F87DI86EM" TargetMode = "External"/>
	<Relationship Id="rId15" Type="http://schemas.openxmlformats.org/officeDocument/2006/relationships/hyperlink" Target="consultantplus://offline/ref=423ACF6441EA81297B9C81DE640824F08CC6B2C2FD1B5E189A8E8E418C9B38432EEA3ABC3882F59D2521F8F87DI86EM" TargetMode = "External"/>
	<Relationship Id="rId16" Type="http://schemas.openxmlformats.org/officeDocument/2006/relationships/hyperlink" Target="consultantplus://offline/ref=423ACF6441EA81297B9C81DE640824F08CC1BECBFE165E189A8E8E418C9B38432EEA3ABC3882F59D2521F8F87DI86EM" TargetMode = "External"/>
	<Relationship Id="rId17" Type="http://schemas.openxmlformats.org/officeDocument/2006/relationships/hyperlink" Target="consultantplus://offline/ref=423ACF6441EA81297B9C81DE640824F08CC1B0C9F51F5E189A8E8E418C9B38433CEA62B03A84EB9D2034AEA93BD8005C90BB887049FAF37BI866M" TargetMode = "External"/>
	<Relationship Id="rId18" Type="http://schemas.openxmlformats.org/officeDocument/2006/relationships/hyperlink" Target="consultantplus://offline/ref=423ACF6441EA81297B9C81DE640824F08CC7B0CFFF1F5E189A8E8E418C9B38433CEA62B03A84EB9D2134AEA93BD8005C90BB887049FAF37BI866M" TargetMode = "External"/>
	<Relationship Id="rId19" Type="http://schemas.openxmlformats.org/officeDocument/2006/relationships/hyperlink" Target="consultantplus://offline/ref=423ACF6441EA81297B9C81DE640824F08AC0B4CBFF1C5E189A8E8E418C9B38432EEA3ABC3882F59D2521F8F87DI86EM" TargetMode = "External"/>
	<Relationship Id="rId20" Type="http://schemas.openxmlformats.org/officeDocument/2006/relationships/hyperlink" Target="consultantplus://offline/ref=423ACF6441EA81297B9C81DE640824F08AC4B0C3FA1E5E189A8E8E418C9B38432EEA3ABC3882F59D2521F8F87DI86EM" TargetMode = "External"/>
	<Relationship Id="rId21" Type="http://schemas.openxmlformats.org/officeDocument/2006/relationships/hyperlink" Target="consultantplus://offline/ref=423ACF6441EA81297B9C81DE640824F089C2BFCFFC175E189A8E8E418C9B38432EEA3ABC3882F59D2521F8F87DI86EM" TargetMode = "External"/>
	<Relationship Id="rId22" Type="http://schemas.openxmlformats.org/officeDocument/2006/relationships/hyperlink" Target="consultantplus://offline/ref=423ACF6441EA81297B9C81DE640824F08BC5BECEFA185E189A8E8E418C9B38432EEA3ABC3882F59D2521F8F87DI86EM" TargetMode = "External"/>
	<Relationship Id="rId23" Type="http://schemas.openxmlformats.org/officeDocument/2006/relationships/hyperlink" Target="consultantplus://offline/ref=423ACF6441EA81297B9C81DE640824F08BC4B3C2FF185E189A8E8E418C9B38433CEA62B03A84EA992134AEA93BD8005C90BB887049FAF37BI866M" TargetMode = "External"/>
	<Relationship Id="rId24" Type="http://schemas.openxmlformats.org/officeDocument/2006/relationships/hyperlink" Target="consultantplus://offline/ref=423ACF6441EA81297B9C81DE640824F08CC6B2C2FD1B5E189A8E8E418C9B38432EEA3ABC3882F59D2521F8F87DI86EM" TargetMode = "External"/>
	<Relationship Id="rId25" Type="http://schemas.openxmlformats.org/officeDocument/2006/relationships/hyperlink" Target="consultantplus://offline/ref=423ACF6441EA81297B9C81DE640824F08BC4B3C2FF185E189A8E8E418C9B38433CEA62B03A84EA9A2734AEA93BD8005C90BB887049FAF37BI86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Челябинской области от 08.08.2023 N 02/1997
"Об утверждении Регламента проведения независимой оценки качества дополнительных общеразвивающих программ в целях оказания государственной услуги "реализация дополнительных общеразвивающих программ" в соответствии с социальными сертификатами"
(вместе с "Регламентом проведения независимой оценки качества дополнительных общеразвивающих программ в целях оказания государственной услуги "реализация дополнительных общеразвивающих </dc:title>
  <dcterms:created xsi:type="dcterms:W3CDTF">2023-11-26T12:58:08Z</dcterms:created>
</cp:coreProperties>
</file>