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Чукотского автономного округа от 04.06.2008 N 52-ОЗ</w:t>
              <w:br/>
              <w:t xml:space="preserve">(ред. от 12.12.2022)</w:t>
              <w:br/>
              <w:t xml:space="preserve">"О государственной поддержке деятельности молодежных и детских общественных объединений на территории Чукотского автономного округа"</w:t>
              <w:br/>
              <w:t xml:space="preserve">(принят Думой Чукотского автономного округа 29.05.2008)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июня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52-ОЗ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ЧУКОТСКИЙ АВТОНОМНЫЙ ОКРУГ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ДЕЯТЕЛЬНОСТИ</w:t>
      </w:r>
    </w:p>
    <w:p>
      <w:pPr>
        <w:pStyle w:val="2"/>
        <w:jc w:val="center"/>
      </w:pPr>
      <w:r>
        <w:rPr>
          <w:sz w:val="20"/>
        </w:rPr>
        <w:t xml:space="preserve">МОЛОДЕЖНЫХ И ДЕТСКИХ ОБЩЕСТВЕННЫХ ОБЪЕДИНЕНИЙ НА ТЕРРИТОРИИ</w:t>
      </w:r>
    </w:p>
    <w:p>
      <w:pPr>
        <w:pStyle w:val="2"/>
        <w:jc w:val="center"/>
      </w:pPr>
      <w:r>
        <w:rPr>
          <w:sz w:val="20"/>
        </w:rPr>
        <w:t xml:space="preserve">ЧУКОТСКОГО АВТОНОМНОГО ОКРУГА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Чукотского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</w:t>
      </w:r>
    </w:p>
    <w:p>
      <w:pPr>
        <w:pStyle w:val="0"/>
        <w:jc w:val="right"/>
      </w:pPr>
      <w:r>
        <w:rPr>
          <w:sz w:val="20"/>
        </w:rPr>
        <w:t xml:space="preserve">29 мая 2008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Чукотского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30.06.2014 </w:t>
            </w:r>
            <w:hyperlink w:history="0" r:id="rId7" w:tooltip="Закон Чукотского автономного округа от 30.06.2014 N 87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0.06.2014) {КонсультантПлюс}">
              <w:r>
                <w:rPr>
                  <w:sz w:val="20"/>
                  <w:color w:val="0000ff"/>
                </w:rPr>
                <w:t xml:space="preserve">N 87-ОЗ</w:t>
              </w:r>
            </w:hyperlink>
            <w:r>
              <w:rPr>
                <w:sz w:val="20"/>
                <w:color w:val="392c69"/>
              </w:rPr>
              <w:t xml:space="preserve">, от 18.04.2017 </w:t>
            </w:r>
            <w:hyperlink w:history="0" r:id="rId8" w:tooltip="Закон Чукотского автономного округа от 18.04.2017 N 21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12.04.2017) {КонсультантПлюс}">
              <w:r>
                <w:rPr>
                  <w:sz w:val="20"/>
                  <w:color w:val="0000ff"/>
                </w:rPr>
                <w:t xml:space="preserve">N 21-ОЗ</w:t>
              </w:r>
            </w:hyperlink>
            <w:r>
              <w:rPr>
                <w:sz w:val="20"/>
                <w:color w:val="392c69"/>
              </w:rPr>
              <w:t xml:space="preserve">, от 24.02.2021 </w:t>
            </w:r>
            <w:hyperlink w:history="0" r:id="rId9" w:tooltip="Закон Чукотского автономного округа от 24.02.2021 N 4-ОЗ &quot;О внесении изменений в статьи 2 и 3 Закона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12.02.2021) {КонсультантПлюс}">
              <w:r>
                <w:rPr>
                  <w:sz w:val="20"/>
                  <w:color w:val="0000ff"/>
                </w:rPr>
                <w:t xml:space="preserve">N 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12.12.2022 </w:t>
            </w:r>
            <w:hyperlink w:history="0" r:id="rId10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      <w:r>
                <w:rPr>
                  <w:sz w:val="20"/>
                  <w:color w:val="0000ff"/>
                </w:rPr>
                <w:t xml:space="preserve">N 89-ОЗ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гарантии деятельности, содержание, меры государственной поддержки и </w:t>
      </w:r>
      <w:hyperlink w:history="0" r:id="rId11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их предоставления молодежным и детским общественным объединениям в Чукотском автономном округе.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Отношения, регулируемые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возникающие в связи с установлением и осуществлением органами государственной власти Чукотского автономного округа мер государственной поддержки молодежных и детских общественных объединений.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 государственной поддержкой молодежных и детских общественных объединений понимается совокупность мер, осуществляемых органами государственной власти Чукотского автономного округа в целях создания и обеспечения правовых, экономических и организационных условий, гарантий и стимулов деятельности таких объединений, направленных на социальное становление, развитие и самореализацию молодежи в общественной жизни, а также в целях охраны и защиты их прав.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Государственная поддержка молодежных и детских общественных объединений осуществляется органом исполнительной власти Чукотского автономного округа, проводящим единую государственную молодежную политику на территории Чукотского автономного округа, уполномоченным Правительством Чукотского автономного округа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Законов Чукотского автономного округа от 30.06.2014 </w:t>
      </w:r>
      <w:hyperlink w:history="0" r:id="rId15" w:tooltip="Закон Чукотского автономного округа от 30.06.2014 N 87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0.06.2014) {КонсультантПлюс}">
        <w:r>
          <w:rPr>
            <w:sz w:val="20"/>
            <w:color w:val="0000ff"/>
          </w:rPr>
          <w:t xml:space="preserve">N 87-ОЗ</w:t>
        </w:r>
      </w:hyperlink>
      <w:r>
        <w:rPr>
          <w:sz w:val="20"/>
        </w:rPr>
        <w:t xml:space="preserve">, от 12.12.2022 </w:t>
      </w:r>
      <w:hyperlink w:history="0" r:id="rId16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N 89-ОЗ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Действие настоящего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коммерческие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религиозные объединения;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учреждаемые или создаваемые политическими партиями, движениями.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Молодежные и детские общественные объединения, являющиеся объектами государственной поддержки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оказывается зарегистрированным в установленном порядке на территории Чукотского автономного округа и обратившимся за такой поддержкой в уполномоченный орган молодежным и детским общественным объединениям граждан в возрасте до 35 лет включительно, объединившихся на основе общности интересов.</w:t>
      </w:r>
    </w:p>
    <w:p>
      <w:pPr>
        <w:pStyle w:val="0"/>
        <w:jc w:val="both"/>
      </w:pPr>
      <w:r>
        <w:rPr>
          <w:sz w:val="20"/>
        </w:rPr>
        <w:t xml:space="preserve">(в ред. Законов Чукотского автономного округа от 24.02.2021 </w:t>
      </w:r>
      <w:hyperlink w:history="0" r:id="rId21" w:tooltip="Закон Чукотского автономного округа от 24.02.2021 N 4-ОЗ &quot;О внесении изменений в статьи 2 и 3 Закона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12.02.2021) {КонсультантПлюс}">
        <w:r>
          <w:rPr>
            <w:sz w:val="20"/>
            <w:color w:val="0000ff"/>
          </w:rPr>
          <w:t xml:space="preserve">N 4-ОЗ</w:t>
        </w:r>
      </w:hyperlink>
      <w:r>
        <w:rPr>
          <w:sz w:val="20"/>
        </w:rPr>
        <w:t xml:space="preserve">, от 12.12.2022 </w:t>
      </w:r>
      <w:hyperlink w:history="0" r:id="rId22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N 89-ОЗ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Условия государственной поддержки молодежных и детских общественных объединений</w:t>
      </w:r>
    </w:p>
    <w:p>
      <w:pPr>
        <w:pStyle w:val="0"/>
        <w:jc w:val="both"/>
      </w:pPr>
      <w:r>
        <w:rPr>
          <w:sz w:val="20"/>
        </w:rPr>
        <w:t xml:space="preserve">(в ред. Законов Чукотского автономного округа от 30.06.2014 </w:t>
      </w:r>
      <w:hyperlink w:history="0" r:id="rId23" w:tooltip="Закон Чукотского автономного округа от 30.06.2014 N 87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0.06.2014) {КонсультантПлюс}">
        <w:r>
          <w:rPr>
            <w:sz w:val="20"/>
            <w:color w:val="0000ff"/>
          </w:rPr>
          <w:t xml:space="preserve">N 87-ОЗ</w:t>
        </w:r>
      </w:hyperlink>
      <w:r>
        <w:rPr>
          <w:sz w:val="20"/>
        </w:rPr>
        <w:t xml:space="preserve">, от 12.12.2022 </w:t>
      </w:r>
      <w:hyperlink w:history="0" r:id="rId24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N 89-ОЗ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молодежных и детских общественных объединений осуществляется при соблюдении ими следующих условий: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объединение является юридическим лицом и действует на территории Чукотского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объединение насчитывает не менее 30 членов либо заявленная общественным объединением для получения государственного гранта программа (проект) предусматривает предоставление общественно значимых услуг не менее чем 30 молодым гражданам;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объединение осуществляет свою деятельность на постоянной основе.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Закон Чукотского автономного округа от 24.02.2021 N 4-ОЗ &quot;О внесении изменений в статьи 2 и 3 Закона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12.0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Чукотского автономного округа от 24.02.2021 N 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Право молодежных и детских общественных объединений на участие в определении мер их государственной поддержки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Чукотского автономного округа при разработке мер государственной поддержки молодежных и детских общественных объединений учитывают их предложения.</w:t>
      </w:r>
    </w:p>
    <w:p>
      <w:pPr>
        <w:pStyle w:val="0"/>
        <w:jc w:val="both"/>
      </w:pPr>
      <w:r>
        <w:rPr>
          <w:sz w:val="20"/>
        </w:rPr>
        <w:t xml:space="preserve">(в ред. Законов Чукотского автономного округа от 30.06.2014 </w:t>
      </w:r>
      <w:hyperlink w:history="0" r:id="rId28" w:tooltip="Закон Чукотского автономного округа от 30.06.2014 N 87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0.06.2014) {КонсультантПлюс}">
        <w:r>
          <w:rPr>
            <w:sz w:val="20"/>
            <w:color w:val="0000ff"/>
          </w:rPr>
          <w:t xml:space="preserve">N 87-ОЗ</w:t>
        </w:r>
      </w:hyperlink>
      <w:r>
        <w:rPr>
          <w:sz w:val="20"/>
        </w:rPr>
        <w:t xml:space="preserve">, от 12.12.2022 </w:t>
      </w:r>
      <w:hyperlink w:history="0" r:id="rId29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N 89-ОЗ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Молодежные и детские общественные объединения имеют право: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предоставлять информацию органам исполнительной власти Чукотского автономного округа о положении детей и молодежи, участвовать в обсуждении докладов органов исполнительной власти Чукотского автономного округа по указанным вопросам, а также вносить предложения по реализации государственной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Законов Чукотского автономного округа от 30.06.2014 </w:t>
      </w:r>
      <w:hyperlink w:history="0" r:id="rId31" w:tooltip="Закон Чукотского автономного округа от 30.06.2014 N 87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0.06.2014) {КонсультантПлюс}">
        <w:r>
          <w:rPr>
            <w:sz w:val="20"/>
            <w:color w:val="0000ff"/>
          </w:rPr>
          <w:t xml:space="preserve">N 87-ОЗ</w:t>
        </w:r>
      </w:hyperlink>
      <w:r>
        <w:rPr>
          <w:sz w:val="20"/>
        </w:rPr>
        <w:t xml:space="preserve">, от 12.12.2022 </w:t>
      </w:r>
      <w:hyperlink w:history="0" r:id="rId32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N 89-ОЗ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субъектам права законодательной инициативы по принятию и изменению законов и иных нормативных правовых актов Чукотского автономного округа, затрагивающих интересы детей и молодежи;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и обсуждении проектов государственных программ Чукотского автономного округа, включающих мероприятия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Чукотского автономного округа от 30.06.2014 </w:t>
      </w:r>
      <w:hyperlink w:history="0" r:id="rId34" w:tooltip="Закон Чукотского автономного округа от 30.06.2014 N 87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0.06.2014) {КонсультантПлюс}">
        <w:r>
          <w:rPr>
            <w:sz w:val="20"/>
            <w:color w:val="0000ff"/>
          </w:rPr>
          <w:t xml:space="preserve">N 87-ОЗ</w:t>
        </w:r>
      </w:hyperlink>
      <w:r>
        <w:rPr>
          <w:sz w:val="20"/>
        </w:rPr>
        <w:t xml:space="preserve">, от 18.04.2017 </w:t>
      </w:r>
      <w:hyperlink w:history="0" r:id="rId35" w:tooltip="Закон Чукотского автономного округа от 18.04.2017 N 21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12.04.2017) {КонсультантПлюс}">
        <w:r>
          <w:rPr>
            <w:sz w:val="20"/>
            <w:color w:val="0000ff"/>
          </w:rPr>
          <w:t xml:space="preserve">N 21-ОЗ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Представители молодежных и детских общественных объединений вправе принимать участие в деятельности органов исполнительной власти Чукотского автономного округа при принятии ими решений по вопросам государственной поддержки молодежных и детских общественных объединений.</w:t>
      </w:r>
    </w:p>
    <w:p>
      <w:pPr>
        <w:pStyle w:val="0"/>
        <w:jc w:val="both"/>
      </w:pPr>
      <w:r>
        <w:rPr>
          <w:sz w:val="20"/>
        </w:rPr>
        <w:t xml:space="preserve">(в ред. Законов Чукотского автономного округа от 30.06.2014 </w:t>
      </w:r>
      <w:hyperlink w:history="0" r:id="rId36" w:tooltip="Закон Чукотского автономного округа от 30.06.2014 N 87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0.06.2014) {КонсультантПлюс}">
        <w:r>
          <w:rPr>
            <w:sz w:val="20"/>
            <w:color w:val="0000ff"/>
          </w:rPr>
          <w:t xml:space="preserve">N 87-ОЗ</w:t>
        </w:r>
      </w:hyperlink>
      <w:r>
        <w:rPr>
          <w:sz w:val="20"/>
        </w:rPr>
        <w:t xml:space="preserve">, от 12.12.2022 </w:t>
      </w:r>
      <w:hyperlink w:history="0" r:id="rId37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N 89-ОЗ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Формы государственной поддержки молодежных и детских общественных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молодежных и детских общественных объединений на территории Чукотского автономного округа может осуществляться в следующих формах: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информационное обеспечение;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методическая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подготовка кадров молодежных и детских общественных объединений;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государственных грантов (безвозмездной помощи);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налоговых льгот.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Информационное, методическое обеспечение и подготовка кадров молодежных и детских общественных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 обязан информировать молодежные и детские общественные объединения, действующие на территории Чукотского автономного округа, о планируемых и реализуемых мероприятиях в области государственной молодежной политики, о разработке мер государственной поддержки молодежных и детских общественных объединений через средства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запросам молодежных и детских общественных объединений уполномоченный орган оказывает методическую помощь этим объединениям.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заявкам молодежных и детских общественных объединений уполномоченный орган организует подготовку и переподготовку кадров молодежных и детских общественных объединений в пределах бюджетных ассигнований, выделяемых на эти цели.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Установление налоговых льгот по региональным налогам молодежным и детским общественным объединениям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Налоговым </w:t>
      </w:r>
      <w:hyperlink w:history="0" r:id="rId46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законами Чукотского автономного округа могут устанавливаться налоговые льготы по региональным налогам молодежным и детским общественным объединениям.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Предоставление государственных грантов (безвозмездной помощи) молодежным и детским общественным объединениям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Предоставление государственных грантов (безвозмездной помощи) молодежным и детским общественным объединениям осуществляется в виде целевого финансирования в пределах средств окружного бюджета, предусмотренных государственной программой Чукотского автономного округа (подпрограммой), реализующей мероприятия в области государственной молодежной политики, на соответствующий год, для реализации инициатив молодежных и детских общественных объединений, оформленных в виде программ (проектов).</w:t>
      </w:r>
    </w:p>
    <w:p>
      <w:pPr>
        <w:pStyle w:val="0"/>
        <w:jc w:val="both"/>
      </w:pPr>
      <w:r>
        <w:rPr>
          <w:sz w:val="20"/>
        </w:rPr>
        <w:t xml:space="preserve">(в ред. Законов Чукотского автономного округа от 30.06.2014 </w:t>
      </w:r>
      <w:hyperlink w:history="0" r:id="rId49" w:tooltip="Закон Чукотского автономного округа от 30.06.2014 N 87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0.06.2014) {КонсультантПлюс}">
        <w:r>
          <w:rPr>
            <w:sz w:val="20"/>
            <w:color w:val="0000ff"/>
          </w:rPr>
          <w:t xml:space="preserve">N 87-ОЗ</w:t>
        </w:r>
      </w:hyperlink>
      <w:r>
        <w:rPr>
          <w:sz w:val="20"/>
        </w:rPr>
        <w:t xml:space="preserve">, от 12.12.2022 </w:t>
      </w:r>
      <w:hyperlink w:history="0" r:id="rId50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N 89-ОЗ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предоставления государственных грантов (безвозмездной помощи) молодежным и детским общественным объединениям устанавливается Правительством Чукотского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8.1. Ведение реестра молодежных и детских общественных объединений, 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3" w:tooltip="Закон Чукотского автономного округа от 18.04.2017 N 21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12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Чукотского автономного округа от 18.04.2017 N 21-ОЗ)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порядке, установленном Правительством Чукотского автономного округа, уполномоченный орган ведет реестр молодежных и детских общественных объединений, пользующихся государственной поддержкой в Чукотском автономном округе.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Меры ответственности и контроль за целевым использованием средств, выделяемых на финансовую поддержку деятельности молодежных и детских общественных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Молодежные и детские общественные объединения, получающие финансовую поддержку в соответствии с настоящим Законом, обязаны использовать ее только по целевому назначению.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осуществляет контроль за целевым использованием средств, выделенных молодежным и детским общественным объединениям в соответствии с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Руководители молодежных и детских общественных объединений, предоставившие недостоверные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Гарантии прав молодежных и детских общественных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Гарантии прав молодежных и детских общественных объединений, установленные настоящим Законом и иными правовыми актами Чукотского автономного округа, осуществляются молодежными и детскими общественными объединениями непосредственно либо через уполномоченных ими представителей.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Чукотского автономного округа от 12.12.2022 N 89-ОЗ &quot;О внесении изменений в Закон Чукотского автономного округа &quot;О государственной поддержке деятельности молодежных общественных объединений на территории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12.12.2022 N 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61" w:tooltip="Закон Чукотского автономного округа от 05.12.2003 N 45-ОЗ &quot;О государственной поддержке деятельности молодежных и детских общественных объединений на территории Чукотского автономного округа&quot; (принят Думой Чукотского автономного округа 26.11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Чукотского автономного округа от 5 декабря 2003 года N 45-ОЗ "О государственной поддержке деятельности молодежных и детских общественных объединений на территории Чукотского автономного округа" (Ведомости N 33 (146) от 30.12.2003 - приложение к газете "Крайний Север") со дня вступления в силу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Чукотского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Р.А.АБРАМОВИЧ</w:t>
      </w:r>
    </w:p>
    <w:p>
      <w:pPr>
        <w:pStyle w:val="0"/>
      </w:pPr>
      <w:r>
        <w:rPr>
          <w:sz w:val="20"/>
        </w:rPr>
        <w:t xml:space="preserve">г. Анадырь</w:t>
      </w:r>
    </w:p>
    <w:p>
      <w:pPr>
        <w:pStyle w:val="0"/>
        <w:spacing w:before="200" w:line-rule="auto"/>
      </w:pPr>
      <w:r>
        <w:rPr>
          <w:sz w:val="20"/>
        </w:rPr>
        <w:t xml:space="preserve">4 июня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52-ОЗ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Чукотского автономного округа от 04.06.2008 N 52-ОЗ</w:t>
            <w:br/>
            <w:t>(ред. от 12.12.2022)</w:t>
            <w:br/>
            <w:t>"О государственной поддержке деятельности...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80579814E5A2A38D1E3E984E8562C8EF31978A464C40E753B7293E534776E5630717C260E922262DCD526D5291B16BCF91277309F9F6E1A1ADC4CU5BFG" TargetMode = "External"/>
	<Relationship Id="rId8" Type="http://schemas.openxmlformats.org/officeDocument/2006/relationships/hyperlink" Target="consultantplus://offline/ref=E80579814E5A2A38D1E3E984E8562C8EF31978A464C200763B7293E534776E5630717C260E922262DCD526D5291B16BCF91277309F9F6E1A1ADC4CU5BFG" TargetMode = "External"/>
	<Relationship Id="rId9" Type="http://schemas.openxmlformats.org/officeDocument/2006/relationships/hyperlink" Target="consultantplus://offline/ref=E80579814E5A2A38D1E3E984E8562C8EF31978A467C003723A7293E534776E5630717C260E922262DCD526D5291B16BCF91277309F9F6E1A1ADC4CU5BFG" TargetMode = "External"/>
	<Relationship Id="rId10" Type="http://schemas.openxmlformats.org/officeDocument/2006/relationships/hyperlink" Target="consultantplus://offline/ref=E80579814E5A2A38D1E3E984E8562C8EF31978A467CC0073317293E534776E5630717C260E922262DCD526D5291B16BCF91277309F9F6E1A1ADC4CU5BFG" TargetMode = "External"/>
	<Relationship Id="rId11" Type="http://schemas.openxmlformats.org/officeDocument/2006/relationships/hyperlink" Target="consultantplus://offline/ref=E80579814E5A2A38D1E3F789FE3A7687F51123A062CD0C266F2DC8B8637E6401773E25664294773398802BDE235147FEB21D7533U8B2G" TargetMode = "External"/>
	<Relationship Id="rId12" Type="http://schemas.openxmlformats.org/officeDocument/2006/relationships/hyperlink" Target="consultantplus://offline/ref=E80579814E5A2A38D1E3E984E8562C8EF31978A467CC0073317293E534776E5630717C260E922262DCD527DD291B16BCF91277309F9F6E1A1ADC4CU5BFG" TargetMode = "External"/>
	<Relationship Id="rId13" Type="http://schemas.openxmlformats.org/officeDocument/2006/relationships/hyperlink" Target="consultantplus://offline/ref=E80579814E5A2A38D1E3E984E8562C8EF31978A467CC0073317293E534776E5630717C260E922262DCD527DF291B16BCF91277309F9F6E1A1ADC4CU5BFG" TargetMode = "External"/>
	<Relationship Id="rId14" Type="http://schemas.openxmlformats.org/officeDocument/2006/relationships/hyperlink" Target="consultantplus://offline/ref=E80579814E5A2A38D1E3E984E8562C8EF31978A467CC0073317293E534776E5630717C260E922262DCD527D8291B16BCF91277309F9F6E1A1ADC4CU5BFG" TargetMode = "External"/>
	<Relationship Id="rId15" Type="http://schemas.openxmlformats.org/officeDocument/2006/relationships/hyperlink" Target="consultantplus://offline/ref=E80579814E5A2A38D1E3E984E8562C8EF31978A464C40E753B7293E534776E5630717C260E922262DCD527DC291B16BCF91277309F9F6E1A1ADC4CU5BFG" TargetMode = "External"/>
	<Relationship Id="rId16" Type="http://schemas.openxmlformats.org/officeDocument/2006/relationships/hyperlink" Target="consultantplus://offline/ref=E80579814E5A2A38D1E3E984E8562C8EF31978A467CC0073317293E534776E5630717C260E922262DCD527D9291B16BCF91277309F9F6E1A1ADC4CU5BFG" TargetMode = "External"/>
	<Relationship Id="rId17" Type="http://schemas.openxmlformats.org/officeDocument/2006/relationships/hyperlink" Target="consultantplus://offline/ref=E80579814E5A2A38D1E3E984E8562C8EF31978A467CC0073317293E534776E5630717C260E922262DCD527DB291B16BCF91277309F9F6E1A1ADC4CU5BFG" TargetMode = "External"/>
	<Relationship Id="rId18" Type="http://schemas.openxmlformats.org/officeDocument/2006/relationships/hyperlink" Target="consultantplus://offline/ref=E80579814E5A2A38D1E3E984E8562C8EF31978A467CC0073317293E534776E5630717C260E922262DCD527D4291B16BCF91277309F9F6E1A1ADC4CU5BFG" TargetMode = "External"/>
	<Relationship Id="rId19" Type="http://schemas.openxmlformats.org/officeDocument/2006/relationships/hyperlink" Target="consultantplus://offline/ref=E80579814E5A2A38D1E3E984E8562C8EF31978A467CC0073317293E534776E5630717C260E922262DCD524DC291B16BCF91277309F9F6E1A1ADC4CU5BFG" TargetMode = "External"/>
	<Relationship Id="rId20" Type="http://schemas.openxmlformats.org/officeDocument/2006/relationships/hyperlink" Target="consultantplus://offline/ref=E80579814E5A2A38D1E3E984E8562C8EF31978A467CC0073317293E534776E5630717C260E922262DCD524DE291B16BCF91277309F9F6E1A1ADC4CU5BFG" TargetMode = "External"/>
	<Relationship Id="rId21" Type="http://schemas.openxmlformats.org/officeDocument/2006/relationships/hyperlink" Target="consultantplus://offline/ref=E80579814E5A2A38D1E3E984E8562C8EF31978A467C003723A7293E534776E5630717C260E922262DCD527DC291B16BCF91277309F9F6E1A1ADC4CU5BFG" TargetMode = "External"/>
	<Relationship Id="rId22" Type="http://schemas.openxmlformats.org/officeDocument/2006/relationships/hyperlink" Target="consultantplus://offline/ref=E80579814E5A2A38D1E3E984E8562C8EF31978A467CC0073317293E534776E5630717C260E922262DCD524DE291B16BCF91277309F9F6E1A1ADC4CU5BFG" TargetMode = "External"/>
	<Relationship Id="rId23" Type="http://schemas.openxmlformats.org/officeDocument/2006/relationships/hyperlink" Target="consultantplus://offline/ref=E80579814E5A2A38D1E3E984E8562C8EF31978A464C40E753B7293E534776E5630717C260E922262DCD527DD291B16BCF91277309F9F6E1A1ADC4CU5BFG" TargetMode = "External"/>
	<Relationship Id="rId24" Type="http://schemas.openxmlformats.org/officeDocument/2006/relationships/hyperlink" Target="consultantplus://offline/ref=E80579814E5A2A38D1E3E984E8562C8EF31978A467CC0073317293E534776E5630717C260E922262DCD524DF291B16BCF91277309F9F6E1A1ADC4CU5BFG" TargetMode = "External"/>
	<Relationship Id="rId25" Type="http://schemas.openxmlformats.org/officeDocument/2006/relationships/hyperlink" Target="consultantplus://offline/ref=E80579814E5A2A38D1E3E984E8562C8EF31978A467CC0073317293E534776E5630717C260E922262DCD524DF291B16BCF91277309F9F6E1A1ADC4CU5BFG" TargetMode = "External"/>
	<Relationship Id="rId26" Type="http://schemas.openxmlformats.org/officeDocument/2006/relationships/hyperlink" Target="consultantplus://offline/ref=E80579814E5A2A38D1E3E984E8562C8EF31978A467C003723A7293E534776E5630717C260E922262DCD527DD291B16BCF91277309F9F6E1A1ADC4CU5BFG" TargetMode = "External"/>
	<Relationship Id="rId27" Type="http://schemas.openxmlformats.org/officeDocument/2006/relationships/hyperlink" Target="consultantplus://offline/ref=E80579814E5A2A38D1E3E984E8562C8EF31978A467CC0073317293E534776E5630717C260E922262DCD524D9291B16BCF91277309F9F6E1A1ADC4CU5BFG" TargetMode = "External"/>
	<Relationship Id="rId28" Type="http://schemas.openxmlformats.org/officeDocument/2006/relationships/hyperlink" Target="consultantplus://offline/ref=E80579814E5A2A38D1E3E984E8562C8EF31978A464C40E753B7293E534776E5630717C260E922262DCD527DF291B16BCF91277309F9F6E1A1ADC4CU5BFG" TargetMode = "External"/>
	<Relationship Id="rId29" Type="http://schemas.openxmlformats.org/officeDocument/2006/relationships/hyperlink" Target="consultantplus://offline/ref=E80579814E5A2A38D1E3E984E8562C8EF31978A467CC0073317293E534776E5630717C260E922262DCD524DA291B16BCF91277309F9F6E1A1ADC4CU5BFG" TargetMode = "External"/>
	<Relationship Id="rId30" Type="http://schemas.openxmlformats.org/officeDocument/2006/relationships/hyperlink" Target="consultantplus://offline/ref=E80579814E5A2A38D1E3E984E8562C8EF31978A467CC0073317293E534776E5630717C260E922262DCD524D4291B16BCF91277309F9F6E1A1ADC4CU5BFG" TargetMode = "External"/>
	<Relationship Id="rId31" Type="http://schemas.openxmlformats.org/officeDocument/2006/relationships/hyperlink" Target="consultantplus://offline/ref=E80579814E5A2A38D1E3E984E8562C8EF31978A464C40E753B7293E534776E5630717C260E922262DCD527D9291B16BCF91277309F9F6E1A1ADC4CU5BFG" TargetMode = "External"/>
	<Relationship Id="rId32" Type="http://schemas.openxmlformats.org/officeDocument/2006/relationships/hyperlink" Target="consultantplus://offline/ref=E80579814E5A2A38D1E3E984E8562C8EF31978A467CC0073317293E534776E5630717C260E922262DCD524D5291B16BCF91277309F9F6E1A1ADC4CU5BFG" TargetMode = "External"/>
	<Relationship Id="rId33" Type="http://schemas.openxmlformats.org/officeDocument/2006/relationships/hyperlink" Target="consultantplus://offline/ref=E80579814E5A2A38D1E3E984E8562C8EF31978A467CC0073317293E534776E5630717C260E922262DCD525DC291B16BCF91277309F9F6E1A1ADC4CU5BFG" TargetMode = "External"/>
	<Relationship Id="rId34" Type="http://schemas.openxmlformats.org/officeDocument/2006/relationships/hyperlink" Target="consultantplus://offline/ref=E80579814E5A2A38D1E3E984E8562C8EF31978A464C40E753B7293E534776E5630717C260E922262DCD527DA291B16BCF91277309F9F6E1A1ADC4CU5BFG" TargetMode = "External"/>
	<Relationship Id="rId35" Type="http://schemas.openxmlformats.org/officeDocument/2006/relationships/hyperlink" Target="consultantplus://offline/ref=E80579814E5A2A38D1E3E984E8562C8EF31978A464C200763B7293E534776E5630717C260E922262DCD527DC291B16BCF91277309F9F6E1A1ADC4CU5BFG" TargetMode = "External"/>
	<Relationship Id="rId36" Type="http://schemas.openxmlformats.org/officeDocument/2006/relationships/hyperlink" Target="consultantplus://offline/ref=E80579814E5A2A38D1E3E984E8562C8EF31978A464C40E753B7293E534776E5630717C260E922262DCD527DB291B16BCF91277309F9F6E1A1ADC4CU5BFG" TargetMode = "External"/>
	<Relationship Id="rId37" Type="http://schemas.openxmlformats.org/officeDocument/2006/relationships/hyperlink" Target="consultantplus://offline/ref=E80579814E5A2A38D1E3E984E8562C8EF31978A467CC0073317293E534776E5630717C260E922262DCD525DD291B16BCF91277309F9F6E1A1ADC4CU5BFG" TargetMode = "External"/>
	<Relationship Id="rId38" Type="http://schemas.openxmlformats.org/officeDocument/2006/relationships/hyperlink" Target="consultantplus://offline/ref=E80579814E5A2A38D1E3E984E8562C8EF31978A467CC0073317293E534776E5630717C260E922262DCD525DE291B16BCF91277309F9F6E1A1ADC4CU5BFG" TargetMode = "External"/>
	<Relationship Id="rId39" Type="http://schemas.openxmlformats.org/officeDocument/2006/relationships/hyperlink" Target="consultantplus://offline/ref=E80579814E5A2A38D1E3E984E8562C8EF31978A467CC0073317293E534776E5630717C260E922262DCD525DE291B16BCF91277309F9F6E1A1ADC4CU5BFG" TargetMode = "External"/>
	<Relationship Id="rId40" Type="http://schemas.openxmlformats.org/officeDocument/2006/relationships/hyperlink" Target="consultantplus://offline/ref=E80579814E5A2A38D1E3E984E8562C8EF31978A467CC0073317293E534776E5630717C260E922262DCD525DE291B16BCF91277309F9F6E1A1ADC4CU5BFG" TargetMode = "External"/>
	<Relationship Id="rId41" Type="http://schemas.openxmlformats.org/officeDocument/2006/relationships/hyperlink" Target="consultantplus://offline/ref=E80579814E5A2A38D1E3E984E8562C8EF31978A467CC0073317293E534776E5630717C260E922262DCD525D8291B16BCF91277309F9F6E1A1ADC4CU5BFG" TargetMode = "External"/>
	<Relationship Id="rId42" Type="http://schemas.openxmlformats.org/officeDocument/2006/relationships/hyperlink" Target="consultantplus://offline/ref=E80579814E5A2A38D1E3E984E8562C8EF31978A467CC0073317293E534776E5630717C260E922262DCD525DA291B16BCF91277309F9F6E1A1ADC4CU5BFG" TargetMode = "External"/>
	<Relationship Id="rId43" Type="http://schemas.openxmlformats.org/officeDocument/2006/relationships/hyperlink" Target="consultantplus://offline/ref=E80579814E5A2A38D1E3E984E8562C8EF31978A467CC0073317293E534776E5630717C260E922262DCD525D4291B16BCF91277309F9F6E1A1ADC4CU5BFG" TargetMode = "External"/>
	<Relationship Id="rId44" Type="http://schemas.openxmlformats.org/officeDocument/2006/relationships/hyperlink" Target="consultantplus://offline/ref=E80579814E5A2A38D1E3E984E8562C8EF31978A467CC0073317293E534776E5630717C260E922262DCD525D5291B16BCF91277309F9F6E1A1ADC4CU5BFG" TargetMode = "External"/>
	<Relationship Id="rId45" Type="http://schemas.openxmlformats.org/officeDocument/2006/relationships/hyperlink" Target="consultantplus://offline/ref=E80579814E5A2A38D1E3E984E8562C8EF31978A467CC0073317293E534776E5630717C260E922262DCD522DC291B16BCF91277309F9F6E1A1ADC4CU5BFG" TargetMode = "External"/>
	<Relationship Id="rId46" Type="http://schemas.openxmlformats.org/officeDocument/2006/relationships/hyperlink" Target="consultantplus://offline/ref=E80579814E5A2A38D1E3F789FE3A7687F5162EA863C10C266F2DC8B8637E6401653E7D68489E3D62DACB24DC20U4BCG" TargetMode = "External"/>
	<Relationship Id="rId47" Type="http://schemas.openxmlformats.org/officeDocument/2006/relationships/hyperlink" Target="consultantplus://offline/ref=E80579814E5A2A38D1E3E984E8562C8EF31978A467CC0073317293E534776E5630717C260E922262DCD522DC291B16BCF91277309F9F6E1A1ADC4CU5BFG" TargetMode = "External"/>
	<Relationship Id="rId48" Type="http://schemas.openxmlformats.org/officeDocument/2006/relationships/hyperlink" Target="consultantplus://offline/ref=E80579814E5A2A38D1E3E984E8562C8EF31978A467CC0073317293E534776E5630717C260E922262DCD522DE291B16BCF91277309F9F6E1A1ADC4CU5BFG" TargetMode = "External"/>
	<Relationship Id="rId49" Type="http://schemas.openxmlformats.org/officeDocument/2006/relationships/hyperlink" Target="consultantplus://offline/ref=E80579814E5A2A38D1E3E984E8562C8EF31978A464C40E753B7293E534776E5630717C260E922262DCD527D4291B16BCF91277309F9F6E1A1ADC4CU5BFG" TargetMode = "External"/>
	<Relationship Id="rId50" Type="http://schemas.openxmlformats.org/officeDocument/2006/relationships/hyperlink" Target="consultantplus://offline/ref=E80579814E5A2A38D1E3E984E8562C8EF31978A467CC0073317293E534776E5630717C260E922262DCD522D8291B16BCF91277309F9F6E1A1ADC4CU5BFG" TargetMode = "External"/>
	<Relationship Id="rId51" Type="http://schemas.openxmlformats.org/officeDocument/2006/relationships/hyperlink" Target="consultantplus://offline/ref=E80579814E5A2A38D1E3E984E8562C8EF31978A467CC0073317293E534776E5630717C260E922262DCD522DA291B16BCF91277309F9F6E1A1ADC4CU5BFG" TargetMode = "External"/>
	<Relationship Id="rId52" Type="http://schemas.openxmlformats.org/officeDocument/2006/relationships/hyperlink" Target="consultantplus://offline/ref=E80579814E5A2A38D1E3E984E8562C8EF31978A467CC0073317293E534776E5630717C260E922262DCD522DB291B16BCF91277309F9F6E1A1ADC4CU5BFG" TargetMode = "External"/>
	<Relationship Id="rId53" Type="http://schemas.openxmlformats.org/officeDocument/2006/relationships/hyperlink" Target="consultantplus://offline/ref=E80579814E5A2A38D1E3E984E8562C8EF31978A464C200763B7293E534776E5630717C260E922262DCD527DD291B16BCF91277309F9F6E1A1ADC4CU5BFG" TargetMode = "External"/>
	<Relationship Id="rId54" Type="http://schemas.openxmlformats.org/officeDocument/2006/relationships/hyperlink" Target="consultantplus://offline/ref=E80579814E5A2A38D1E3E984E8562C8EF31978A467CC0073317293E534776E5630717C260E922262DCD522DB291B16BCF91277309F9F6E1A1ADC4CU5BFG" TargetMode = "External"/>
	<Relationship Id="rId55" Type="http://schemas.openxmlformats.org/officeDocument/2006/relationships/hyperlink" Target="consultantplus://offline/ref=E80579814E5A2A38D1E3E984E8562C8EF31978A467CC0073317293E534776E5630717C260E922262DCD522D4291B16BCF91277309F9F6E1A1ADC4CU5BFG" TargetMode = "External"/>
	<Relationship Id="rId56" Type="http://schemas.openxmlformats.org/officeDocument/2006/relationships/hyperlink" Target="consultantplus://offline/ref=E80579814E5A2A38D1E3E984E8562C8EF31978A467CC0073317293E534776E5630717C260E922262DCD522D4291B16BCF91277309F9F6E1A1ADC4CU5BFG" TargetMode = "External"/>
	<Relationship Id="rId57" Type="http://schemas.openxmlformats.org/officeDocument/2006/relationships/hyperlink" Target="consultantplus://offline/ref=E80579814E5A2A38D1E3E984E8562C8EF31978A467CC0073317293E534776E5630717C260E922262DCD522D4291B16BCF91277309F9F6E1A1ADC4CU5BFG" TargetMode = "External"/>
	<Relationship Id="rId58" Type="http://schemas.openxmlformats.org/officeDocument/2006/relationships/hyperlink" Target="consultantplus://offline/ref=E80579814E5A2A38D1E3E984E8562C8EF31978A467CC0073317293E534776E5630717C260E922262DCD522D4291B16BCF91277309F9F6E1A1ADC4CU5BFG" TargetMode = "External"/>
	<Relationship Id="rId59" Type="http://schemas.openxmlformats.org/officeDocument/2006/relationships/hyperlink" Target="consultantplus://offline/ref=E80579814E5A2A38D1E3E984E8562C8EF31978A467CC0073317293E534776E5630717C260E922262DCD522D5291B16BCF91277309F9F6E1A1ADC4CU5BFG" TargetMode = "External"/>
	<Relationship Id="rId60" Type="http://schemas.openxmlformats.org/officeDocument/2006/relationships/hyperlink" Target="consultantplus://offline/ref=E80579814E5A2A38D1E3E984E8562C8EF31978A467CC0073317293E534776E5630717C260E922262DCD522D5291B16BCF91277309F9F6E1A1ADC4CU5BFG" TargetMode = "External"/>
	<Relationship Id="rId61" Type="http://schemas.openxmlformats.org/officeDocument/2006/relationships/hyperlink" Target="consultantplus://offline/ref=E80579814E5A2A38D1E3E984E8562C8EF31978A462C3027B652591B461796B5E602B6C30479D227CDCD338DE224DU4B4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Чукотского автономного округа от 04.06.2008 N 52-ОЗ
(ред. от 12.12.2022)
"О государственной поддержке деятельности молодежных и детских общественных объединений на территории Чукотского автономного округа"
(принят Думой Чукотского автономного округа 29.05.2008)</dc:title>
  <dcterms:created xsi:type="dcterms:W3CDTF">2023-06-21T06:01:20Z</dcterms:created>
</cp:coreProperties>
</file>