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Госветслужбы ЧР от 26.08.2020 N 323</w:t>
              <w:br/>
              <w:t xml:space="preserve">(ред. от 22.12.2022)</w:t>
              <w:br/>
              <w:t xml:space="preserve">"Об утверждении Положения об Общественном совете при Государственной ветеринарной службе Чувашской Республики"</w:t>
              <w:br/>
              <w:t xml:space="preserve">(Зарегистрировано в Госслужбе ЧР по делам юстиции 02.09.2020 N 6248)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both"/>
      </w:pPr>
      <w:r>
        <w:rPr>
          <w:sz w:val="20"/>
        </w:rPr>
        <w:t xml:space="preserve">Зарегистрировано в Госслужбе ЧР по делам юстиции 2 сентября 2020 г. N 6248</w:t>
      </w:r>
    </w:p>
    <w:p>
      <w:pPr>
        <w:pStyle w:val="0"/>
        <w:jc w:val="both"/>
        <w:pBdr>
          <w:bottom w:val="single" w:sz="6" w:space="0" w:color="auto"/>
        </w:pBdr>
        <w:spacing w:before="100" w:after="100"/>
        <w:rPr>
          <w:sz w:val="2"/>
          <w:szCs w:val="2"/>
        </w:rPr>
      </w:pPr>
    </w:p>
    <w:p>
      <w:pPr>
        <w:pStyle w:val="0"/>
        <w:jc w:val="both"/>
      </w:pPr>
      <w:r>
        <w:rPr>
          <w:sz w:val="20"/>
        </w:rPr>
      </w:r>
    </w:p>
    <w:p>
      <w:pPr>
        <w:pStyle w:val="2"/>
        <w:outlineLvl w:val="0"/>
        <w:jc w:val="center"/>
      </w:pPr>
      <w:r>
        <w:rPr>
          <w:sz w:val="20"/>
        </w:rPr>
        <w:t xml:space="preserve">ГОСУДАРСТВЕННАЯ ВЕТЕРИНАРНАЯ СЛУЖБА</w:t>
      </w:r>
    </w:p>
    <w:p>
      <w:pPr>
        <w:pStyle w:val="2"/>
        <w:jc w:val="center"/>
      </w:pPr>
      <w:r>
        <w:rPr>
          <w:sz w:val="20"/>
        </w:rPr>
        <w:t xml:space="preserve">ЧУВАШСКОЙ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августа 2020 г. N 323</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ГОСУДАРСТВЕННОЙ ВЕТЕРИНАРНОЙ СЛУЖБЕ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Госветслужбы ЧР от 15.02.2022 </w:t>
            </w:r>
            <w:hyperlink w:history="0" r:id="rId7" w:tooltip="Приказ Госветслужбы ЧР от 15.02.2022 N 18 &quot;О внесении изменений в некоторые приказы Государственной ветеринарной службы Чувашской Республики&quot; (Зарегистрировано в Госслужбе ЧР по делам юстиции 11.03.2022 N 7537) {КонсультантПлюс}">
              <w:r>
                <w:rPr>
                  <w:sz w:val="20"/>
                  <w:color w:val="0000ff"/>
                </w:rPr>
                <w:t xml:space="preserve">N 18</w:t>
              </w:r>
            </w:hyperlink>
            <w:r>
              <w:rPr>
                <w:sz w:val="20"/>
                <w:color w:val="392c69"/>
              </w:rPr>
              <w:t xml:space="preserve">, от 22.12.2022 </w:t>
            </w:r>
            <w:hyperlink w:history="0" r:id="rId8" w:tooltip="Приказ Госветслужбы ЧР от 22.12.2022 N 253 &quot;О внесении изменений в приказ Государственной ветеринарной службы Чувашской Республики от 26 августа 2020 г. N 323&quot; (Зарегистрировано в Госслужбе ЧР по делам юстиции 18.01.2023 N 8316) {КонсультантПлюс}">
              <w:r>
                <w:rPr>
                  <w:sz w:val="20"/>
                  <w:color w:val="0000ff"/>
                </w:rPr>
                <w:t xml:space="preserve">N 253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прилагаемое </w:t>
      </w:r>
      <w:hyperlink w:history="0" w:anchor="P36" w:tooltip="ПОЛОЖЕНИЕ">
        <w:r>
          <w:rPr>
            <w:sz w:val="20"/>
            <w:color w:val="0000ff"/>
          </w:rPr>
          <w:t xml:space="preserve">Положение</w:t>
        </w:r>
      </w:hyperlink>
      <w:r>
        <w:rPr>
          <w:sz w:val="20"/>
        </w:rPr>
        <w:t xml:space="preserve"> об Общественном совете при Государственной ветеринарной службе Чувашской Республики.</w:t>
      </w:r>
    </w:p>
    <w:p>
      <w:pPr>
        <w:pStyle w:val="0"/>
        <w:spacing w:before="200" w:line-rule="auto"/>
        <w:ind w:firstLine="540"/>
        <w:jc w:val="both"/>
      </w:pPr>
      <w:r>
        <w:rPr>
          <w:sz w:val="20"/>
        </w:rPr>
        <w:t xml:space="preserve">2. Признать утратившими силу следующие приказы Государственной ветеринарной службы Чувашской Республики:</w:t>
      </w:r>
    </w:p>
    <w:p>
      <w:pPr>
        <w:pStyle w:val="0"/>
        <w:spacing w:before="200" w:line-rule="auto"/>
        <w:ind w:firstLine="540"/>
        <w:jc w:val="both"/>
      </w:pPr>
      <w:r>
        <w:rPr>
          <w:sz w:val="20"/>
        </w:rPr>
        <w:t xml:space="preserve">от 25 августа 2016 г. </w:t>
      </w:r>
      <w:hyperlink w:history="0" r:id="rId10" w:tooltip="Приказ Госветслужбы ЧР от 25.08.2016 N 245 (ред. от 04.10.2019) &quot;Об утверждении Положения об Общественном совете при Государственной ветеринарной службе Чувашской Республики&quot; (Зарегистрировано в Минюсте ЧР 16.09.2016 N 3250) ------------ Утратил силу или отменен {КонсультантПлюс}">
        <w:r>
          <w:rPr>
            <w:sz w:val="20"/>
            <w:color w:val="0000ff"/>
          </w:rPr>
          <w:t xml:space="preserve">N 245</w:t>
        </w:r>
      </w:hyperlink>
      <w:r>
        <w:rPr>
          <w:sz w:val="20"/>
        </w:rPr>
        <w:t xml:space="preserve"> "Об утверждении Положения об Общественном совете при Государственной ветеринарной службе Чувашской Республики" (зарегистрирован в Министерстве юстиции Чувашской Республики 16 сентября 2016 г., регистрационный N 3250);</w:t>
      </w:r>
    </w:p>
    <w:p>
      <w:pPr>
        <w:pStyle w:val="0"/>
        <w:spacing w:before="200" w:line-rule="auto"/>
        <w:ind w:firstLine="540"/>
        <w:jc w:val="both"/>
      </w:pPr>
      <w:r>
        <w:rPr>
          <w:sz w:val="20"/>
        </w:rPr>
        <w:t xml:space="preserve">от 6 августа 2018 г. </w:t>
      </w:r>
      <w:hyperlink w:history="0" r:id="rId11" w:tooltip="Приказ Госветслужбы ЧР от 06.08.2018 N 214 &quot;О внесении изменения в приказ Государственной ветеринарной службы Чувашской Республики от 25 августа 2016 г. N 245&quot; (Зарегистрировано в Минюсте ЧР 08.08.2018 N 4644) ------------ Утратил силу или отменен {КонсультантПлюс}">
        <w:r>
          <w:rPr>
            <w:sz w:val="20"/>
            <w:color w:val="0000ff"/>
          </w:rPr>
          <w:t xml:space="preserve">N 214</w:t>
        </w:r>
      </w:hyperlink>
      <w:r>
        <w:rPr>
          <w:sz w:val="20"/>
        </w:rPr>
        <w:t xml:space="preserve"> "О внесении изменения в приказ Государственной ветеринарной службы Чувашской Республики от 25 августа 2016 г. N 245" (зарегистрирован в Министерстве юстиции и имущественных отношений Чувашской Республики 8 августа 2018 г., регистрационный N 4644);</w:t>
      </w:r>
    </w:p>
    <w:p>
      <w:pPr>
        <w:pStyle w:val="0"/>
        <w:spacing w:before="200" w:line-rule="auto"/>
        <w:ind w:firstLine="540"/>
        <w:jc w:val="both"/>
      </w:pPr>
      <w:r>
        <w:rPr>
          <w:sz w:val="20"/>
        </w:rPr>
        <w:t xml:space="preserve">от 4 октября 2019 г. </w:t>
      </w:r>
      <w:hyperlink w:history="0" r:id="rId12" w:tooltip="Приказ Госветслужбы ЧР от 04.10.2019 N 278 &quot;О внесении изменений в приказ Государственной ветеринарной службы Чувашской Республики от 25 августа 2016 г. N 245&quot; (Зарегистрировано в Минюсте ЧР 21.10.2019 N 5449) ------------ Утратил силу или отменен {КонсультантПлюс}">
        <w:r>
          <w:rPr>
            <w:sz w:val="20"/>
            <w:color w:val="0000ff"/>
          </w:rPr>
          <w:t xml:space="preserve">N 278</w:t>
        </w:r>
      </w:hyperlink>
      <w:r>
        <w:rPr>
          <w:sz w:val="20"/>
        </w:rPr>
        <w:t xml:space="preserve"> "О внесении изменений в приказ Государственной ветеринарной службы Чувашской Республики от 25 августа 2016 г. N 245" (зарегистрирован в Министерстве юстиции и имущественных отношений Чувашской Республики 21 октября 2019 г., регистрационный N 5449).</w:t>
      </w:r>
    </w:p>
    <w:p>
      <w:pPr>
        <w:pStyle w:val="0"/>
        <w:spacing w:before="200" w:line-rule="auto"/>
        <w:ind w:firstLine="540"/>
        <w:jc w:val="both"/>
      </w:pPr>
      <w:r>
        <w:rPr>
          <w:sz w:val="20"/>
        </w:rPr>
        <w:t xml:space="preserve">3.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К.ВИКТОРОВ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Государственной</w:t>
      </w:r>
    </w:p>
    <w:p>
      <w:pPr>
        <w:pStyle w:val="0"/>
        <w:jc w:val="right"/>
      </w:pPr>
      <w:r>
        <w:rPr>
          <w:sz w:val="20"/>
        </w:rPr>
        <w:t xml:space="preserve">ветеринарной службы</w:t>
      </w:r>
    </w:p>
    <w:p>
      <w:pPr>
        <w:pStyle w:val="0"/>
        <w:jc w:val="right"/>
      </w:pPr>
      <w:r>
        <w:rPr>
          <w:sz w:val="20"/>
        </w:rPr>
        <w:t xml:space="preserve">Чувашской Республики</w:t>
      </w:r>
    </w:p>
    <w:p>
      <w:pPr>
        <w:pStyle w:val="0"/>
        <w:jc w:val="right"/>
      </w:pPr>
      <w:r>
        <w:rPr>
          <w:sz w:val="20"/>
        </w:rPr>
        <w:t xml:space="preserve">от 26.08.2020 N 323</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ГОСУДАРСТВЕННОЙ</w:t>
      </w:r>
    </w:p>
    <w:p>
      <w:pPr>
        <w:pStyle w:val="2"/>
        <w:jc w:val="center"/>
      </w:pPr>
      <w:r>
        <w:rPr>
          <w:sz w:val="20"/>
        </w:rPr>
        <w:t xml:space="preserve">ВЕТЕРИНАРНОЙ СЛУЖБЕ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Госветслужбы ЧР от 15.02.2022 </w:t>
            </w:r>
            <w:hyperlink w:history="0" r:id="rId13" w:tooltip="Приказ Госветслужбы ЧР от 15.02.2022 N 18 &quot;О внесении изменений в некоторые приказы Государственной ветеринарной службы Чувашской Республики&quot; (Зарегистрировано в Госслужбе ЧР по делам юстиции 11.03.2022 N 7537) {КонсультантПлюс}">
              <w:r>
                <w:rPr>
                  <w:sz w:val="20"/>
                  <w:color w:val="0000ff"/>
                </w:rPr>
                <w:t xml:space="preserve">N 18</w:t>
              </w:r>
            </w:hyperlink>
            <w:r>
              <w:rPr>
                <w:sz w:val="20"/>
                <w:color w:val="392c69"/>
              </w:rPr>
              <w:t xml:space="preserve">, от 22.12.2022 </w:t>
            </w:r>
            <w:hyperlink w:history="0" r:id="rId14" w:tooltip="Приказ Госветслужбы ЧР от 22.12.2022 N 253 &quot;О внесении изменений в приказ Государственной ветеринарной службы Чувашской Республики от 26 августа 2020 г. N 323&quot; (Зарегистрировано в Госслужбе ЧР по делам юстиции 18.01.2023 N 8316) {КонсультантПлюс}">
              <w:r>
                <w:rPr>
                  <w:sz w:val="20"/>
                  <w:color w:val="0000ff"/>
                </w:rPr>
                <w:t xml:space="preserve">N 253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Государственной ветеринарной службе Чувашской Республики (далее соответственно - общественный совет, Служба) образован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6"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Службы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Службы,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1"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2"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2.2. Организатором конкурса является Служба.</w:t>
      </w:r>
    </w:p>
    <w:p>
      <w:pPr>
        <w:pStyle w:val="0"/>
        <w:spacing w:before="200" w:line-rule="auto"/>
        <w:ind w:firstLine="540"/>
        <w:jc w:val="both"/>
      </w:pPr>
      <w:r>
        <w:rPr>
          <w:sz w:val="20"/>
        </w:rPr>
        <w:t xml:space="preserve">Порядок проведения конкурса определяется по согласованию с Общественной палатой Чувашской Республики.</w:t>
      </w:r>
    </w:p>
    <w:bookmarkStart w:id="53" w:name="P53"/>
    <w:bookmarkEnd w:id="53"/>
    <w:p>
      <w:pPr>
        <w:pStyle w:val="0"/>
        <w:spacing w:before="200" w:line-rule="auto"/>
        <w:ind w:firstLine="540"/>
        <w:jc w:val="both"/>
      </w:pPr>
      <w:r>
        <w:rPr>
          <w:sz w:val="20"/>
        </w:rPr>
        <w:t xml:space="preserve">2.3.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иметь опыт работы в сфере деятельности Службы от 1 года;</w:t>
      </w:r>
    </w:p>
    <w:p>
      <w:pPr>
        <w:pStyle w:val="0"/>
        <w:spacing w:before="200" w:line-rule="auto"/>
        <w:ind w:firstLine="540"/>
        <w:jc w:val="both"/>
      </w:pPr>
      <w:r>
        <w:rPr>
          <w:sz w:val="20"/>
        </w:rPr>
        <w:t xml:space="preserve">в) наличие заслуг в общественной и (или) трудовой деятельности.</w:t>
      </w:r>
    </w:p>
    <w:bookmarkStart w:id="57" w:name="P57"/>
    <w:bookmarkEnd w:id="57"/>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58" w:name="P58"/>
    <w:bookmarkEnd w:id="58"/>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9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Службы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4"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5"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Службы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6" w:name="P66"/>
    <w:bookmarkEnd w:id="66"/>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3" w:tooltip="2.3. Кандидатуры в состав общественного совета должны соответствовать следующим требованиям:">
        <w:r>
          <w:rPr>
            <w:sz w:val="20"/>
            <w:color w:val="0000ff"/>
          </w:rPr>
          <w:t xml:space="preserve">пункте 2.3</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w:t>
      </w:r>
      <w:hyperlink w:history="0" w:anchor="P53" w:tooltip="2.3. Кандидатуры в состав общественного совета должны соответствовать следующим требованиям:">
        <w:r>
          <w:rPr>
            <w:sz w:val="20"/>
            <w:color w:val="0000ff"/>
          </w:rPr>
          <w:t xml:space="preserve">пункте 2.3</w:t>
        </w:r>
      </w:hyperlink>
      <w:r>
        <w:rPr>
          <w:sz w:val="20"/>
        </w:rPr>
        <w:t xml:space="preserve"> настоящего Положения, а также об отсутствии ограничений, установленных в </w:t>
      </w:r>
      <w:hyperlink w:history="0" w:anchor="P57"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58"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 для вхождения в состав общественного совета, иные сведения, в том числе о трудовой, общественной и иной деятельности кандидата в состав общественного совета. Вместе с предложением в Службу направляются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6"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 а также копии документов, необходимых для оценки предложений по критериям, указанным в </w:t>
      </w:r>
      <w:hyperlink w:history="0" w:anchor="P81"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пункте 2.17</w:t>
        </w:r>
      </w:hyperlink>
      <w:r>
        <w:rPr>
          <w:sz w:val="20"/>
        </w:rPr>
        <w:t xml:space="preserve"> настоящего Положения.</w:t>
      </w:r>
    </w:p>
    <w:p>
      <w:pPr>
        <w:pStyle w:val="0"/>
        <w:spacing w:before="200" w:line-rule="auto"/>
        <w:ind w:firstLine="540"/>
        <w:jc w:val="both"/>
      </w:pPr>
      <w:r>
        <w:rPr>
          <w:sz w:val="20"/>
        </w:rPr>
        <w:t xml:space="preserve">Предложение регистрируется Службой в системе электронного документооборота в день поступления с указанием даты и времени его поступления.</w:t>
      </w:r>
    </w:p>
    <w:bookmarkStart w:id="68" w:name="P68"/>
    <w:bookmarkEnd w:id="68"/>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9 человек, руководитель Службы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2.12. Не позднее чем за 3 рабочих дня до окончания срока приема предложений от кандидатур в состав общественного совета Служба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Службы,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Службы.</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66"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
        <w:r>
          <w:rPr>
            <w:sz w:val="20"/>
            <w:color w:val="0000ff"/>
          </w:rPr>
          <w:t xml:space="preserve">пунктах 2.10</w:t>
        </w:r>
      </w:hyperlink>
      <w:r>
        <w:rPr>
          <w:sz w:val="20"/>
        </w:rPr>
        <w:t xml:space="preserve"> и </w:t>
      </w:r>
      <w:hyperlink w:history="0" w:anchor="P68" w:tooltip="2.11. Если по истечении установленного срока приема предложений количество кандидатур в состав общественного совета окажется менее 9 человек, руководитель Службы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81" w:name="P81"/>
    <w:bookmarkEnd w:id="81"/>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Службы: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2) опыт общественной деятельности в установленной сфере деятельности Службы и достигнутые результаты: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4) 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1"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комиссии по итогам заседания принимаются открытым голосованием. Результаты голосования определяются большинством голосов от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принявший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3 рабочих дней со дня подписания направляет протокол Службе.</w:t>
      </w:r>
    </w:p>
    <w:p>
      <w:pPr>
        <w:pStyle w:val="0"/>
        <w:spacing w:before="200" w:line-rule="auto"/>
        <w:ind w:firstLine="540"/>
        <w:jc w:val="both"/>
      </w:pPr>
      <w:r>
        <w:rPr>
          <w:sz w:val="20"/>
        </w:rPr>
        <w:t xml:space="preserve">2.25. Служба в течение 1 рабочего дня со дня получения протокола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3 рабочих дней с даты получения согласования состав общественного совета утверждается приказом Службы.</w:t>
      </w:r>
    </w:p>
    <w:p>
      <w:pPr>
        <w:pStyle w:val="0"/>
        <w:spacing w:before="200" w:line-rule="auto"/>
        <w:ind w:firstLine="540"/>
        <w:jc w:val="both"/>
      </w:pPr>
      <w:r>
        <w:rPr>
          <w:sz w:val="20"/>
        </w:rPr>
        <w:t xml:space="preserve">2.27. Приказ Службы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Службы;</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Службы;</w:t>
      </w:r>
    </w:p>
    <w:p>
      <w:pPr>
        <w:pStyle w:val="0"/>
        <w:spacing w:before="200" w:line-rule="auto"/>
        <w:ind w:firstLine="540"/>
        <w:jc w:val="both"/>
      </w:pPr>
      <w:r>
        <w:rPr>
          <w:sz w:val="20"/>
        </w:rPr>
        <w:t xml:space="preserve">повышение эффективности деятельности Службы;</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Службы,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сфере ветеринарии;</w:t>
      </w:r>
    </w:p>
    <w:p>
      <w:pPr>
        <w:pStyle w:val="0"/>
        <w:spacing w:before="200" w:line-rule="auto"/>
        <w:ind w:firstLine="540"/>
        <w:jc w:val="both"/>
      </w:pPr>
      <w:r>
        <w:rPr>
          <w:sz w:val="20"/>
        </w:rPr>
        <w:t xml:space="preserve">рассмотрение ежегодных планов деятельности Службы и отчетов об их исполнении;</w:t>
      </w:r>
    </w:p>
    <w:p>
      <w:pPr>
        <w:pStyle w:val="0"/>
        <w:spacing w:before="200" w:line-rule="auto"/>
        <w:ind w:firstLine="540"/>
        <w:jc w:val="both"/>
      </w:pPr>
      <w:r>
        <w:rPr>
          <w:sz w:val="20"/>
        </w:rPr>
        <w:t xml:space="preserve">рассмотрение вопросов исполнения Службой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w:t>
      </w:r>
    </w:p>
    <w:p>
      <w:pPr>
        <w:pStyle w:val="0"/>
        <w:spacing w:before="200" w:line-rule="auto"/>
        <w:ind w:firstLine="540"/>
        <w:jc w:val="both"/>
      </w:pPr>
      <w:r>
        <w:rPr>
          <w:sz w:val="20"/>
        </w:rPr>
        <w:t xml:space="preserve">рассмотрение и оценка мероприятий Службы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Службы,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Службы в выработке государственной политики и осуществлении нормативно-правового регулирования в сфере его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Службы;</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Службы, государственных учреждений Чувашской Республики, подведомственных Службе;</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Службы;</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Службе;</w:t>
      </w:r>
    </w:p>
    <w:p>
      <w:pPr>
        <w:pStyle w:val="0"/>
        <w:spacing w:before="200" w:line-rule="auto"/>
        <w:ind w:firstLine="540"/>
        <w:jc w:val="both"/>
      </w:pPr>
      <w:r>
        <w:rPr>
          <w:sz w:val="20"/>
        </w:rPr>
        <w:t xml:space="preserve">з) иные вопросы, решение которых возлагается на общественный совет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Службу,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руководителя Службы,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Службы,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Службы,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руководителем Службы члены общественного совета вправе принимать участие в мероприятиях, проводимых Службой.</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Службу,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2" w:tooltip="Приказ Госветслужбы ЧР от 22.12.2022 N 253 &quot;О внесении изменений в приказ Государственной ветеринарной службы Чувашской Республики от 26 августа 2020 г. N 323&quot; (Зарегистрировано в Госслужбе ЧР по делам юстиции 18.01.2023 N 8316) {КонсультантПлюс}">
        <w:r>
          <w:rPr>
            <w:sz w:val="20"/>
            <w:color w:val="0000ff"/>
          </w:rPr>
          <w:t xml:space="preserve">Приказа</w:t>
        </w:r>
      </w:hyperlink>
      <w:r>
        <w:rPr>
          <w:sz w:val="20"/>
        </w:rPr>
        <w:t xml:space="preserve"> Госветслужбы ЧР от 22.12.2022 N 253)</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Службу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3" w:tooltip="Приказ Госветслужбы ЧР от 22.12.2022 N 253 &quot;О внесении изменений в приказ Государственной ветеринарной службы Чувашской Республики от 26 августа 2020 г. N 323&quot; (Зарегистрировано в Госслужбе ЧР по делам юстиции 18.01.2023 N 8316) {КонсультантПлюс}">
        <w:r>
          <w:rPr>
            <w:sz w:val="20"/>
            <w:color w:val="0000ff"/>
          </w:rPr>
          <w:t xml:space="preserve">Приказа</w:t>
        </w:r>
      </w:hyperlink>
      <w:r>
        <w:rPr>
          <w:sz w:val="20"/>
        </w:rPr>
        <w:t xml:space="preserve"> Госветслужбы ЧР от 22.12.2022 N 253)</w:t>
      </w:r>
    </w:p>
    <w:p>
      <w:pPr>
        <w:pStyle w:val="0"/>
        <w:spacing w:before="200" w:line-rule="auto"/>
        <w:ind w:firstLine="540"/>
        <w:jc w:val="both"/>
      </w:pPr>
      <w:r>
        <w:rPr>
          <w:sz w:val="20"/>
        </w:rPr>
        <w:t xml:space="preserve">4.10. Общественный совет в соответствии с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Службы вносит предложения в Службу,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которая приводит или может привести к конфликту интересов,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со Службой,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Службы;</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Службы;</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Службы.</w:t>
      </w:r>
    </w:p>
    <w:bookmarkStart w:id="197" w:name="P197"/>
    <w:bookmarkEnd w:id="197"/>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Службы. В течение семи дней со дня поступления такого решения руководитель Службы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5.12. Руководитель Службы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руководителю Службы в соответствии с </w:t>
      </w:r>
      <w:hyperlink w:history="0" w:anchor="P197"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Службы. В течение семи дней со дня поступления такого решения руководитель Службы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Службой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руководителя Службы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отделом правового обеспечения Службы.</w:t>
      </w:r>
    </w:p>
    <w:p>
      <w:pPr>
        <w:pStyle w:val="0"/>
        <w:jc w:val="both"/>
      </w:pPr>
      <w:r>
        <w:rPr>
          <w:sz w:val="20"/>
        </w:rPr>
        <w:t xml:space="preserve">(в ред. </w:t>
      </w:r>
      <w:hyperlink w:history="0" r:id="rId38" w:tooltip="Приказ Госветслужбы ЧР от 15.02.2022 N 18 &quot;О внесении изменений в некоторые приказы Государственной ветеринарной службы Чувашской Республики&quot; (Зарегистрировано в Госслужбе ЧР по делам юстиции 11.03.2022 N 7537) {КонсультантПлюс}">
        <w:r>
          <w:rPr>
            <w:sz w:val="20"/>
            <w:color w:val="0000ff"/>
          </w:rPr>
          <w:t xml:space="preserve">Приказа</w:t>
        </w:r>
      </w:hyperlink>
      <w:r>
        <w:rPr>
          <w:sz w:val="20"/>
        </w:rPr>
        <w:t xml:space="preserve"> Госветслужбы ЧР от 15.02.2022 N 18)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Госветслужбы ЧР от 26.08.2020 N 323</w:t>
            <w:br/>
            <w:t>(ред. от 22.12.2022)</w:t>
            <w:br/>
            <w:t>"Об утверждении Положения об Общественном совете при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3C94A2995D24109C7F5DF19389845F79DFBA9C5270FB43C15B9484AC062FABAF61F270F7C0C0BB95C8FE2374D943F1BF05312F00C7C0123E80D96EXCY4H" TargetMode = "External"/>
	<Relationship Id="rId8" Type="http://schemas.openxmlformats.org/officeDocument/2006/relationships/hyperlink" Target="consultantplus://offline/ref=323C94A2995D24109C7F5DF19389845F79DFBA9C5271FB45C55A9484AC062FABAF61F270F7C0C0BB95C8FE2273D943F1BF05312F00C7C0123E80D96EXCY4H" TargetMode = "External"/>
	<Relationship Id="rId9" Type="http://schemas.openxmlformats.org/officeDocument/2006/relationships/hyperlink" Target="consultantplus://offline/ref=323C94A2995D24109C7F5DF19389845F79DFBA9C5276F44BCE5F9484AC062FABAF61F270F7C0C0BB95C8FE2377D943F1BF05312F00C7C0123E80D96EXCY4H" TargetMode = "External"/>
	<Relationship Id="rId10" Type="http://schemas.openxmlformats.org/officeDocument/2006/relationships/hyperlink" Target="consultantplus://offline/ref=323C94A2995D24109C7F5DF19389845F79DFBA9C5275FB4BC65A9484AC062FABAF61F270E5C098B795CDE02375CC15A0F9X5Y3H" TargetMode = "External"/>
	<Relationship Id="rId11" Type="http://schemas.openxmlformats.org/officeDocument/2006/relationships/hyperlink" Target="consultantplus://offline/ref=323C94A2995D24109C7F5DF19389845F79DFBA9C5274F64ACF589484AC062FABAF61F270E5C098B795CDE02375CC15A0F9X5Y3H" TargetMode = "External"/>
	<Relationship Id="rId12" Type="http://schemas.openxmlformats.org/officeDocument/2006/relationships/hyperlink" Target="consultantplus://offline/ref=323C94A2995D24109C7F5DF19389845F79DFBA9C5275FB44CE599484AC062FABAF61F270E5C098B795CDE02375CC15A0F9X5Y3H" TargetMode = "External"/>
	<Relationship Id="rId13" Type="http://schemas.openxmlformats.org/officeDocument/2006/relationships/hyperlink" Target="consultantplus://offline/ref=323C94A2995D24109C7F5DF19389845F79DFBA9C5270FB43C15B9484AC062FABAF61F270F7C0C0BB95C8FE2374D943F1BF05312F00C7C0123E80D96EXCY4H" TargetMode = "External"/>
	<Relationship Id="rId14" Type="http://schemas.openxmlformats.org/officeDocument/2006/relationships/hyperlink" Target="consultantplus://offline/ref=323C94A2995D24109C7F5DF19389845F79DFBA9C5271FB45C55A9484AC062FABAF61F270F7C0C0BB95C8FE2273D943F1BF05312F00C7C0123E80D96EXCY4H" TargetMode = "External"/>
	<Relationship Id="rId15" Type="http://schemas.openxmlformats.org/officeDocument/2006/relationships/hyperlink" Target="consultantplus://offline/ref=323C94A2995D24109C7F43FC85E5DA5B72D5E0995072F8159A0992D3F35629FEFD21AC29B481D3BB94D6FC2276XDY1H" TargetMode = "External"/>
	<Relationship Id="rId16" Type="http://schemas.openxmlformats.org/officeDocument/2006/relationships/hyperlink" Target="consultantplus://offline/ref=323C94A2995D24109C7F5DF19389845F79DFBA9C5276F64BC05E9484AC062FABAF61F270E5C098B795CDE02375CC15A0F9X5Y3H" TargetMode = "External"/>
	<Relationship Id="rId17" Type="http://schemas.openxmlformats.org/officeDocument/2006/relationships/hyperlink" Target="consultantplus://offline/ref=323C94A2995D24109C7F43FC85E5DA5B72D5E0995072F8159A0992D3F35629FEFD21AC29B481D3BB94D6FC2276XDY1H" TargetMode = "External"/>
	<Relationship Id="rId18" Type="http://schemas.openxmlformats.org/officeDocument/2006/relationships/hyperlink" Target="consultantplus://offline/ref=323C94A2995D24109C7F5DF19389845F79DFBA9C5276F64BC05E9484AC062FABAF61F270E5C098B795CDE02375CC15A0F9X5Y3H" TargetMode = "External"/>
	<Relationship Id="rId19" Type="http://schemas.openxmlformats.org/officeDocument/2006/relationships/hyperlink" Target="consultantplus://offline/ref=323C94A2995D24109C7F43FC85E5DA5B73DCE3945822AF17CB5C9CD6FB0673EEF968F921AA85CCA497C8FCX2Y1H" TargetMode = "External"/>
	<Relationship Id="rId20" Type="http://schemas.openxmlformats.org/officeDocument/2006/relationships/hyperlink" Target="consultantplus://offline/ref=323C94A2995D24109C7F43FC85E5DA5B72D5E0995072F8159A0992D3F35629FEFD21AC29B481D3BB94D6FC2276XDY1H" TargetMode = "External"/>
	<Relationship Id="rId21" Type="http://schemas.openxmlformats.org/officeDocument/2006/relationships/hyperlink" Target="consultantplus://offline/ref=323C94A2995D24109C7F5DF19389845F79DFBA9C5274F145C55E9484AC062FABAF61F270E5C098B795CDE02375CC15A0F9X5Y3H" TargetMode = "External"/>
	<Relationship Id="rId22" Type="http://schemas.openxmlformats.org/officeDocument/2006/relationships/hyperlink" Target="consultantplus://offline/ref=323C94A2995D24109C7F5DF19389845F79DFBA9C5276F64BC05E9484AC062FABAF61F270E5C098B795CDE02375CC15A0F9X5Y3H" TargetMode = "External"/>
	<Relationship Id="rId23" Type="http://schemas.openxmlformats.org/officeDocument/2006/relationships/hyperlink" Target="consultantplus://offline/ref=323C94A2995D24109C7F43FC85E5DA5B72D5E0995072F8159A0992D3F35629FEFD21AC29B481D3BB94D6FC2276XDY1H" TargetMode = "External"/>
	<Relationship Id="rId24" Type="http://schemas.openxmlformats.org/officeDocument/2006/relationships/hyperlink" Target="consultantplus://offline/ref=323C94A2995D24109C7F43FC85E5DA5B72D1EC995070F8159A0992D3F35629FEFD21AC29B481D3BB94D6FC2276XDY1H" TargetMode = "External"/>
	<Relationship Id="rId25" Type="http://schemas.openxmlformats.org/officeDocument/2006/relationships/hyperlink" Target="consultantplus://offline/ref=323C94A2995D24109C7F43FC85E5DA5B72D1EC995070F8159A0992D3F35629FEFD21AC29B481D3BB94D6FC2276XDY1H" TargetMode = "External"/>
	<Relationship Id="rId26" Type="http://schemas.openxmlformats.org/officeDocument/2006/relationships/hyperlink" Target="consultantplus://offline/ref=323C94A2995D24109C7F43FC85E5DA5B72D1E5935477F8159A0992D3F35629FEFD21AC29B481D3BB94D6FC2276XDY1H" TargetMode = "External"/>
	<Relationship Id="rId27" Type="http://schemas.openxmlformats.org/officeDocument/2006/relationships/hyperlink" Target="consultantplus://offline/ref=323C94A2995D24109C7F43FC85E5DA5B72D5E0995072F8159A0992D3F35629FEFD21AC29B481D3BB94D6FC2276XDY1H" TargetMode = "External"/>
	<Relationship Id="rId28" Type="http://schemas.openxmlformats.org/officeDocument/2006/relationships/hyperlink" Target="consultantplus://offline/ref=323C94A2995D24109C7F43FC85E5DA5B72D5E0995072F8159A0992D3F35629FEFD21AC29B481D3BB94D6FC2276XDY1H" TargetMode = "External"/>
	<Relationship Id="rId29" Type="http://schemas.openxmlformats.org/officeDocument/2006/relationships/hyperlink" Target="consultantplus://offline/ref=323C94A2995D24109C7F43FC85E5DA5B72D5E0995072F8159A0992D3F35629FEFD21AC29B481D3BB94D6FC2276XDY1H" TargetMode = "External"/>
	<Relationship Id="rId30" Type="http://schemas.openxmlformats.org/officeDocument/2006/relationships/hyperlink" Target="consultantplus://offline/ref=323C94A2995D24109C7F43FC85E5DA5B72D5E0995072F8159A0992D3F35629FEFD21AC29B481D3BB94D6FC2276XDY1H" TargetMode = "External"/>
	<Relationship Id="rId31" Type="http://schemas.openxmlformats.org/officeDocument/2006/relationships/hyperlink" Target="consultantplus://offline/ref=323C94A2995D24109C7F43FC85E5DA5B72D5E0995072F8159A0992D3F35629FEEF21F425B484CCB395C3AA7330871AA0FE4E3D2E1BDBC111X2Y3H" TargetMode = "External"/>
	<Relationship Id="rId32" Type="http://schemas.openxmlformats.org/officeDocument/2006/relationships/hyperlink" Target="consultantplus://offline/ref=323C94A2995D24109C7F5DF19389845F79DFBA9C5271FB45C55A9484AC062FABAF61F270F7C0C0BB95C8FE2273D943F1BF05312F00C7C0123E80D96EXCY4H" TargetMode = "External"/>
	<Relationship Id="rId33" Type="http://schemas.openxmlformats.org/officeDocument/2006/relationships/hyperlink" Target="consultantplus://offline/ref=323C94A2995D24109C7F5DF19389845F79DFBA9C5271FB45C55A9484AC062FABAF61F270F7C0C0BB95C8FE2374D943F1BF05312F00C7C0123E80D96EXCY4H" TargetMode = "External"/>
	<Relationship Id="rId34" Type="http://schemas.openxmlformats.org/officeDocument/2006/relationships/hyperlink" Target="consultantplus://offline/ref=323C94A2995D24109C7F43FC85E5DA5B72D5E0995072F8159A0992D3F35629FEFD21AC29B481D3BB94D6FC2276XDY1H" TargetMode = "External"/>
	<Relationship Id="rId35" Type="http://schemas.openxmlformats.org/officeDocument/2006/relationships/hyperlink" Target="consultantplus://offline/ref=323C94A2995D24109C7F43FC85E5DA5B72D5E0995072F8159A0992D3F35629FEFD21AC29B481D3BB94D6FC2276XDY1H" TargetMode = "External"/>
	<Relationship Id="rId36" Type="http://schemas.openxmlformats.org/officeDocument/2006/relationships/hyperlink" Target="consultantplus://offline/ref=323C94A2995D24109C7F43FC85E5DA5B72D5E0995072F8159A0992D3F35629FEFD21AC29B481D3BB94D6FC2276XDY1H" TargetMode = "External"/>
	<Relationship Id="rId37" Type="http://schemas.openxmlformats.org/officeDocument/2006/relationships/hyperlink" Target="consultantplus://offline/ref=323C94A2995D24109C7F43FC85E5DA5B72D5E0995072F8159A0992D3F35629FEFD21AC29B481D3BB94D6FC2276XDY1H" TargetMode = "External"/>
	<Relationship Id="rId38" Type="http://schemas.openxmlformats.org/officeDocument/2006/relationships/hyperlink" Target="consultantplus://offline/ref=323C94A2995D24109C7F5DF19389845F79DFBA9C5270FB43C15B9484AC062FABAF61F270F7C0C0BB95C8FE2374D943F1BF05312F00C7C0123E80D96EXCY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Госветслужбы ЧР от 26.08.2020 N 323
(ред. от 22.12.2022)
"Об утверждении Положения об Общественном совете при Государственной ветеринарной службе Чувашской Республики"
(Зарегистрировано в Госслужбе ЧР по делам юстиции 02.09.2020 N 6248)</dc:title>
  <dcterms:created xsi:type="dcterms:W3CDTF">2023-11-05T07:24:23Z</dcterms:created>
</cp:coreProperties>
</file>