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Иркутской области от 30.05.2023 N 456-пп</w:t>
              <w:b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Иркутской области"</w:t>
              <w:br/>
              <w:t xml:space="preserve">(вместе с "Положением о рабочей группе по организации оказания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Иркутской области", "Планом апробации механизмов организации оказания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мая 2023 г. N 456-пп</w:t>
      </w:r>
    </w:p>
    <w:p>
      <w:pPr>
        <w:pStyle w:val="2"/>
        <w:jc w:val="both"/>
      </w:pPr>
      <w:r>
        <w:rPr>
          <w:sz w:val="20"/>
        </w:rPr>
      </w:r>
    </w:p>
    <w:p>
      <w:pPr>
        <w:pStyle w:val="2"/>
        <w:jc w:val="center"/>
      </w:pPr>
      <w:r>
        <w:rPr>
          <w:sz w:val="20"/>
        </w:rPr>
        <w:t xml:space="preserve">ОБ ОРГАНИЗАЦИИ ОКАЗАНИЯ ГОСУДАРСТВЕННЫХ УСЛУГ В СОЦИАЛЬНОЙ</w:t>
      </w:r>
    </w:p>
    <w:p>
      <w:pPr>
        <w:pStyle w:val="2"/>
        <w:jc w:val="center"/>
      </w:pPr>
      <w:r>
        <w:rPr>
          <w:sz w:val="20"/>
        </w:rPr>
        <w:t xml:space="preserve">СФЕРЕ ПРИ ФОРМИРОВАНИИ ГОСУДАРСТВЕННОГО СОЦИАЛЬНОГО ЗАКАЗА</w:t>
      </w:r>
    </w:p>
    <w:p>
      <w:pPr>
        <w:pStyle w:val="2"/>
        <w:jc w:val="center"/>
      </w:pPr>
      <w:r>
        <w:rPr>
          <w:sz w:val="20"/>
        </w:rPr>
        <w:t xml:space="preserve">НА ОКАЗАНИЕ ГОСУДАРСТВЕННЫХ УСЛУГ В СОЦИАЛЬНОЙ СФЕРЕ</w:t>
      </w:r>
    </w:p>
    <w:p>
      <w:pPr>
        <w:pStyle w:val="2"/>
        <w:jc w:val="center"/>
      </w:pPr>
      <w:r>
        <w:rPr>
          <w:sz w:val="20"/>
        </w:rPr>
        <w:t xml:space="preserve">ПО НАПРАВЛЕНИЮ ДЕЯТЕЛЬНОСТИ "РЕАЛИЗАЦИЯ ДОПОЛНИТЕЛЬНЫХ</w:t>
      </w:r>
    </w:p>
    <w:p>
      <w:pPr>
        <w:pStyle w:val="2"/>
        <w:jc w:val="center"/>
      </w:pPr>
      <w:r>
        <w:rPr>
          <w:sz w:val="20"/>
        </w:rPr>
        <w:t xml:space="preserve">ОБРАЗОВАТЕЛЬНЫХ ПРОГРАММ (ЗА ИСКЛЮЧЕНИЕМ ДОПОЛНИТЕЛЬНЫХ</w:t>
      </w:r>
    </w:p>
    <w:p>
      <w:pPr>
        <w:pStyle w:val="2"/>
        <w:jc w:val="center"/>
      </w:pPr>
      <w:r>
        <w:rPr>
          <w:sz w:val="20"/>
        </w:rPr>
        <w:t xml:space="preserve">ПРЕДПРОФЕССИОНАЛЬНЫХ ПРОГРАММ В ОБЛАСТИ ИСКУССТВ)"</w:t>
      </w:r>
    </w:p>
    <w:p>
      <w:pPr>
        <w:pStyle w:val="2"/>
        <w:jc w:val="center"/>
      </w:pPr>
      <w:r>
        <w:rPr>
          <w:sz w:val="20"/>
        </w:rPr>
        <w:t xml:space="preserve">НА ТЕРРИТОРИИ ИРКУТСКОЙ ОБЛАСТИ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2.2</w:t>
        </w:r>
      </w:hyperlink>
      <w:r>
        <w:rPr>
          <w:sz w:val="20"/>
        </w:rPr>
        <w:t xml:space="preserve">, </w:t>
      </w:r>
      <w:hyperlink w:history="0" r:id="rId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3 статьи 28</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w:t>
      </w:r>
      <w:hyperlink w:history="0" r:id="rId9" w:tooltip="Постановление Правительства РФ от 13.10.2020 N 1678 (ред. от 30.05.2023) &quo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Российской Федерации от 13 октября 2020 года N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руководствуясь </w:t>
      </w:r>
      <w:hyperlink w:history="0" r:id="rId10"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11"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Организовать оказание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государственные услуги) на территории Иркутской области в соответствии с положениями Федерального </w:t>
      </w:r>
      <w:hyperlink w:history="0" r:id="rId1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pPr>
        <w:pStyle w:val="0"/>
        <w:jc w:val="both"/>
      </w:pPr>
      <w:r>
        <w:rPr>
          <w:sz w:val="20"/>
        </w:rPr>
      </w:r>
    </w:p>
    <w:bookmarkStart w:id="18" w:name="P18"/>
    <w:bookmarkEnd w:id="18"/>
    <w:p>
      <w:pPr>
        <w:pStyle w:val="0"/>
        <w:ind w:firstLine="540"/>
        <w:jc w:val="both"/>
      </w:pPr>
      <w:r>
        <w:rPr>
          <w:sz w:val="20"/>
        </w:rPr>
        <w:t xml:space="preserve">2. Установить, что в рамках реализации мероприятий по внедрению целевой модели развития региональной системы дополнительного образования детей в Иркутской области, внедрение которой реализуется в соответствии с </w:t>
      </w:r>
      <w:hyperlink w:history="0" r:id="rId13" w:tooltip="Распоряжение Правительства Иркутской области от 04.07.2019 N 460-рп (ред. от 08.06.2022) &quot;О внедрении целевой модели развития региональной системы дополнительного образования детей в Иркутской области&quot; (вместе с &quot;Положением о деятельности регионального модельного центра дополнительного образования детей в Иркутской области&quot;) {КонсультантПлюс}">
        <w:r>
          <w:rPr>
            <w:sz w:val="20"/>
            <w:color w:val="0000ff"/>
          </w:rPr>
          <w:t xml:space="preserve">распоряжением</w:t>
        </w:r>
      </w:hyperlink>
      <w:r>
        <w:rPr>
          <w:sz w:val="20"/>
        </w:rPr>
        <w:t xml:space="preserve"> Правительства Иркутской области от 4 июля 2019 года N 460-рп "О внедрении целевой модели развития региональной системы дополнительного образования детей в Иркутской области", осуществляется формирование и исполнение государственного социального заказа на оказание государственных услуг в соответствии с Федеральным </w:t>
      </w:r>
      <w:hyperlink w:history="0" r:id="rId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с использованием конкурентного способа отбора исполнителей государственных услуг, предусмотренного </w:t>
      </w:r>
      <w:hyperlink w:history="0" r:id="rId1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1 части 2 статьи 9</w:t>
        </w:r>
      </w:hyperlink>
      <w:r>
        <w:rPr>
          <w:sz w:val="20"/>
        </w:rPr>
        <w:t xml:space="preserve"> Федерального закона N 189-ФЗ.</w:t>
      </w:r>
    </w:p>
    <w:p>
      <w:pPr>
        <w:pStyle w:val="0"/>
        <w:jc w:val="both"/>
      </w:pPr>
      <w:r>
        <w:rPr>
          <w:sz w:val="20"/>
        </w:rPr>
      </w:r>
    </w:p>
    <w:p>
      <w:pPr>
        <w:pStyle w:val="0"/>
        <w:ind w:firstLine="540"/>
        <w:jc w:val="both"/>
      </w:pPr>
      <w:r>
        <w:rPr>
          <w:sz w:val="20"/>
        </w:rPr>
        <w:t xml:space="preserve">3. Установить, что применение указанного в </w:t>
      </w:r>
      <w:hyperlink w:history="0" w:anchor="P18" w:tooltip="2. Установить, что в рамках реализации мероприятий по внедрению целевой модели развития региональной системы дополнительного образования детей в Иркутской области, внедрение которой реализуется в соответствии с распоряжением Правительства Иркутской области от 4 июля 2019 года N 460-рп &quot;О внедрении целевой модели развития региональной системы дополнительного образования детей в Иркутской области&quot;, осуществляется формирование и исполнение государственного социального заказа на оказание государственных услу...">
        <w:r>
          <w:rPr>
            <w:sz w:val="20"/>
            <w:color w:val="0000ff"/>
          </w:rPr>
          <w:t xml:space="preserve">пункте 2</w:t>
        </w:r>
      </w:hyperlink>
      <w:r>
        <w:rPr>
          <w:sz w:val="20"/>
        </w:rPr>
        <w:t xml:space="preserve"> настоящего постановления способа отбора исполнителей государственных услуг осуществляется в отношении следующих государственных услуг (за исключением государственных услуг, оказываемых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pPr>
        <w:pStyle w:val="0"/>
        <w:spacing w:before="200" w:line-rule="auto"/>
        <w:ind w:firstLine="540"/>
        <w:jc w:val="both"/>
      </w:pPr>
      <w:r>
        <w:rPr>
          <w:sz w:val="20"/>
        </w:rPr>
        <w:t xml:space="preserve">1) реализация дополнительных общеразвивающих программ естественно-научной направленности (форма обучения: очная, дети, за исключением детей с ограниченными возможностями здоровья (ОВЗ) и детей-инвалидов);</w:t>
      </w:r>
    </w:p>
    <w:p>
      <w:pPr>
        <w:pStyle w:val="0"/>
        <w:spacing w:before="200" w:line-rule="auto"/>
        <w:ind w:firstLine="540"/>
        <w:jc w:val="both"/>
      </w:pPr>
      <w:r>
        <w:rPr>
          <w:sz w:val="20"/>
        </w:rPr>
        <w:t xml:space="preserve">2) реализация дополнительных общеразвивающих программ туристско-краеведческой направленности (форма обучения: очная, дети, за исключением детей с ограниченными возможностями здоровья (ОВЗ) и детей-инвалидов).</w:t>
      </w:r>
    </w:p>
    <w:p>
      <w:pPr>
        <w:pStyle w:val="0"/>
        <w:jc w:val="both"/>
      </w:pPr>
      <w:r>
        <w:rPr>
          <w:sz w:val="20"/>
        </w:rPr>
      </w:r>
    </w:p>
    <w:p>
      <w:pPr>
        <w:pStyle w:val="0"/>
        <w:ind w:firstLine="540"/>
        <w:jc w:val="both"/>
      </w:pPr>
      <w:r>
        <w:rPr>
          <w:sz w:val="20"/>
        </w:rPr>
        <w:t xml:space="preserve">4. Определить министерство образования Иркутской области уполномоченным исполнительным органом государственной власти Иркутской области на утверждение государственного социального заказа на оказание государственных услуг (далее - уполномоченный орган).</w:t>
      </w:r>
    </w:p>
    <w:p>
      <w:pPr>
        <w:pStyle w:val="0"/>
        <w:jc w:val="both"/>
      </w:pPr>
      <w:r>
        <w:rPr>
          <w:sz w:val="20"/>
        </w:rPr>
      </w:r>
    </w:p>
    <w:p>
      <w:pPr>
        <w:pStyle w:val="0"/>
        <w:ind w:firstLine="540"/>
        <w:jc w:val="both"/>
      </w:pPr>
      <w:r>
        <w:rPr>
          <w:sz w:val="20"/>
        </w:rPr>
        <w:t xml:space="preserve">5. Создать рабочую группу по организации оказания государственных услуг на территории Иркутской области.</w:t>
      </w:r>
    </w:p>
    <w:p>
      <w:pPr>
        <w:pStyle w:val="0"/>
        <w:jc w:val="both"/>
      </w:pPr>
      <w:r>
        <w:rPr>
          <w:sz w:val="20"/>
        </w:rPr>
      </w:r>
    </w:p>
    <w:p>
      <w:pPr>
        <w:pStyle w:val="0"/>
        <w:ind w:firstLine="540"/>
        <w:jc w:val="both"/>
      </w:pPr>
      <w:r>
        <w:rPr>
          <w:sz w:val="20"/>
        </w:rPr>
        <w:t xml:space="preserve">6. Утвердить:</w:t>
      </w:r>
    </w:p>
    <w:p>
      <w:pPr>
        <w:pStyle w:val="0"/>
        <w:spacing w:before="200" w:line-rule="auto"/>
        <w:ind w:firstLine="540"/>
        <w:jc w:val="both"/>
      </w:pPr>
      <w:r>
        <w:rPr>
          <w:sz w:val="20"/>
        </w:rPr>
        <w:t xml:space="preserve">1) </w:t>
      </w:r>
      <w:hyperlink w:history="0" w:anchor="P78" w:tooltip="ПОЛОЖЕНИЕ">
        <w:r>
          <w:rPr>
            <w:sz w:val="20"/>
            <w:color w:val="0000ff"/>
          </w:rPr>
          <w:t xml:space="preserve">Положение</w:t>
        </w:r>
      </w:hyperlink>
      <w:r>
        <w:rPr>
          <w:sz w:val="20"/>
        </w:rPr>
        <w:t xml:space="preserve"> о рабочей группе по организации оказания государственных услуг на территории Иркутской области (прилагается);</w:t>
      </w:r>
    </w:p>
    <w:p>
      <w:pPr>
        <w:pStyle w:val="0"/>
        <w:spacing w:before="200" w:line-rule="auto"/>
        <w:ind w:firstLine="540"/>
        <w:jc w:val="both"/>
      </w:pPr>
      <w:r>
        <w:rPr>
          <w:sz w:val="20"/>
        </w:rPr>
        <w:t xml:space="preserve">2) </w:t>
      </w:r>
      <w:hyperlink w:history="0" w:anchor="P141" w:tooltip="СОСТАВ">
        <w:r>
          <w:rPr>
            <w:sz w:val="20"/>
            <w:color w:val="0000ff"/>
          </w:rPr>
          <w:t xml:space="preserve">Состав</w:t>
        </w:r>
      </w:hyperlink>
      <w:r>
        <w:rPr>
          <w:sz w:val="20"/>
        </w:rPr>
        <w:t xml:space="preserve"> рабочей группы по организации оказания государственных услуг на территории Иркутской области (прилагается);</w:t>
      </w:r>
    </w:p>
    <w:p>
      <w:pPr>
        <w:pStyle w:val="0"/>
        <w:spacing w:before="200" w:line-rule="auto"/>
        <w:ind w:firstLine="540"/>
        <w:jc w:val="both"/>
      </w:pPr>
      <w:r>
        <w:rPr>
          <w:sz w:val="20"/>
        </w:rPr>
        <w:t xml:space="preserve">3) </w:t>
      </w:r>
      <w:hyperlink w:history="0" w:anchor="P193" w:tooltip="ПЛАН">
        <w:r>
          <w:rPr>
            <w:sz w:val="20"/>
            <w:color w:val="0000ff"/>
          </w:rPr>
          <w:t xml:space="preserve">План</w:t>
        </w:r>
      </w:hyperlink>
      <w:r>
        <w:rPr>
          <w:sz w:val="20"/>
        </w:rPr>
        <w:t xml:space="preserve"> апробации механизмов организации оказания государственных услуг на территории Иркутской области (прилагается);</w:t>
      </w:r>
    </w:p>
    <w:p>
      <w:pPr>
        <w:pStyle w:val="0"/>
        <w:spacing w:before="200" w:line-rule="auto"/>
        <w:ind w:firstLine="540"/>
        <w:jc w:val="both"/>
      </w:pPr>
      <w:r>
        <w:rPr>
          <w:sz w:val="20"/>
        </w:rPr>
        <w:t xml:space="preserve">4) </w:t>
      </w:r>
      <w:hyperlink w:history="0" w:anchor="P327" w:tooltip="ТАБЛИЦА">
        <w:r>
          <w:rPr>
            <w:sz w:val="20"/>
            <w:color w:val="0000ff"/>
          </w:rPr>
          <w:t xml:space="preserve">Таблицу</w:t>
        </w:r>
      </w:hyperlink>
      <w:r>
        <w:rPr>
          <w:sz w:val="20"/>
        </w:rPr>
        <w:t xml:space="preserve"> показателей эффективности реализации мероприятий, проводимых в рамках апробации механизмов организации оказания государственных услуг на территории Иркутской области (прилагается).</w:t>
      </w:r>
    </w:p>
    <w:p>
      <w:pPr>
        <w:pStyle w:val="0"/>
        <w:jc w:val="both"/>
      </w:pPr>
      <w:r>
        <w:rPr>
          <w:sz w:val="20"/>
        </w:rPr>
      </w:r>
    </w:p>
    <w:p>
      <w:pPr>
        <w:pStyle w:val="0"/>
        <w:ind w:firstLine="540"/>
        <w:jc w:val="both"/>
      </w:pPr>
      <w:r>
        <w:rPr>
          <w:sz w:val="20"/>
        </w:rPr>
        <w:t xml:space="preserve">7. В целях определения порядка информационного обеспечения организации оказания государственных услуг на территории Иркутской области определить:</w:t>
      </w:r>
    </w:p>
    <w:p>
      <w:pPr>
        <w:pStyle w:val="0"/>
        <w:spacing w:before="200" w:line-rule="auto"/>
        <w:ind w:firstLine="540"/>
        <w:jc w:val="both"/>
      </w:pPr>
      <w:r>
        <w:rPr>
          <w:sz w:val="20"/>
        </w:rPr>
        <w:t xml:space="preserve">1) перечень документов, обмен которыми между уполномоченным органом, потребителями государственных услуг, исполнителями государственных услуг, участниками отбора исполнителей государственных услуг, иными юридическими и физическими лицами осуществляется в форме электронных документов:</w:t>
      </w:r>
    </w:p>
    <w:bookmarkStart w:id="36" w:name="P36"/>
    <w:bookmarkEnd w:id="36"/>
    <w:p>
      <w:pPr>
        <w:pStyle w:val="0"/>
        <w:spacing w:before="200" w:line-rule="auto"/>
        <w:ind w:firstLine="540"/>
        <w:jc w:val="both"/>
      </w:pPr>
      <w:r>
        <w:rPr>
          <w:sz w:val="20"/>
        </w:rPr>
        <w:t xml:space="preserve">государственный социальный заказ на оказание государственных услуг;</w:t>
      </w:r>
    </w:p>
    <w:p>
      <w:pPr>
        <w:pStyle w:val="0"/>
        <w:spacing w:before="200" w:line-rule="auto"/>
        <w:ind w:firstLine="540"/>
        <w:jc w:val="both"/>
      </w:pPr>
      <w:r>
        <w:rPr>
          <w:sz w:val="20"/>
        </w:rPr>
        <w:t xml:space="preserve">отчет об исполнении государственного социального заказа на оказание государственных услуг;</w:t>
      </w:r>
    </w:p>
    <w:bookmarkStart w:id="38" w:name="P38"/>
    <w:bookmarkEnd w:id="38"/>
    <w:p>
      <w:pPr>
        <w:pStyle w:val="0"/>
        <w:spacing w:before="200" w:line-rule="auto"/>
        <w:ind w:firstLine="540"/>
        <w:jc w:val="both"/>
      </w:pPr>
      <w:r>
        <w:rPr>
          <w:sz w:val="20"/>
        </w:rPr>
        <w:t xml:space="preserve">заявка исполнителя государственных услуг на включение в реестр исполнителей государственных услуг по социальному сертификату на получение государственной услуги;</w:t>
      </w:r>
    </w:p>
    <w:bookmarkStart w:id="39" w:name="P39"/>
    <w:bookmarkEnd w:id="39"/>
    <w:p>
      <w:pPr>
        <w:pStyle w:val="0"/>
        <w:spacing w:before="200" w:line-rule="auto"/>
        <w:ind w:firstLine="540"/>
        <w:jc w:val="both"/>
      </w:pPr>
      <w:r>
        <w:rPr>
          <w:sz w:val="20"/>
        </w:rPr>
        <w:t xml:space="preserve">соглашение о финансовом обеспечении (возмещении) затрат, связанных с оказанием государственных услуг в соответствии с социальным сертификатом на получение государственной услуги;</w:t>
      </w:r>
    </w:p>
    <w:p>
      <w:pPr>
        <w:pStyle w:val="0"/>
        <w:spacing w:before="200" w:line-rule="auto"/>
        <w:ind w:firstLine="540"/>
        <w:jc w:val="both"/>
      </w:pPr>
      <w:r>
        <w:rPr>
          <w:sz w:val="20"/>
        </w:rPr>
        <w:t xml:space="preserve">заявление потребителя государственных услуг на оказание государственной услуги в соответствии с социальным сертификатом на получение государственной услуги (заявление о зачислении на обучение и получении социального сертификата на получение государственной услуги);</w:t>
      </w:r>
    </w:p>
    <w:p>
      <w:pPr>
        <w:pStyle w:val="0"/>
        <w:spacing w:before="200" w:line-rule="auto"/>
        <w:ind w:firstLine="540"/>
        <w:jc w:val="both"/>
      </w:pPr>
      <w:r>
        <w:rPr>
          <w:sz w:val="20"/>
        </w:rPr>
        <w:t xml:space="preserve">социальный сертификат на получение государственной услуги;</w:t>
      </w:r>
    </w:p>
    <w:bookmarkStart w:id="42" w:name="P42"/>
    <w:bookmarkEnd w:id="42"/>
    <w:p>
      <w:pPr>
        <w:pStyle w:val="0"/>
        <w:spacing w:before="200" w:line-rule="auto"/>
        <w:ind w:firstLine="540"/>
        <w:jc w:val="both"/>
      </w:pPr>
      <w:r>
        <w:rPr>
          <w:sz w:val="20"/>
        </w:rPr>
        <w:t xml:space="preserve">договор между исполнителем государственных услуг и получателем социального сертификата на получение государственной услуги, заключенный в целях реализации дополнительных общеразвивающих программ для детей;</w:t>
      </w:r>
    </w:p>
    <w:p>
      <w:pPr>
        <w:pStyle w:val="0"/>
        <w:spacing w:before="200" w:line-rule="auto"/>
        <w:ind w:firstLine="540"/>
        <w:jc w:val="both"/>
      </w:pPr>
      <w:r>
        <w:rPr>
          <w:sz w:val="20"/>
        </w:rPr>
        <w:t xml:space="preserve">2) государственные информационные системы, используемые в целях организации оказания государственных услуг:</w:t>
      </w:r>
    </w:p>
    <w:p>
      <w:pPr>
        <w:pStyle w:val="0"/>
        <w:spacing w:before="200" w:line-rule="auto"/>
        <w:ind w:firstLine="540"/>
        <w:jc w:val="both"/>
      </w:pPr>
      <w:r>
        <w:rPr>
          <w:sz w:val="20"/>
        </w:rPr>
        <w:t xml:space="preserve">федеральная государственная информационная система "Единый портал государственных и муниципальных услуг (функций)";</w:t>
      </w:r>
    </w:p>
    <w:p>
      <w:pPr>
        <w:pStyle w:val="0"/>
        <w:spacing w:before="200" w:line-rule="auto"/>
        <w:ind w:firstLine="540"/>
        <w:jc w:val="both"/>
      </w:pPr>
      <w:r>
        <w:rPr>
          <w:sz w:val="20"/>
        </w:rPr>
        <w:t xml:space="preserve">автоматизированная информационная система "Навигатор дополнительного образования детей Иркутской области";</w:t>
      </w:r>
    </w:p>
    <w:p>
      <w:pPr>
        <w:pStyle w:val="0"/>
        <w:spacing w:before="200" w:line-rule="auto"/>
        <w:ind w:firstLine="540"/>
        <w:jc w:val="both"/>
      </w:pPr>
      <w:r>
        <w:rPr>
          <w:sz w:val="20"/>
        </w:rPr>
        <w:t xml:space="preserve">3) перечень информации и документов, формируемых с использованием автоматизированной информационная системы "Навигатор дополнительного образования детей Иркутской области":</w:t>
      </w:r>
    </w:p>
    <w:p>
      <w:pPr>
        <w:pStyle w:val="0"/>
        <w:spacing w:before="200" w:line-rule="auto"/>
        <w:ind w:firstLine="540"/>
        <w:jc w:val="both"/>
      </w:pPr>
      <w:r>
        <w:rPr>
          <w:sz w:val="20"/>
        </w:rPr>
        <w:t xml:space="preserve">документы, предусмотренные </w:t>
      </w:r>
      <w:hyperlink w:history="0" w:anchor="P38" w:tooltip="заявка исполнителя государственных услуг на включение в реестр исполнителей государственных услуг по социальному сертификату на получение государственной услуги;">
        <w:r>
          <w:rPr>
            <w:sz w:val="20"/>
            <w:color w:val="0000ff"/>
          </w:rPr>
          <w:t xml:space="preserve">абзацами четвертым</w:t>
        </w:r>
      </w:hyperlink>
      <w:r>
        <w:rPr>
          <w:sz w:val="20"/>
        </w:rPr>
        <w:t xml:space="preserve"> - </w:t>
      </w:r>
      <w:hyperlink w:history="0" w:anchor="P42" w:tooltip="договор между исполнителем государственных услуг и получателем социального сертификата на получение государственной услуги, заключенный в целях реализации дополнительных общеразвивающих программ для детей;">
        <w:r>
          <w:rPr>
            <w:sz w:val="20"/>
            <w:color w:val="0000ff"/>
          </w:rPr>
          <w:t xml:space="preserve">восьмым подпункта 1</w:t>
        </w:r>
      </w:hyperlink>
      <w:r>
        <w:rPr>
          <w:sz w:val="20"/>
        </w:rPr>
        <w:t xml:space="preserve"> настоящего пункта;</w:t>
      </w:r>
    </w:p>
    <w:p>
      <w:pPr>
        <w:pStyle w:val="0"/>
        <w:spacing w:before="200" w:line-rule="auto"/>
        <w:ind w:firstLine="540"/>
        <w:jc w:val="both"/>
      </w:pPr>
      <w:r>
        <w:rPr>
          <w:sz w:val="20"/>
        </w:rPr>
        <w:t xml:space="preserve">иные документы и информация, предусмотренные нормативными правовыми актами Иркутской области.</w:t>
      </w:r>
    </w:p>
    <w:p>
      <w:pPr>
        <w:pStyle w:val="0"/>
        <w:jc w:val="both"/>
      </w:pPr>
      <w:r>
        <w:rPr>
          <w:sz w:val="20"/>
        </w:rPr>
      </w:r>
    </w:p>
    <w:p>
      <w:pPr>
        <w:pStyle w:val="0"/>
        <w:ind w:firstLine="540"/>
        <w:jc w:val="both"/>
      </w:pPr>
      <w:r>
        <w:rPr>
          <w:sz w:val="20"/>
        </w:rPr>
        <w:t xml:space="preserve">8. Информация и документы, формирование которых предусмотрено Федеральным </w:t>
      </w:r>
      <w:hyperlink w:history="0" r:id="rId1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подлежат размещению на едином портале бюджетной системы Российской Федерации в информационно-телекоммуникационной сети "Интернет" в соответствии с Бюджетным </w:t>
      </w:r>
      <w:hyperlink w:history="0" r:id="rId1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порядке, определенном </w:t>
      </w:r>
      <w:hyperlink w:history="0" r:id="rId18" w:tooltip="Приказ Минфина России от 28.12.2016 N 243н (ред. от 31.03.2023)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приказом</w:t>
        </w:r>
      </w:hyperlink>
      <w:r>
        <w:rPr>
          <w:sz w:val="20"/>
        </w:rPr>
        <w:t xml:space="preserve">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w:t>
      </w:r>
    </w:p>
    <w:p>
      <w:pPr>
        <w:pStyle w:val="0"/>
        <w:jc w:val="both"/>
      </w:pPr>
      <w:r>
        <w:rPr>
          <w:sz w:val="20"/>
        </w:rPr>
      </w:r>
    </w:p>
    <w:p>
      <w:pPr>
        <w:pStyle w:val="0"/>
        <w:ind w:firstLine="540"/>
        <w:jc w:val="both"/>
      </w:pPr>
      <w:r>
        <w:rPr>
          <w:sz w:val="20"/>
        </w:rPr>
        <w:t xml:space="preserve">9. Формирование и утверждение документа, предусмотренного </w:t>
      </w:r>
      <w:hyperlink w:history="0" w:anchor="P36" w:tooltip="государственный социальный заказ на оказание государственных услуг;">
        <w:r>
          <w:rPr>
            <w:sz w:val="20"/>
            <w:color w:val="0000ff"/>
          </w:rPr>
          <w:t xml:space="preserve">абзацем вторым подпункта 1 пункта 7</w:t>
        </w:r>
      </w:hyperlink>
      <w:r>
        <w:rPr>
          <w:sz w:val="20"/>
        </w:rPr>
        <w:t xml:space="preserve"> настоящего постановления, в 2023 году осуществляется на бумажном носителе.</w:t>
      </w:r>
    </w:p>
    <w:p>
      <w:pPr>
        <w:pStyle w:val="0"/>
        <w:spacing w:before="200" w:line-rule="auto"/>
        <w:ind w:firstLine="540"/>
        <w:jc w:val="both"/>
      </w:pPr>
      <w:r>
        <w:rPr>
          <w:sz w:val="20"/>
        </w:rPr>
        <w:t xml:space="preserve">Формирование документа, предусмотренного </w:t>
      </w:r>
      <w:hyperlink w:history="0" w:anchor="P39" w:tooltip="соглашение о финансовом обеспечении (возмещении) затрат, связанных с оказанием государственных услуг в соответствии с социальным сертификатом на получение государственной услуги;">
        <w:r>
          <w:rPr>
            <w:sz w:val="20"/>
            <w:color w:val="0000ff"/>
          </w:rPr>
          <w:t xml:space="preserve">абзацем пятым подпункта 1 пункта 7</w:t>
        </w:r>
      </w:hyperlink>
      <w:r>
        <w:rPr>
          <w:sz w:val="20"/>
        </w:rPr>
        <w:t xml:space="preserve"> настоящего постановления, в 2023 году осуществляется на бумажном носителе в случае отсутствия технической возможности его формирования в форме электронного документа с использованием автоматизированной информационной системы "Навигатор дополнительного образования детей Иркутской области".</w:t>
      </w:r>
    </w:p>
    <w:p>
      <w:pPr>
        <w:pStyle w:val="0"/>
        <w:jc w:val="both"/>
      </w:pPr>
      <w:r>
        <w:rPr>
          <w:sz w:val="20"/>
        </w:rPr>
      </w:r>
    </w:p>
    <w:p>
      <w:pPr>
        <w:pStyle w:val="0"/>
        <w:ind w:firstLine="540"/>
        <w:jc w:val="both"/>
      </w:pPr>
      <w:r>
        <w:rPr>
          <w:sz w:val="20"/>
        </w:rPr>
        <w:t xml:space="preserve">10. Определение числовых значений базовых величин и целевых ориентиров </w:t>
      </w:r>
      <w:hyperlink w:history="0" w:anchor="P327" w:tooltip="ТАБЛИЦА">
        <w:r>
          <w:rPr>
            <w:sz w:val="20"/>
            <w:color w:val="0000ff"/>
          </w:rPr>
          <w:t xml:space="preserve">Таблицы</w:t>
        </w:r>
      </w:hyperlink>
      <w:r>
        <w:rPr>
          <w:sz w:val="20"/>
        </w:rPr>
        <w:t xml:space="preserve"> показателей эффективности реализации мероприятий, проводимых в рамках апробации механизмов организации оказания государственных услуг на территории Иркутской области, утвержденной настоящим постановлением, осуществляется путем внесения в настоящее постановление соответствующих изменений по результатам проведения пофакторного анализа уровня конкуренции и зрелости рынка социальных услуг в соответствии с методологией, утвержденной Министерством финансов Российской Федерации, в срок до 1 сентября 2023 года.</w:t>
      </w:r>
    </w:p>
    <w:p>
      <w:pPr>
        <w:pStyle w:val="0"/>
        <w:jc w:val="both"/>
      </w:pPr>
      <w:r>
        <w:rPr>
          <w:sz w:val="20"/>
        </w:rPr>
      </w:r>
    </w:p>
    <w:p>
      <w:pPr>
        <w:pStyle w:val="0"/>
        <w:ind w:firstLine="540"/>
        <w:jc w:val="both"/>
      </w:pPr>
      <w:r>
        <w:rPr>
          <w:sz w:val="20"/>
        </w:rPr>
        <w:t xml:space="preserve">11. Рекомендовать органам местного самоуправления муниципальных образований Иркутской области:</w:t>
      </w:r>
    </w:p>
    <w:p>
      <w:pPr>
        <w:pStyle w:val="0"/>
        <w:spacing w:before="200" w:line-rule="auto"/>
        <w:ind w:firstLine="540"/>
        <w:jc w:val="both"/>
      </w:pPr>
      <w:r>
        <w:rPr>
          <w:sz w:val="20"/>
        </w:rPr>
        <w:t xml:space="preserve">1)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w:t>
      </w:r>
      <w:hyperlink w:history="0" r:id="rId1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Иркутской области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в социальной сфере, предусмотренного </w:t>
      </w:r>
      <w:hyperlink w:history="0" r:id="rId2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1 части 2 статьи 9</w:t>
        </w:r>
      </w:hyperlink>
      <w:r>
        <w:rPr>
          <w:sz w:val="20"/>
        </w:rPr>
        <w:t xml:space="preserve"> Федерального закона N 189-ФЗ;</w:t>
      </w:r>
    </w:p>
    <w:p>
      <w:pPr>
        <w:pStyle w:val="0"/>
        <w:spacing w:before="200" w:line-rule="auto"/>
        <w:ind w:firstLine="540"/>
        <w:jc w:val="both"/>
      </w:pPr>
      <w:r>
        <w:rPr>
          <w:sz w:val="20"/>
        </w:rPr>
        <w:t xml:space="preserve">2) принять решение об использовании настоящего постановления для организации реализации программ дополнительного образования при формировании муниципального социального заказа на оказание муниципальных услуг в социальной сфере.</w:t>
      </w:r>
    </w:p>
    <w:p>
      <w:pPr>
        <w:pStyle w:val="0"/>
        <w:jc w:val="both"/>
      </w:pPr>
      <w:r>
        <w:rPr>
          <w:sz w:val="20"/>
        </w:rPr>
      </w:r>
    </w:p>
    <w:p>
      <w:pPr>
        <w:pStyle w:val="0"/>
        <w:ind w:firstLine="540"/>
        <w:jc w:val="both"/>
      </w:pPr>
      <w:r>
        <w:rPr>
          <w:sz w:val="20"/>
        </w:rPr>
        <w:t xml:space="preserve">12.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ind w:firstLine="540"/>
        <w:jc w:val="both"/>
      </w:pPr>
      <w:r>
        <w:rPr>
          <w:sz w:val="20"/>
        </w:rPr>
        <w:t xml:space="preserve">13.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Иркутской области</w:t>
      </w:r>
    </w:p>
    <w:p>
      <w:pPr>
        <w:pStyle w:val="0"/>
        <w:jc w:val="right"/>
      </w:pPr>
      <w:r>
        <w:rPr>
          <w:sz w:val="20"/>
        </w:rPr>
        <w:t xml:space="preserve">К.Б.ЗАЙЦЕВ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30 мая 2023 г. N 456-пп</w:t>
      </w:r>
    </w:p>
    <w:p>
      <w:pPr>
        <w:pStyle w:val="0"/>
        <w:jc w:val="both"/>
      </w:pPr>
      <w:r>
        <w:rPr>
          <w:sz w:val="20"/>
        </w:rPr>
      </w:r>
    </w:p>
    <w:bookmarkStart w:id="78" w:name="P78"/>
    <w:bookmarkEnd w:id="78"/>
    <w:p>
      <w:pPr>
        <w:pStyle w:val="2"/>
        <w:jc w:val="center"/>
      </w:pPr>
      <w:r>
        <w:rPr>
          <w:sz w:val="20"/>
        </w:rPr>
        <w:t xml:space="preserve">ПОЛОЖЕНИЕ</w:t>
      </w:r>
    </w:p>
    <w:p>
      <w:pPr>
        <w:pStyle w:val="2"/>
        <w:jc w:val="center"/>
      </w:pPr>
      <w:r>
        <w:rPr>
          <w:sz w:val="20"/>
        </w:rPr>
        <w:t xml:space="preserve">О РАБОЧЕЙ ГРУППЕ ПО ОРГАНИЗАЦИИ ОКАЗАНИЯ ГОСУДАРСТВЕННЫХ</w:t>
      </w:r>
    </w:p>
    <w:p>
      <w:pPr>
        <w:pStyle w:val="2"/>
        <w:jc w:val="center"/>
      </w:pPr>
      <w:r>
        <w:rPr>
          <w:sz w:val="20"/>
        </w:rPr>
        <w:t xml:space="preserve">УСЛУГ В СОЦИАЛЬНОЙ СФЕРЕ ПО НАПРАВЛЕНИЮ ДЕЯТЕЛЬНОСТИ</w:t>
      </w:r>
    </w:p>
    <w:p>
      <w:pPr>
        <w:pStyle w:val="2"/>
        <w:jc w:val="center"/>
      </w:pPr>
      <w:r>
        <w:rPr>
          <w:sz w:val="20"/>
        </w:rPr>
        <w:t xml:space="preserve">"РЕАЛИЗАЦИЯ ДОПОЛНИТЕЛЬНЫХ ОБРАЗОВАТЕЛЬНЫХ ПРОГРАММ (ЗА</w:t>
      </w:r>
    </w:p>
    <w:p>
      <w:pPr>
        <w:pStyle w:val="2"/>
        <w:jc w:val="center"/>
      </w:pPr>
      <w:r>
        <w:rPr>
          <w:sz w:val="20"/>
        </w:rPr>
        <w:t xml:space="preserve">ИСКЛЮЧЕНИЕМ ДОПОЛНИТЕЛЬНЫХ ПРЕДПРОФЕССИОНАЛЬНЫХ ПРОГРАММ</w:t>
      </w:r>
    </w:p>
    <w:p>
      <w:pPr>
        <w:pStyle w:val="2"/>
        <w:jc w:val="center"/>
      </w:pPr>
      <w:r>
        <w:rPr>
          <w:sz w:val="20"/>
        </w:rPr>
        <w:t xml:space="preserve">В ОБЛАСТИ ИСКУССТВ)" НА ТЕРРИТОРИИ ИРКУТСКОЙ ОБЛАСТИ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Рабочая группа по организации оказания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Иркутской области (далее соответственно - рабочая группа, государственные услуги) является коллегиальным совещательным органом, созданным при Правительстве Иркутской области.</w:t>
      </w:r>
    </w:p>
    <w:p>
      <w:pPr>
        <w:pStyle w:val="0"/>
        <w:spacing w:before="200" w:line-rule="auto"/>
        <w:ind w:firstLine="540"/>
        <w:jc w:val="both"/>
      </w:pPr>
      <w:r>
        <w:rPr>
          <w:sz w:val="20"/>
        </w:rPr>
        <w:t xml:space="preserve">2. Рабочая группа создана в целях обеспечения взаимодействия исполнительных органов государственной власти Иркутской области при выработке предложений по формированию государственного социального заказа на оказание государственных услуг в соответствии с Федеральным </w:t>
      </w:r>
      <w:hyperlink w:history="0" r:id="rId2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на территории Иркутской области исполнительному органу государственной власти Иркутской области, уполномоченному на утверждение государственного социального заказа на оказание государственных услуг (далее соответственно - Федеральный закон N 189-ФЗ, уполномоченный орган).</w:t>
      </w:r>
    </w:p>
    <w:p>
      <w:pPr>
        <w:pStyle w:val="0"/>
        <w:spacing w:before="200" w:line-rule="auto"/>
        <w:ind w:firstLine="540"/>
        <w:jc w:val="both"/>
      </w:pPr>
      <w:r>
        <w:rPr>
          <w:sz w:val="20"/>
        </w:rPr>
        <w:t xml:space="preserve">3. Рабочая группа в своей деятельности руководствуется законодательством Российской Федерации, законодательством Иркутской области, иными правовыми актами и настоящим Положением.</w:t>
      </w:r>
    </w:p>
    <w:p>
      <w:pPr>
        <w:pStyle w:val="0"/>
        <w:spacing w:before="200" w:line-rule="auto"/>
        <w:ind w:firstLine="540"/>
        <w:jc w:val="both"/>
      </w:pPr>
      <w:r>
        <w:rPr>
          <w:sz w:val="20"/>
        </w:rPr>
        <w:t xml:space="preserve">4. Решения, принятые по итогам заседаний рабочей группы, носят рекомендательный характер.</w:t>
      </w:r>
    </w:p>
    <w:p>
      <w:pPr>
        <w:pStyle w:val="0"/>
        <w:jc w:val="both"/>
      </w:pPr>
      <w:r>
        <w:rPr>
          <w:sz w:val="20"/>
        </w:rPr>
      </w:r>
    </w:p>
    <w:p>
      <w:pPr>
        <w:pStyle w:val="2"/>
        <w:outlineLvl w:val="1"/>
        <w:jc w:val="center"/>
      </w:pPr>
      <w:r>
        <w:rPr>
          <w:sz w:val="20"/>
        </w:rPr>
        <w:t xml:space="preserve">Глава 2. ЗАДАЧИ, ФУНКЦИИ И ПОЛНОМОЧИЯ РАБОЧЕЙ ГРУППЫ</w:t>
      </w:r>
    </w:p>
    <w:p>
      <w:pPr>
        <w:pStyle w:val="0"/>
        <w:jc w:val="both"/>
      </w:pPr>
      <w:r>
        <w:rPr>
          <w:sz w:val="20"/>
        </w:rPr>
      </w:r>
    </w:p>
    <w:p>
      <w:pPr>
        <w:pStyle w:val="0"/>
        <w:ind w:firstLine="540"/>
        <w:jc w:val="both"/>
      </w:pPr>
      <w:r>
        <w:rPr>
          <w:sz w:val="20"/>
        </w:rPr>
        <w:t xml:space="preserve">5. Задачами рабочей группы являются:</w:t>
      </w:r>
    </w:p>
    <w:p>
      <w:pPr>
        <w:pStyle w:val="0"/>
        <w:spacing w:before="200" w:line-rule="auto"/>
        <w:ind w:firstLine="540"/>
        <w:jc w:val="both"/>
      </w:pPr>
      <w:r>
        <w:rPr>
          <w:sz w:val="20"/>
        </w:rPr>
        <w:t xml:space="preserve">1) подготовка предложений по формированию и утверждению государственного социального заказа на оказание государственных услуг на территории Иркутской области;</w:t>
      </w:r>
    </w:p>
    <w:p>
      <w:pPr>
        <w:pStyle w:val="0"/>
        <w:spacing w:before="200" w:line-rule="auto"/>
        <w:ind w:firstLine="540"/>
        <w:jc w:val="both"/>
      </w:pPr>
      <w:r>
        <w:rPr>
          <w:sz w:val="20"/>
        </w:rPr>
        <w:t xml:space="preserve">2) подготовка предложений по реализации мероприятий, необходимых для апробации предусмотренных Федеральным </w:t>
      </w:r>
      <w:hyperlink w:history="0" r:id="rId2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механизмов организации оказания государственных услуг на территории Иркутской области;</w:t>
      </w:r>
    </w:p>
    <w:p>
      <w:pPr>
        <w:pStyle w:val="0"/>
        <w:spacing w:before="200" w:line-rule="auto"/>
        <w:ind w:firstLine="540"/>
        <w:jc w:val="both"/>
      </w:pPr>
      <w:r>
        <w:rPr>
          <w:sz w:val="20"/>
        </w:rPr>
        <w:t xml:space="preserve">3) подготовка предложений по использованию государственных информационных систем Иркутской области при формировании и исполнении государственного социального заказа на оказание государственных услуг на территории Иркутской области;</w:t>
      </w:r>
    </w:p>
    <w:p>
      <w:pPr>
        <w:pStyle w:val="0"/>
        <w:spacing w:before="200" w:line-rule="auto"/>
        <w:ind w:firstLine="540"/>
        <w:jc w:val="both"/>
      </w:pPr>
      <w:r>
        <w:rPr>
          <w:sz w:val="20"/>
        </w:rPr>
        <w:t xml:space="preserve">4) осуществление иных задач, направленных на достижение цели создания рабочей группы.</w:t>
      </w:r>
    </w:p>
    <w:p>
      <w:pPr>
        <w:pStyle w:val="0"/>
        <w:spacing w:before="200" w:line-rule="auto"/>
        <w:ind w:firstLine="540"/>
        <w:jc w:val="both"/>
      </w:pPr>
      <w:r>
        <w:rPr>
          <w:sz w:val="20"/>
        </w:rPr>
        <w:t xml:space="preserve">6. Рабочая группа осуществляет следующие функции:</w:t>
      </w:r>
    </w:p>
    <w:p>
      <w:pPr>
        <w:pStyle w:val="0"/>
        <w:spacing w:before="200" w:line-rule="auto"/>
        <w:ind w:firstLine="540"/>
        <w:jc w:val="both"/>
      </w:pPr>
      <w:r>
        <w:rPr>
          <w:sz w:val="20"/>
        </w:rPr>
        <w:t xml:space="preserve">1) рассмотрение предложений членов рабочей группы по организации оказания государственных услуг в соответствии с Федеральным </w:t>
      </w:r>
      <w:hyperlink w:history="0" r:id="rId2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и проведению апробации механизмов организации оказания государственных услуг, предусмотренных Федеральным </w:t>
      </w:r>
      <w:hyperlink w:history="0" r:id="rId2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на территории Иркутской области;</w:t>
      </w:r>
    </w:p>
    <w:p>
      <w:pPr>
        <w:pStyle w:val="0"/>
        <w:spacing w:before="200" w:line-rule="auto"/>
        <w:ind w:firstLine="540"/>
        <w:jc w:val="both"/>
      </w:pPr>
      <w:r>
        <w:rPr>
          <w:sz w:val="20"/>
        </w:rPr>
        <w:t xml:space="preserve">2) формирование, определение мероприятий, необходимых для реализации плана апробации механизмов организации оказания государственных услуг на территории Иркутской области;</w:t>
      </w:r>
    </w:p>
    <w:p>
      <w:pPr>
        <w:pStyle w:val="0"/>
        <w:spacing w:before="200" w:line-rule="auto"/>
        <w:ind w:firstLine="540"/>
        <w:jc w:val="both"/>
      </w:pPr>
      <w:r>
        <w:rPr>
          <w:sz w:val="20"/>
        </w:rPr>
        <w:t xml:space="preserve">3) проведение текущего мониторинга и контроля хода реализации плана апробации механизмов организации оказания государственных услуг на территории Иркутской области.</w:t>
      </w:r>
    </w:p>
    <w:p>
      <w:pPr>
        <w:pStyle w:val="0"/>
        <w:spacing w:before="200" w:line-rule="auto"/>
        <w:ind w:firstLine="540"/>
        <w:jc w:val="both"/>
      </w:pPr>
      <w:r>
        <w:rPr>
          <w:sz w:val="20"/>
        </w:rPr>
        <w:t xml:space="preserve">7. Рабочая группа обладает следующими полномочиями:</w:t>
      </w:r>
    </w:p>
    <w:p>
      <w:pPr>
        <w:pStyle w:val="0"/>
        <w:spacing w:before="200" w:line-rule="auto"/>
        <w:ind w:firstLine="540"/>
        <w:jc w:val="both"/>
      </w:pPr>
      <w:r>
        <w:rPr>
          <w:sz w:val="20"/>
        </w:rPr>
        <w:t xml:space="preserve">1) заслушивать на своих заседаниях информацию по вопросам деятельности рабочей группы;</w:t>
      </w:r>
    </w:p>
    <w:p>
      <w:pPr>
        <w:pStyle w:val="0"/>
        <w:spacing w:before="200" w:line-rule="auto"/>
        <w:ind w:firstLine="540"/>
        <w:jc w:val="both"/>
      </w:pPr>
      <w:r>
        <w:rPr>
          <w:sz w:val="20"/>
        </w:rPr>
        <w:t xml:space="preserve">2) запрашивать в установленном порядке у органов государственной власти, органов местного самоуправления муниципальных образований Иркутской области и организаций информацию, материалы по вопросам деятельности рабочей группы;</w:t>
      </w:r>
    </w:p>
    <w:p>
      <w:pPr>
        <w:pStyle w:val="0"/>
        <w:spacing w:before="200" w:line-rule="auto"/>
        <w:ind w:firstLine="540"/>
        <w:jc w:val="both"/>
      </w:pPr>
      <w:r>
        <w:rPr>
          <w:sz w:val="20"/>
        </w:rPr>
        <w:t xml:space="preserve">3) рассматривать представляемые органами государственной власти, органами местного самоуправления муниципальных образований Иркутской области и организациями информацию, материалы по вопросам деятельности рабочей группы;</w:t>
      </w:r>
    </w:p>
    <w:p>
      <w:pPr>
        <w:pStyle w:val="0"/>
        <w:spacing w:before="200" w:line-rule="auto"/>
        <w:ind w:firstLine="540"/>
        <w:jc w:val="both"/>
      </w:pPr>
      <w:r>
        <w:rPr>
          <w:sz w:val="20"/>
        </w:rPr>
        <w:t xml:space="preserve">4) привлекать на общественных началах специалистов, экспертов, представителей экспертных, научных, общественных и иных организаций;</w:t>
      </w:r>
    </w:p>
    <w:p>
      <w:pPr>
        <w:pStyle w:val="0"/>
        <w:spacing w:before="200" w:line-rule="auto"/>
        <w:ind w:firstLine="540"/>
        <w:jc w:val="both"/>
      </w:pPr>
      <w:r>
        <w:rPr>
          <w:sz w:val="20"/>
        </w:rPr>
        <w:t xml:space="preserve">5) разрабатывать и направлять предложения и рекомендации органам государственной власти, органам местного самоуправления муниципальных образований Иркутской области и организациям по вопросам деятельности рабочей группы.</w:t>
      </w:r>
    </w:p>
    <w:p>
      <w:pPr>
        <w:pStyle w:val="0"/>
        <w:jc w:val="both"/>
      </w:pPr>
      <w:r>
        <w:rPr>
          <w:sz w:val="20"/>
        </w:rPr>
      </w:r>
    </w:p>
    <w:p>
      <w:pPr>
        <w:pStyle w:val="2"/>
        <w:outlineLvl w:val="1"/>
        <w:jc w:val="center"/>
      </w:pPr>
      <w:r>
        <w:rPr>
          <w:sz w:val="20"/>
        </w:rPr>
        <w:t xml:space="preserve">Глава 3. ОРГАНИЗАЦИЯ ДЕЯТЕЛЬНОСТИ РАБОЧЕЙ ГРУППЫ</w:t>
      </w:r>
    </w:p>
    <w:p>
      <w:pPr>
        <w:pStyle w:val="0"/>
        <w:jc w:val="both"/>
      </w:pPr>
      <w:r>
        <w:rPr>
          <w:sz w:val="20"/>
        </w:rPr>
      </w:r>
    </w:p>
    <w:p>
      <w:pPr>
        <w:pStyle w:val="0"/>
        <w:ind w:firstLine="540"/>
        <w:jc w:val="both"/>
      </w:pPr>
      <w:r>
        <w:rPr>
          <w:sz w:val="20"/>
        </w:rPr>
        <w:t xml:space="preserve">8. Состав рабочей группы утверждается правовым актом Правительства Иркутской области.</w:t>
      </w:r>
    </w:p>
    <w:p>
      <w:pPr>
        <w:pStyle w:val="0"/>
        <w:spacing w:before="200" w:line-rule="auto"/>
        <w:ind w:firstLine="540"/>
        <w:jc w:val="both"/>
      </w:pPr>
      <w:r>
        <w:rPr>
          <w:sz w:val="20"/>
        </w:rPr>
        <w:t xml:space="preserve">9. В состав рабочей группы входят руководитель рабочей группы, заместитель руководителя рабочей группы, секретарь рабочей группы и иные члены рабочей группы.</w:t>
      </w:r>
    </w:p>
    <w:p>
      <w:pPr>
        <w:pStyle w:val="0"/>
        <w:spacing w:before="200" w:line-rule="auto"/>
        <w:ind w:firstLine="540"/>
        <w:jc w:val="both"/>
      </w:pPr>
      <w:r>
        <w:rPr>
          <w:sz w:val="20"/>
        </w:rPr>
        <w:t xml:space="preserve">10. Руководитель рабочей группы возглавляет рабочую группу и осуществляет следующие функции:</w:t>
      </w:r>
    </w:p>
    <w:p>
      <w:pPr>
        <w:pStyle w:val="0"/>
        <w:spacing w:before="200" w:line-rule="auto"/>
        <w:ind w:firstLine="540"/>
        <w:jc w:val="both"/>
      </w:pPr>
      <w:r>
        <w:rPr>
          <w:sz w:val="20"/>
        </w:rPr>
        <w:t xml:space="preserve">1) организует деятельность рабочей группы;</w:t>
      </w:r>
    </w:p>
    <w:p>
      <w:pPr>
        <w:pStyle w:val="0"/>
        <w:spacing w:before="200" w:line-rule="auto"/>
        <w:ind w:firstLine="540"/>
        <w:jc w:val="both"/>
      </w:pPr>
      <w:r>
        <w:rPr>
          <w:sz w:val="20"/>
        </w:rPr>
        <w:t xml:space="preserve">2) планирует деятельность рабочей группы;</w:t>
      </w:r>
    </w:p>
    <w:p>
      <w:pPr>
        <w:pStyle w:val="0"/>
        <w:spacing w:before="200" w:line-rule="auto"/>
        <w:ind w:firstLine="540"/>
        <w:jc w:val="both"/>
      </w:pPr>
      <w:r>
        <w:rPr>
          <w:sz w:val="20"/>
        </w:rPr>
        <w:t xml:space="preserve">3) утверждает повестку дня для обсуждения на очередном заседании рабочей группы;</w:t>
      </w:r>
    </w:p>
    <w:p>
      <w:pPr>
        <w:pStyle w:val="0"/>
        <w:spacing w:before="200" w:line-rule="auto"/>
        <w:ind w:firstLine="540"/>
        <w:jc w:val="both"/>
      </w:pPr>
      <w:r>
        <w:rPr>
          <w:sz w:val="20"/>
        </w:rPr>
        <w:t xml:space="preserve">4) ведет заседания рабочей группы.</w:t>
      </w:r>
    </w:p>
    <w:p>
      <w:pPr>
        <w:pStyle w:val="0"/>
        <w:spacing w:before="200" w:line-rule="auto"/>
        <w:ind w:firstLine="540"/>
        <w:jc w:val="both"/>
      </w:pPr>
      <w:r>
        <w:rPr>
          <w:sz w:val="20"/>
        </w:rPr>
        <w:t xml:space="preserve">В случае отсутствия руководителя рабочей группы его полномочия осуществляет заместитель руководителя рабочей группы.</w:t>
      </w:r>
    </w:p>
    <w:p>
      <w:pPr>
        <w:pStyle w:val="0"/>
        <w:spacing w:before="200" w:line-rule="auto"/>
        <w:ind w:firstLine="540"/>
        <w:jc w:val="both"/>
      </w:pPr>
      <w:r>
        <w:rPr>
          <w:sz w:val="20"/>
        </w:rPr>
        <w:t xml:space="preserve">11. Документационное обеспечение деятельности рабочей группы осуществляет секретарь рабочей группы.</w:t>
      </w:r>
    </w:p>
    <w:p>
      <w:pPr>
        <w:pStyle w:val="0"/>
        <w:spacing w:before="200" w:line-rule="auto"/>
        <w:ind w:firstLine="540"/>
        <w:jc w:val="both"/>
      </w:pPr>
      <w:r>
        <w:rPr>
          <w:sz w:val="20"/>
        </w:rPr>
        <w:t xml:space="preserve">12. Секретарь рабочей группы:</w:t>
      </w:r>
    </w:p>
    <w:p>
      <w:pPr>
        <w:pStyle w:val="0"/>
        <w:spacing w:before="200" w:line-rule="auto"/>
        <w:ind w:firstLine="540"/>
        <w:jc w:val="both"/>
      </w:pPr>
      <w:r>
        <w:rPr>
          <w:sz w:val="20"/>
        </w:rPr>
        <w:t xml:space="preserve">1) осуществляет подготовку и организацию заседаний рабочей группы;</w:t>
      </w:r>
    </w:p>
    <w:p>
      <w:pPr>
        <w:pStyle w:val="0"/>
        <w:spacing w:before="200" w:line-rule="auto"/>
        <w:ind w:firstLine="540"/>
        <w:jc w:val="both"/>
      </w:pPr>
      <w:r>
        <w:rPr>
          <w:sz w:val="20"/>
        </w:rPr>
        <w:t xml:space="preserve">2) осуществляет подготовку проектов решений рабочей группы;</w:t>
      </w:r>
    </w:p>
    <w:p>
      <w:pPr>
        <w:pStyle w:val="0"/>
        <w:spacing w:before="200" w:line-rule="auto"/>
        <w:ind w:firstLine="540"/>
        <w:jc w:val="both"/>
      </w:pPr>
      <w:r>
        <w:rPr>
          <w:sz w:val="20"/>
        </w:rPr>
        <w:t xml:space="preserve">3) ведет протоколы заседаний рабочей группы и осуществляет мониторинг исполнения протокольных решений рабочей группы;</w:t>
      </w:r>
    </w:p>
    <w:p>
      <w:pPr>
        <w:pStyle w:val="0"/>
        <w:spacing w:before="200" w:line-rule="auto"/>
        <w:ind w:firstLine="540"/>
        <w:jc w:val="both"/>
      </w:pPr>
      <w:r>
        <w:rPr>
          <w:sz w:val="20"/>
        </w:rPr>
        <w:t xml:space="preserve">4) осуществляет обобщение и подготовку информационных материалов, документов по результатам заседаний рабочей группы.</w:t>
      </w:r>
    </w:p>
    <w:p>
      <w:pPr>
        <w:pStyle w:val="0"/>
        <w:spacing w:before="200" w:line-rule="auto"/>
        <w:ind w:firstLine="540"/>
        <w:jc w:val="both"/>
      </w:pPr>
      <w:r>
        <w:rPr>
          <w:sz w:val="20"/>
        </w:rPr>
        <w:t xml:space="preserve">13. Заседания рабочей группы проводятся по мере необходимости.</w:t>
      </w:r>
    </w:p>
    <w:p>
      <w:pPr>
        <w:pStyle w:val="0"/>
        <w:spacing w:before="200" w:line-rule="auto"/>
        <w:ind w:firstLine="540"/>
        <w:jc w:val="both"/>
      </w:pPr>
      <w:r>
        <w:rPr>
          <w:sz w:val="20"/>
        </w:rPr>
        <w:t xml:space="preserve">14. Заседание рабочей группы считается правомочным, если на нем присутствует не менее половины членов рабочей группы.</w:t>
      </w:r>
    </w:p>
    <w:p>
      <w:pPr>
        <w:pStyle w:val="0"/>
        <w:spacing w:before="200" w:line-rule="auto"/>
        <w:ind w:firstLine="540"/>
        <w:jc w:val="both"/>
      </w:pPr>
      <w:r>
        <w:rPr>
          <w:sz w:val="20"/>
        </w:rPr>
        <w:t xml:space="preserve">15.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решающим является голос руководителя рабочей группы или заместителя руководителя рабочей группы, осуществляющего полномочия руководителя рабочей группы.</w:t>
      </w:r>
    </w:p>
    <w:p>
      <w:pPr>
        <w:pStyle w:val="0"/>
        <w:spacing w:before="200" w:line-rule="auto"/>
        <w:ind w:firstLine="540"/>
        <w:jc w:val="both"/>
      </w:pPr>
      <w:r>
        <w:rPr>
          <w:sz w:val="20"/>
        </w:rPr>
        <w:t xml:space="preserve">16. Решение рабочей группы оформляется протоколом заседания рабочей группы, который подписывается руководителем рабочей группы или заместителем руководителя рабочей группы, осуществляющим полномочия председателя рабочей группы.</w:t>
      </w:r>
    </w:p>
    <w:p>
      <w:pPr>
        <w:pStyle w:val="0"/>
        <w:spacing w:before="200" w:line-rule="auto"/>
        <w:ind w:firstLine="540"/>
        <w:jc w:val="both"/>
      </w:pPr>
      <w:r>
        <w:rPr>
          <w:sz w:val="20"/>
        </w:rPr>
        <w:t xml:space="preserve">Копии протоколов заседаний рабочей группы направляются всем членам рабочей группы.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30 мая 2023 г. N 456-пп</w:t>
      </w:r>
    </w:p>
    <w:p>
      <w:pPr>
        <w:pStyle w:val="0"/>
        <w:jc w:val="both"/>
      </w:pPr>
      <w:r>
        <w:rPr>
          <w:sz w:val="20"/>
        </w:rPr>
      </w:r>
    </w:p>
    <w:bookmarkStart w:id="141" w:name="P141"/>
    <w:bookmarkEnd w:id="141"/>
    <w:p>
      <w:pPr>
        <w:pStyle w:val="2"/>
        <w:jc w:val="center"/>
      </w:pPr>
      <w:r>
        <w:rPr>
          <w:sz w:val="20"/>
        </w:rPr>
        <w:t xml:space="preserve">СОСТАВ</w:t>
      </w:r>
    </w:p>
    <w:p>
      <w:pPr>
        <w:pStyle w:val="2"/>
        <w:jc w:val="center"/>
      </w:pPr>
      <w:r>
        <w:rPr>
          <w:sz w:val="20"/>
        </w:rPr>
        <w:t xml:space="preserve">РАБОЧЕЙ ГРУППЫ ПО ОРГАНИЗАЦИИ ОКАЗАНИЯ ГОСУДАРСТВЕННЫХ УСЛУГ</w:t>
      </w:r>
    </w:p>
    <w:p>
      <w:pPr>
        <w:pStyle w:val="2"/>
        <w:jc w:val="center"/>
      </w:pPr>
      <w:r>
        <w:rPr>
          <w:sz w:val="20"/>
        </w:rPr>
        <w:t xml:space="preserve">В СОЦИАЛЬНОЙ СФЕРЕ ПО НАПРАВЛЕНИЮ ДЕЯТЕЛЬНОСТИ "РЕАЛИЗАЦИЯ</w:t>
      </w:r>
    </w:p>
    <w:p>
      <w:pPr>
        <w:pStyle w:val="2"/>
        <w:jc w:val="center"/>
      </w:pPr>
      <w:r>
        <w:rPr>
          <w:sz w:val="20"/>
        </w:rPr>
        <w:t xml:space="preserve">ДОПОЛНИТЕЛЬНЫХ ОБРАЗОВАТЕЛЬНЫХ ПРОГРАММ (ЗА ИСКЛЮЧЕНИЕМ</w:t>
      </w:r>
    </w:p>
    <w:p>
      <w:pPr>
        <w:pStyle w:val="2"/>
        <w:jc w:val="center"/>
      </w:pPr>
      <w:r>
        <w:rPr>
          <w:sz w:val="20"/>
        </w:rPr>
        <w:t xml:space="preserve">ДОПОЛНИТЕЛЬНЫХ ПРЕДПРОФЕССИОНАЛЬНЫХ ПРОГРАММ В ОБЛАСТИ</w:t>
      </w:r>
    </w:p>
    <w:p>
      <w:pPr>
        <w:pStyle w:val="2"/>
        <w:jc w:val="center"/>
      </w:pPr>
      <w:r>
        <w:rPr>
          <w:sz w:val="20"/>
        </w:rPr>
        <w:t xml:space="preserve">ИСКУССТВ)" НА ТЕРРИТОРИИ ИРКУТСКОЙ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345"/>
        <w:gridCol w:w="5726"/>
      </w:tblGrid>
      <w:tr>
        <w:tc>
          <w:tcPr>
            <w:tcW w:w="3345" w:type="dxa"/>
            <w:tcBorders>
              <w:top w:val="nil"/>
              <w:left w:val="nil"/>
              <w:bottom w:val="nil"/>
              <w:right w:val="nil"/>
            </w:tcBorders>
          </w:tcPr>
          <w:p>
            <w:pPr>
              <w:pStyle w:val="0"/>
              <w:jc w:val="both"/>
            </w:pPr>
            <w:r>
              <w:rPr>
                <w:sz w:val="20"/>
              </w:rPr>
              <w:t xml:space="preserve">Вобликова</w:t>
            </w:r>
          </w:p>
          <w:p>
            <w:pPr>
              <w:pStyle w:val="0"/>
              <w:jc w:val="both"/>
            </w:pPr>
            <w:r>
              <w:rPr>
                <w:sz w:val="20"/>
              </w:rPr>
              <w:t xml:space="preserve">Валентина Феофановна</w:t>
            </w:r>
          </w:p>
        </w:tc>
        <w:tc>
          <w:tcPr>
            <w:tcW w:w="5726" w:type="dxa"/>
            <w:tcBorders>
              <w:top w:val="nil"/>
              <w:left w:val="nil"/>
              <w:bottom w:val="nil"/>
              <w:right w:val="nil"/>
            </w:tcBorders>
          </w:tcPr>
          <w:p>
            <w:pPr>
              <w:pStyle w:val="0"/>
              <w:jc w:val="both"/>
            </w:pPr>
            <w:r>
              <w:rPr>
                <w:sz w:val="20"/>
              </w:rPr>
              <w:t xml:space="preserve">заместитель Председателя Правительства Иркутской области, руководитель рабочей группы по организации оказания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Иркутской области (далее - рабочая группа);</w:t>
            </w:r>
          </w:p>
        </w:tc>
      </w:tr>
      <w:tr>
        <w:tc>
          <w:tcPr>
            <w:tcW w:w="3345" w:type="dxa"/>
            <w:tcBorders>
              <w:top w:val="nil"/>
              <w:left w:val="nil"/>
              <w:bottom w:val="nil"/>
              <w:right w:val="nil"/>
            </w:tcBorders>
          </w:tcPr>
          <w:p>
            <w:pPr>
              <w:pStyle w:val="0"/>
              <w:jc w:val="both"/>
            </w:pPr>
            <w:r>
              <w:rPr>
                <w:sz w:val="20"/>
              </w:rPr>
              <w:t xml:space="preserve">Парфенов</w:t>
            </w:r>
          </w:p>
          <w:p>
            <w:pPr>
              <w:pStyle w:val="0"/>
              <w:jc w:val="both"/>
            </w:pPr>
            <w:r>
              <w:rPr>
                <w:sz w:val="20"/>
              </w:rPr>
              <w:t xml:space="preserve">Максим Александрович</w:t>
            </w:r>
          </w:p>
        </w:tc>
        <w:tc>
          <w:tcPr>
            <w:tcW w:w="5726" w:type="dxa"/>
            <w:tcBorders>
              <w:top w:val="nil"/>
              <w:left w:val="nil"/>
              <w:bottom w:val="nil"/>
              <w:right w:val="nil"/>
            </w:tcBorders>
          </w:tcPr>
          <w:p>
            <w:pPr>
              <w:pStyle w:val="0"/>
              <w:jc w:val="both"/>
            </w:pPr>
            <w:r>
              <w:rPr>
                <w:sz w:val="20"/>
              </w:rPr>
              <w:t xml:space="preserve">министр образования Иркутской области, заместитель руководителя рабочей группы;</w:t>
            </w:r>
          </w:p>
        </w:tc>
      </w:tr>
      <w:tr>
        <w:tc>
          <w:tcPr>
            <w:tcW w:w="3345" w:type="dxa"/>
            <w:tcBorders>
              <w:top w:val="nil"/>
              <w:left w:val="nil"/>
              <w:bottom w:val="nil"/>
              <w:right w:val="nil"/>
            </w:tcBorders>
          </w:tcPr>
          <w:p>
            <w:pPr>
              <w:pStyle w:val="0"/>
              <w:jc w:val="both"/>
            </w:pPr>
            <w:r>
              <w:rPr>
                <w:sz w:val="20"/>
              </w:rPr>
              <w:t xml:space="preserve">Бессонова</w:t>
            </w:r>
          </w:p>
          <w:p>
            <w:pPr>
              <w:pStyle w:val="0"/>
              <w:jc w:val="both"/>
            </w:pPr>
            <w:r>
              <w:rPr>
                <w:sz w:val="20"/>
              </w:rPr>
              <w:t xml:space="preserve">Евгения Юрьевна</w:t>
            </w:r>
          </w:p>
        </w:tc>
        <w:tc>
          <w:tcPr>
            <w:tcW w:w="5726" w:type="dxa"/>
            <w:tcBorders>
              <w:top w:val="nil"/>
              <w:left w:val="nil"/>
              <w:bottom w:val="nil"/>
              <w:right w:val="nil"/>
            </w:tcBorders>
          </w:tcPr>
          <w:p>
            <w:pPr>
              <w:pStyle w:val="0"/>
              <w:jc w:val="both"/>
            </w:pPr>
            <w:r>
              <w:rPr>
                <w:sz w:val="20"/>
              </w:rPr>
              <w:t xml:space="preserve">директор Государственного автономного учреждения дополнительного образования Иркутской области "Центр развития дополнительного образования детей", секретарь рабочей группы.</w:t>
            </w:r>
          </w:p>
        </w:tc>
      </w:tr>
      <w:tr>
        <w:tc>
          <w:tcPr>
            <w:tcW w:w="3345" w:type="dxa"/>
            <w:tcBorders>
              <w:top w:val="nil"/>
              <w:left w:val="nil"/>
              <w:bottom w:val="nil"/>
              <w:right w:val="nil"/>
            </w:tcBorders>
          </w:tcPr>
          <w:p>
            <w:pPr>
              <w:pStyle w:val="0"/>
              <w:jc w:val="both"/>
            </w:pPr>
            <w:r>
              <w:rPr>
                <w:sz w:val="20"/>
              </w:rPr>
              <w:t xml:space="preserve">Члены рабочей группы:</w:t>
            </w:r>
          </w:p>
        </w:tc>
        <w:tc>
          <w:tcPr>
            <w:tcW w:w="5726" w:type="dxa"/>
            <w:tcBorders>
              <w:top w:val="nil"/>
              <w:left w:val="nil"/>
              <w:bottom w:val="nil"/>
              <w:right w:val="nil"/>
            </w:tcBorders>
          </w:tcPr>
          <w:p>
            <w:pPr>
              <w:pStyle w:val="0"/>
            </w:pPr>
            <w:r>
              <w:rPr>
                <w:sz w:val="20"/>
              </w:rPr>
            </w:r>
          </w:p>
        </w:tc>
      </w:tr>
      <w:tr>
        <w:tc>
          <w:tcPr>
            <w:tcW w:w="3345" w:type="dxa"/>
            <w:tcBorders>
              <w:top w:val="nil"/>
              <w:left w:val="nil"/>
              <w:bottom w:val="nil"/>
              <w:right w:val="nil"/>
            </w:tcBorders>
          </w:tcPr>
          <w:p>
            <w:pPr>
              <w:pStyle w:val="0"/>
              <w:jc w:val="both"/>
            </w:pPr>
            <w:r>
              <w:rPr>
                <w:sz w:val="20"/>
              </w:rPr>
              <w:t xml:space="preserve">Андриянов</w:t>
            </w:r>
          </w:p>
          <w:p>
            <w:pPr>
              <w:pStyle w:val="0"/>
              <w:jc w:val="both"/>
            </w:pPr>
            <w:r>
              <w:rPr>
                <w:sz w:val="20"/>
              </w:rPr>
              <w:t xml:space="preserve">Александр Сергеевич</w:t>
            </w:r>
          </w:p>
        </w:tc>
        <w:tc>
          <w:tcPr>
            <w:tcW w:w="5726" w:type="dxa"/>
            <w:tcBorders>
              <w:top w:val="nil"/>
              <w:left w:val="nil"/>
              <w:bottom w:val="nil"/>
              <w:right w:val="nil"/>
            </w:tcBorders>
          </w:tcPr>
          <w:p>
            <w:pPr>
              <w:pStyle w:val="0"/>
              <w:jc w:val="both"/>
            </w:pPr>
            <w:r>
              <w:rPr>
                <w:sz w:val="20"/>
              </w:rPr>
              <w:t xml:space="preserve">начальник управления правового и организационного обеспечения, государственной гражданской службы и кадровой работы министерства образования Иркутской области;</w:t>
            </w:r>
          </w:p>
        </w:tc>
      </w:tr>
      <w:tr>
        <w:tc>
          <w:tcPr>
            <w:tcW w:w="3345" w:type="dxa"/>
            <w:tcBorders>
              <w:top w:val="nil"/>
              <w:left w:val="nil"/>
              <w:bottom w:val="nil"/>
              <w:right w:val="nil"/>
            </w:tcBorders>
          </w:tcPr>
          <w:p>
            <w:pPr>
              <w:pStyle w:val="0"/>
              <w:jc w:val="both"/>
            </w:pPr>
            <w:r>
              <w:rPr>
                <w:sz w:val="20"/>
              </w:rPr>
              <w:t xml:space="preserve">Иванова</w:t>
            </w:r>
          </w:p>
          <w:p>
            <w:pPr>
              <w:pStyle w:val="0"/>
              <w:jc w:val="both"/>
            </w:pPr>
            <w:r>
              <w:rPr>
                <w:sz w:val="20"/>
              </w:rPr>
              <w:t xml:space="preserve">Татьяна Гертовна</w:t>
            </w:r>
          </w:p>
        </w:tc>
        <w:tc>
          <w:tcPr>
            <w:tcW w:w="5726" w:type="dxa"/>
            <w:tcBorders>
              <w:top w:val="nil"/>
              <w:left w:val="nil"/>
              <w:bottom w:val="nil"/>
              <w:right w:val="nil"/>
            </w:tcBorders>
          </w:tcPr>
          <w:p>
            <w:pPr>
              <w:pStyle w:val="0"/>
              <w:jc w:val="both"/>
            </w:pPr>
            <w:r>
              <w:rPr>
                <w:sz w:val="20"/>
              </w:rPr>
              <w:t xml:space="preserve">начальник управления бюджетной политики в отраслях социальной сферы министерства финансов Иркутской области;</w:t>
            </w:r>
          </w:p>
        </w:tc>
      </w:tr>
      <w:tr>
        <w:tc>
          <w:tcPr>
            <w:tcW w:w="3345" w:type="dxa"/>
            <w:tcBorders>
              <w:top w:val="nil"/>
              <w:left w:val="nil"/>
              <w:bottom w:val="nil"/>
              <w:right w:val="nil"/>
            </w:tcBorders>
          </w:tcPr>
          <w:p>
            <w:pPr>
              <w:pStyle w:val="0"/>
              <w:jc w:val="both"/>
            </w:pPr>
            <w:r>
              <w:rPr>
                <w:sz w:val="20"/>
              </w:rPr>
              <w:t xml:space="preserve">Краснова</w:t>
            </w:r>
          </w:p>
          <w:p>
            <w:pPr>
              <w:pStyle w:val="0"/>
              <w:jc w:val="both"/>
            </w:pPr>
            <w:r>
              <w:rPr>
                <w:sz w:val="20"/>
              </w:rPr>
              <w:t xml:space="preserve">Наталья Кимовна</w:t>
            </w:r>
          </w:p>
        </w:tc>
        <w:tc>
          <w:tcPr>
            <w:tcW w:w="5726" w:type="dxa"/>
            <w:tcBorders>
              <w:top w:val="nil"/>
              <w:left w:val="nil"/>
              <w:bottom w:val="nil"/>
              <w:right w:val="nil"/>
            </w:tcBorders>
          </w:tcPr>
          <w:p>
            <w:pPr>
              <w:pStyle w:val="0"/>
              <w:jc w:val="both"/>
            </w:pPr>
            <w:r>
              <w:rPr>
                <w:sz w:val="20"/>
              </w:rPr>
              <w:t xml:space="preserve">заместитель министра образования Иркутской области;</w:t>
            </w:r>
          </w:p>
        </w:tc>
      </w:tr>
      <w:tr>
        <w:tc>
          <w:tcPr>
            <w:tcW w:w="3345" w:type="dxa"/>
            <w:tcBorders>
              <w:top w:val="nil"/>
              <w:left w:val="nil"/>
              <w:bottom w:val="nil"/>
              <w:right w:val="nil"/>
            </w:tcBorders>
          </w:tcPr>
          <w:p>
            <w:pPr>
              <w:pStyle w:val="0"/>
              <w:jc w:val="both"/>
            </w:pPr>
            <w:r>
              <w:rPr>
                <w:sz w:val="20"/>
              </w:rPr>
              <w:t xml:space="preserve">Любавин</w:t>
            </w:r>
          </w:p>
          <w:p>
            <w:pPr>
              <w:pStyle w:val="0"/>
              <w:jc w:val="both"/>
            </w:pPr>
            <w:r>
              <w:rPr>
                <w:sz w:val="20"/>
              </w:rPr>
              <w:t xml:space="preserve">Юрий Михайлович</w:t>
            </w:r>
          </w:p>
        </w:tc>
        <w:tc>
          <w:tcPr>
            <w:tcW w:w="5726" w:type="dxa"/>
            <w:tcBorders>
              <w:top w:val="nil"/>
              <w:left w:val="nil"/>
              <w:bottom w:val="nil"/>
              <w:right w:val="nil"/>
            </w:tcBorders>
          </w:tcPr>
          <w:p>
            <w:pPr>
              <w:pStyle w:val="0"/>
              <w:jc w:val="both"/>
            </w:pPr>
            <w:r>
              <w:rPr>
                <w:sz w:val="20"/>
              </w:rPr>
              <w:t xml:space="preserve">начальник отдела по работе с подведомственными организациями управления финансово-экономической работы министерства образования Иркутской области;</w:t>
            </w:r>
          </w:p>
        </w:tc>
      </w:tr>
      <w:tr>
        <w:tc>
          <w:tcPr>
            <w:tcW w:w="3345" w:type="dxa"/>
            <w:tcBorders>
              <w:top w:val="nil"/>
              <w:left w:val="nil"/>
              <w:bottom w:val="nil"/>
              <w:right w:val="nil"/>
            </w:tcBorders>
          </w:tcPr>
          <w:p>
            <w:pPr>
              <w:pStyle w:val="0"/>
              <w:jc w:val="both"/>
            </w:pPr>
            <w:r>
              <w:rPr>
                <w:sz w:val="20"/>
              </w:rPr>
              <w:t xml:space="preserve">Мохкамова</w:t>
            </w:r>
          </w:p>
          <w:p>
            <w:pPr>
              <w:pStyle w:val="0"/>
              <w:jc w:val="both"/>
            </w:pPr>
            <w:r>
              <w:rPr>
                <w:sz w:val="20"/>
              </w:rPr>
              <w:t xml:space="preserve">Екатерина Николаевна</w:t>
            </w:r>
          </w:p>
        </w:tc>
        <w:tc>
          <w:tcPr>
            <w:tcW w:w="5726" w:type="dxa"/>
            <w:tcBorders>
              <w:top w:val="nil"/>
              <w:left w:val="nil"/>
              <w:bottom w:val="nil"/>
              <w:right w:val="nil"/>
            </w:tcBorders>
          </w:tcPr>
          <w:p>
            <w:pPr>
              <w:pStyle w:val="0"/>
              <w:jc w:val="both"/>
            </w:pPr>
            <w:r>
              <w:rPr>
                <w:sz w:val="20"/>
              </w:rPr>
              <w:t xml:space="preserve">начальник управления финансово-экономической работы министерства образования Иркутской области;</w:t>
            </w:r>
          </w:p>
        </w:tc>
      </w:tr>
      <w:tr>
        <w:tc>
          <w:tcPr>
            <w:tcW w:w="3345" w:type="dxa"/>
            <w:tcBorders>
              <w:top w:val="nil"/>
              <w:left w:val="nil"/>
              <w:bottom w:val="nil"/>
              <w:right w:val="nil"/>
            </w:tcBorders>
          </w:tcPr>
          <w:p>
            <w:pPr>
              <w:pStyle w:val="0"/>
              <w:jc w:val="both"/>
            </w:pPr>
            <w:r>
              <w:rPr>
                <w:sz w:val="20"/>
              </w:rPr>
              <w:t xml:space="preserve">Николашкина</w:t>
            </w:r>
          </w:p>
          <w:p>
            <w:pPr>
              <w:pStyle w:val="0"/>
              <w:jc w:val="both"/>
            </w:pPr>
            <w:r>
              <w:rPr>
                <w:sz w:val="20"/>
              </w:rPr>
              <w:t xml:space="preserve">Татьяна Вениаминовна</w:t>
            </w:r>
          </w:p>
        </w:tc>
        <w:tc>
          <w:tcPr>
            <w:tcW w:w="5726" w:type="dxa"/>
            <w:tcBorders>
              <w:top w:val="nil"/>
              <w:left w:val="nil"/>
              <w:bottom w:val="nil"/>
              <w:right w:val="nil"/>
            </w:tcBorders>
          </w:tcPr>
          <w:p>
            <w:pPr>
              <w:pStyle w:val="0"/>
              <w:jc w:val="both"/>
            </w:pPr>
            <w:r>
              <w:rPr>
                <w:sz w:val="20"/>
              </w:rPr>
              <w:t xml:space="preserve">заместитель министра образования Иркутской области;</w:t>
            </w:r>
          </w:p>
        </w:tc>
      </w:tr>
      <w:tr>
        <w:tc>
          <w:tcPr>
            <w:tcW w:w="3345" w:type="dxa"/>
            <w:tcBorders>
              <w:top w:val="nil"/>
              <w:left w:val="nil"/>
              <w:bottom w:val="nil"/>
              <w:right w:val="nil"/>
            </w:tcBorders>
          </w:tcPr>
          <w:p>
            <w:pPr>
              <w:pStyle w:val="0"/>
              <w:jc w:val="both"/>
            </w:pPr>
            <w:r>
              <w:rPr>
                <w:sz w:val="20"/>
              </w:rPr>
              <w:t xml:space="preserve">Урбанович</w:t>
            </w:r>
          </w:p>
          <w:p>
            <w:pPr>
              <w:pStyle w:val="0"/>
              <w:jc w:val="both"/>
            </w:pPr>
            <w:r>
              <w:rPr>
                <w:sz w:val="20"/>
              </w:rPr>
              <w:t xml:space="preserve">Инна Александровна</w:t>
            </w:r>
          </w:p>
        </w:tc>
        <w:tc>
          <w:tcPr>
            <w:tcW w:w="5726" w:type="dxa"/>
            <w:tcBorders>
              <w:top w:val="nil"/>
              <w:left w:val="nil"/>
              <w:bottom w:val="nil"/>
              <w:right w:val="nil"/>
            </w:tcBorders>
          </w:tcPr>
          <w:p>
            <w:pPr>
              <w:pStyle w:val="0"/>
              <w:jc w:val="both"/>
            </w:pPr>
            <w:r>
              <w:rPr>
                <w:sz w:val="20"/>
              </w:rPr>
              <w:t xml:space="preserve">начальник управления общего и дополнительного образования министерства образования Иркутской области;</w:t>
            </w:r>
          </w:p>
        </w:tc>
      </w:tr>
      <w:tr>
        <w:tc>
          <w:tcPr>
            <w:tcW w:w="3345" w:type="dxa"/>
            <w:tcBorders>
              <w:top w:val="nil"/>
              <w:left w:val="nil"/>
              <w:bottom w:val="nil"/>
              <w:right w:val="nil"/>
            </w:tcBorders>
          </w:tcPr>
          <w:p>
            <w:pPr>
              <w:pStyle w:val="0"/>
              <w:jc w:val="both"/>
            </w:pPr>
            <w:r>
              <w:rPr>
                <w:sz w:val="20"/>
              </w:rPr>
              <w:t xml:space="preserve">Щербинина-Брода</w:t>
            </w:r>
          </w:p>
          <w:p>
            <w:pPr>
              <w:pStyle w:val="0"/>
              <w:jc w:val="both"/>
            </w:pPr>
            <w:r>
              <w:rPr>
                <w:sz w:val="20"/>
              </w:rPr>
              <w:t xml:space="preserve">Оксана Владимировна</w:t>
            </w:r>
          </w:p>
        </w:tc>
        <w:tc>
          <w:tcPr>
            <w:tcW w:w="5726" w:type="dxa"/>
            <w:tcBorders>
              <w:top w:val="nil"/>
              <w:left w:val="nil"/>
              <w:bottom w:val="nil"/>
              <w:right w:val="nil"/>
            </w:tcBorders>
          </w:tcPr>
          <w:p>
            <w:pPr>
              <w:pStyle w:val="0"/>
              <w:jc w:val="both"/>
            </w:pPr>
            <w:r>
              <w:rPr>
                <w:sz w:val="20"/>
              </w:rPr>
              <w:t xml:space="preserve">начальник отдела сводного планирования бюджета, финансирования, методологии и анализа управления финансово-экономической работы министерства образования Иркутской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30 мая 2023 г. N 456-пп</w:t>
      </w:r>
    </w:p>
    <w:p>
      <w:pPr>
        <w:pStyle w:val="0"/>
        <w:jc w:val="both"/>
      </w:pPr>
      <w:r>
        <w:rPr>
          <w:sz w:val="20"/>
        </w:rPr>
      </w:r>
    </w:p>
    <w:bookmarkStart w:id="193" w:name="P193"/>
    <w:bookmarkEnd w:id="193"/>
    <w:p>
      <w:pPr>
        <w:pStyle w:val="2"/>
        <w:jc w:val="center"/>
      </w:pPr>
      <w:r>
        <w:rPr>
          <w:sz w:val="20"/>
        </w:rPr>
        <w:t xml:space="preserve">ПЛАН</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В СОЦИАЛЬНОЙ СФЕРЕ ПО НАПРАВЛЕНИЮ ДЕЯТЕЛЬНОСТИ</w:t>
      </w:r>
    </w:p>
    <w:p>
      <w:pPr>
        <w:pStyle w:val="2"/>
        <w:jc w:val="center"/>
      </w:pPr>
      <w:r>
        <w:rPr>
          <w:sz w:val="20"/>
        </w:rPr>
        <w:t xml:space="preserve">"РЕАЛИЗАЦИЯ ДОПОЛНИТЕЛЬНЫХ ОБРАЗОВАТЕЛЬНЫХ ПРОГРАММ (ЗА</w:t>
      </w:r>
    </w:p>
    <w:p>
      <w:pPr>
        <w:pStyle w:val="2"/>
        <w:jc w:val="center"/>
      </w:pPr>
      <w:r>
        <w:rPr>
          <w:sz w:val="20"/>
        </w:rPr>
        <w:t xml:space="preserve">ИСКЛЮЧЕНИЕМ ДОПОЛНИТЕЛЬНЫХ ПРЕДПРОФЕССИОНАЛЬНЫХ ПРОГРАММ</w:t>
      </w:r>
    </w:p>
    <w:p>
      <w:pPr>
        <w:pStyle w:val="2"/>
        <w:jc w:val="center"/>
      </w:pPr>
      <w:r>
        <w:rPr>
          <w:sz w:val="20"/>
        </w:rPr>
        <w:t xml:space="preserve">В ОБЛАСТИ ИСКУССТВ)" НА ТЕРРИТОРИИ ИРКУТСКОЙ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64"/>
        <w:gridCol w:w="4354"/>
        <w:gridCol w:w="1699"/>
        <w:gridCol w:w="2269"/>
        <w:gridCol w:w="1909"/>
      </w:tblGrid>
      <w:tr>
        <w:tc>
          <w:tcPr>
            <w:tcW w:w="454" w:type="dxa"/>
          </w:tcPr>
          <w:p>
            <w:pPr>
              <w:pStyle w:val="0"/>
              <w:jc w:val="center"/>
            </w:pPr>
            <w:r>
              <w:rPr>
                <w:sz w:val="20"/>
              </w:rPr>
              <w:t xml:space="preserve">N п/п</w:t>
            </w:r>
          </w:p>
        </w:tc>
        <w:tc>
          <w:tcPr>
            <w:tcW w:w="2164" w:type="dxa"/>
          </w:tcPr>
          <w:p>
            <w:pPr>
              <w:pStyle w:val="0"/>
              <w:jc w:val="center"/>
            </w:pPr>
            <w:r>
              <w:rPr>
                <w:sz w:val="20"/>
              </w:rPr>
              <w:t xml:space="preserve">Этап апробации</w:t>
            </w:r>
          </w:p>
        </w:tc>
        <w:tc>
          <w:tcPr>
            <w:tcW w:w="4354" w:type="dxa"/>
          </w:tcPr>
          <w:p>
            <w:pPr>
              <w:pStyle w:val="0"/>
              <w:jc w:val="center"/>
            </w:pPr>
            <w:r>
              <w:rPr>
                <w:sz w:val="20"/>
              </w:rPr>
              <w:t xml:space="preserve">Мероприятие</w:t>
            </w:r>
          </w:p>
        </w:tc>
        <w:tc>
          <w:tcPr>
            <w:tcW w:w="1699" w:type="dxa"/>
          </w:tcPr>
          <w:p>
            <w:pPr>
              <w:pStyle w:val="0"/>
              <w:jc w:val="center"/>
            </w:pPr>
            <w:r>
              <w:rPr>
                <w:sz w:val="20"/>
              </w:rPr>
              <w:t xml:space="preserve">Срок исполнения</w:t>
            </w:r>
          </w:p>
        </w:tc>
        <w:tc>
          <w:tcPr>
            <w:tcW w:w="2269" w:type="dxa"/>
          </w:tcPr>
          <w:p>
            <w:pPr>
              <w:pStyle w:val="0"/>
              <w:jc w:val="center"/>
            </w:pPr>
            <w:r>
              <w:rPr>
                <w:sz w:val="20"/>
              </w:rPr>
              <w:t xml:space="preserve">Результат</w:t>
            </w:r>
          </w:p>
        </w:tc>
        <w:tc>
          <w:tcPr>
            <w:tcW w:w="1909" w:type="dxa"/>
          </w:tcPr>
          <w:p>
            <w:pPr>
              <w:pStyle w:val="0"/>
              <w:jc w:val="center"/>
            </w:pPr>
            <w:r>
              <w:rPr>
                <w:sz w:val="20"/>
              </w:rPr>
              <w:t xml:space="preserve">Ответственные исполнители</w:t>
            </w:r>
          </w:p>
        </w:tc>
      </w:tr>
      <w:tr>
        <w:tc>
          <w:tcPr>
            <w:tcW w:w="454" w:type="dxa"/>
            <w:vMerge w:val="restart"/>
          </w:tcPr>
          <w:p>
            <w:pPr>
              <w:pStyle w:val="0"/>
              <w:jc w:val="center"/>
            </w:pPr>
            <w:r>
              <w:rPr>
                <w:sz w:val="20"/>
              </w:rPr>
              <w:t xml:space="preserve">1.</w:t>
            </w:r>
          </w:p>
        </w:tc>
        <w:tc>
          <w:tcPr>
            <w:tcW w:w="2164" w:type="dxa"/>
            <w:vMerge w:val="restart"/>
          </w:tcPr>
          <w:p>
            <w:pPr>
              <w:pStyle w:val="0"/>
              <w:jc w:val="both"/>
            </w:pPr>
            <w:r>
              <w:rPr>
                <w:sz w:val="20"/>
              </w:rPr>
              <w:t xml:space="preserve">Проведение организационных мероприятий, необходимых для реализации положений Федерального </w:t>
            </w:r>
            <w:hyperlink w:history="0" r:id="rId2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tc>
        <w:tc>
          <w:tcPr>
            <w:tcW w:w="4354" w:type="dxa"/>
          </w:tcPr>
          <w:p>
            <w:pPr>
              <w:pStyle w:val="0"/>
              <w:jc w:val="both"/>
            </w:pPr>
            <w:r>
              <w:rPr>
                <w:sz w:val="20"/>
              </w:rPr>
              <w:t xml:space="preserve">1.1. Организация размещения информации и документов, формирование которых предусмотрено Федеральным </w:t>
            </w:r>
            <w:hyperlink w:history="0" r:id="rId2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w:t>
            </w:r>
          </w:p>
        </w:tc>
        <w:tc>
          <w:tcPr>
            <w:tcW w:w="1699" w:type="dxa"/>
          </w:tcPr>
          <w:p>
            <w:pPr>
              <w:pStyle w:val="0"/>
              <w:jc w:val="center"/>
            </w:pPr>
            <w:r>
              <w:rPr>
                <w:sz w:val="20"/>
              </w:rPr>
              <w:t xml:space="preserve">30 июня 2023 года</w:t>
            </w:r>
          </w:p>
        </w:tc>
        <w:tc>
          <w:tcPr>
            <w:tcW w:w="2269" w:type="dxa"/>
          </w:tcPr>
          <w:p>
            <w:pPr>
              <w:pStyle w:val="0"/>
              <w:jc w:val="center"/>
            </w:pPr>
            <w:r>
              <w:rPr>
                <w:sz w:val="20"/>
              </w:rPr>
              <w:t xml:space="preserve">Размещение информации и документов на едином портале бюджетной системы Российской Федерации организовано</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1.2. Обеспечение заключения соглашений с исполнителями государственных услуг в социальной сфере о финансовом обеспечении (возмещении) затрат, связанных с оказанием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на получение государственной услуги в социальной сфере, в электронной форме</w:t>
            </w:r>
          </w:p>
        </w:tc>
        <w:tc>
          <w:tcPr>
            <w:tcW w:w="1699" w:type="dxa"/>
          </w:tcPr>
          <w:p>
            <w:pPr>
              <w:pStyle w:val="0"/>
              <w:jc w:val="center"/>
            </w:pPr>
            <w:r>
              <w:rPr>
                <w:sz w:val="20"/>
              </w:rPr>
              <w:t xml:space="preserve">1 сентября 2023 года</w:t>
            </w:r>
          </w:p>
        </w:tc>
        <w:tc>
          <w:tcPr>
            <w:tcW w:w="2269" w:type="dxa"/>
          </w:tcPr>
          <w:p>
            <w:pPr>
              <w:pStyle w:val="0"/>
              <w:jc w:val="center"/>
            </w:pPr>
            <w:r>
              <w:rPr>
                <w:sz w:val="20"/>
              </w:rPr>
              <w:t xml:space="preserve">Заключение соглашений с исполнителями государственных услуг в социальной сфере в электронной форме обеспечено</w:t>
            </w:r>
          </w:p>
        </w:tc>
        <w:tc>
          <w:tcPr>
            <w:tcW w:w="1909" w:type="dxa"/>
          </w:tcPr>
          <w:p>
            <w:pPr>
              <w:pStyle w:val="0"/>
              <w:jc w:val="center"/>
            </w:pPr>
            <w:r>
              <w:rPr>
                <w:sz w:val="20"/>
              </w:rPr>
              <w:t xml:space="preserve">Министерство образования Иркутской области</w:t>
            </w:r>
          </w:p>
        </w:tc>
      </w:tr>
      <w:tr>
        <w:tc>
          <w:tcPr>
            <w:tcW w:w="454" w:type="dxa"/>
            <w:vMerge w:val="restart"/>
          </w:tcPr>
          <w:p>
            <w:pPr>
              <w:pStyle w:val="0"/>
              <w:jc w:val="center"/>
            </w:pPr>
            <w:r>
              <w:rPr>
                <w:sz w:val="20"/>
              </w:rPr>
              <w:t xml:space="preserve">2.</w:t>
            </w:r>
          </w:p>
        </w:tc>
        <w:tc>
          <w:tcPr>
            <w:tcW w:w="2164" w:type="dxa"/>
            <w:vMerge w:val="restart"/>
          </w:tcPr>
          <w:p>
            <w:pPr>
              <w:pStyle w:val="0"/>
              <w:jc w:val="both"/>
            </w:pPr>
            <w:r>
              <w:rPr>
                <w:sz w:val="20"/>
              </w:rPr>
              <w:t xml:space="preserve">Нормативное правовое обеспечение</w:t>
            </w:r>
          </w:p>
        </w:tc>
        <w:tc>
          <w:tcPr>
            <w:tcW w:w="4354" w:type="dxa"/>
          </w:tcPr>
          <w:p>
            <w:pPr>
              <w:pStyle w:val="0"/>
              <w:jc w:val="both"/>
            </w:pPr>
            <w:r>
              <w:rPr>
                <w:sz w:val="20"/>
              </w:rPr>
              <w:t xml:space="preserve">2.1. Разработка нормативного правового акта Правительства Иркутской области 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установлении формы и сроков формирования отчета об их исполнении</w:t>
            </w:r>
          </w:p>
        </w:tc>
        <w:tc>
          <w:tcPr>
            <w:tcW w:w="1699" w:type="dxa"/>
          </w:tcPr>
          <w:p>
            <w:pPr>
              <w:pStyle w:val="0"/>
              <w:jc w:val="center"/>
            </w:pPr>
            <w:r>
              <w:rPr>
                <w:sz w:val="20"/>
              </w:rPr>
              <w:t xml:space="preserve">30 июня 2023 года</w:t>
            </w:r>
          </w:p>
        </w:tc>
        <w:tc>
          <w:tcPr>
            <w:tcW w:w="2269" w:type="dxa"/>
          </w:tcPr>
          <w:p>
            <w:pPr>
              <w:pStyle w:val="0"/>
              <w:jc w:val="center"/>
            </w:pPr>
            <w:r>
              <w:rPr>
                <w:sz w:val="20"/>
              </w:rPr>
              <w:t xml:space="preserve">Принятие нормативного правового акта Правительства Иркутской области</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2.2. Направление предложений в министерство финансов Иркутской области по внесению изменений в Закон о бюджете Иркутской области в части отражения бюджетных средств на оказание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tc>
        <w:tc>
          <w:tcPr>
            <w:tcW w:w="1699" w:type="dxa"/>
          </w:tcPr>
          <w:p>
            <w:pPr>
              <w:pStyle w:val="0"/>
              <w:jc w:val="center"/>
            </w:pPr>
            <w:r>
              <w:rPr>
                <w:sz w:val="20"/>
              </w:rPr>
              <w:t xml:space="preserve">По мере необходимости</w:t>
            </w:r>
          </w:p>
        </w:tc>
        <w:tc>
          <w:tcPr>
            <w:tcW w:w="2269" w:type="dxa"/>
          </w:tcPr>
          <w:p>
            <w:pPr>
              <w:pStyle w:val="0"/>
              <w:jc w:val="center"/>
            </w:pPr>
            <w:r>
              <w:rPr>
                <w:sz w:val="20"/>
              </w:rPr>
              <w:t xml:space="preserve">Направление предложений по внесению изменений в Закон о бюджете Иркутской области</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2.3. Разработка нормативного правового акта Правительства Иркутской области об утверждении порядка формирования реестра исполнителей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на получение государственной услуги в социальной сфере</w:t>
            </w:r>
          </w:p>
        </w:tc>
        <w:tc>
          <w:tcPr>
            <w:tcW w:w="1699" w:type="dxa"/>
          </w:tcPr>
          <w:p>
            <w:pPr>
              <w:pStyle w:val="0"/>
              <w:jc w:val="center"/>
            </w:pPr>
            <w:r>
              <w:rPr>
                <w:sz w:val="20"/>
              </w:rPr>
              <w:t xml:space="preserve">До 1 июля 2023 года</w:t>
            </w:r>
          </w:p>
        </w:tc>
        <w:tc>
          <w:tcPr>
            <w:tcW w:w="2269" w:type="dxa"/>
          </w:tcPr>
          <w:p>
            <w:pPr>
              <w:pStyle w:val="0"/>
              <w:jc w:val="center"/>
            </w:pPr>
            <w:r>
              <w:rPr>
                <w:sz w:val="20"/>
              </w:rPr>
              <w:t xml:space="preserve">Принятие нормативного правового акта Правительства Иркутской области</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2.4. Разработка нормативного правового акта Правительства Иркутской области об установлении порядка формирования в электронном виде социальных сертификатов на получение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и реестра их получателей</w:t>
            </w:r>
          </w:p>
        </w:tc>
        <w:tc>
          <w:tcPr>
            <w:tcW w:w="1699" w:type="dxa"/>
          </w:tcPr>
          <w:p>
            <w:pPr>
              <w:pStyle w:val="0"/>
              <w:jc w:val="center"/>
            </w:pPr>
            <w:r>
              <w:rPr>
                <w:sz w:val="20"/>
              </w:rPr>
              <w:t xml:space="preserve">До 1 июля 2023 года</w:t>
            </w:r>
          </w:p>
        </w:tc>
        <w:tc>
          <w:tcPr>
            <w:tcW w:w="2269" w:type="dxa"/>
          </w:tcPr>
          <w:p>
            <w:pPr>
              <w:pStyle w:val="0"/>
              <w:jc w:val="center"/>
            </w:pPr>
            <w:r>
              <w:rPr>
                <w:sz w:val="20"/>
              </w:rPr>
              <w:t xml:space="preserve">Принятие нормативного правового акта Правительства Иркутской области</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2.5. Разработка нормативного правового акта Правительства Иркутской области об утверждении порядка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на получение государственной услуги в социальной сфере</w:t>
            </w:r>
          </w:p>
        </w:tc>
        <w:tc>
          <w:tcPr>
            <w:tcW w:w="1699" w:type="dxa"/>
          </w:tcPr>
          <w:p>
            <w:pPr>
              <w:pStyle w:val="0"/>
              <w:jc w:val="center"/>
            </w:pPr>
            <w:r>
              <w:rPr>
                <w:sz w:val="20"/>
              </w:rPr>
              <w:t xml:space="preserve">До 1 июля 2023 года</w:t>
            </w:r>
          </w:p>
        </w:tc>
        <w:tc>
          <w:tcPr>
            <w:tcW w:w="2269" w:type="dxa"/>
          </w:tcPr>
          <w:p>
            <w:pPr>
              <w:pStyle w:val="0"/>
              <w:jc w:val="center"/>
            </w:pPr>
            <w:r>
              <w:rPr>
                <w:sz w:val="20"/>
              </w:rPr>
              <w:t xml:space="preserve">Принятие нормативного правового акта Правительства Иркутской области</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2.6. Разработка нормативного правового акта Правительства Иркутской области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(возмещении) затрат, связанных с оказанием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на получение государственной услуги в социальной сфере</w:t>
            </w:r>
          </w:p>
        </w:tc>
        <w:tc>
          <w:tcPr>
            <w:tcW w:w="1699" w:type="dxa"/>
          </w:tcPr>
          <w:p>
            <w:pPr>
              <w:pStyle w:val="0"/>
              <w:jc w:val="center"/>
            </w:pPr>
            <w:r>
              <w:rPr>
                <w:sz w:val="20"/>
              </w:rPr>
              <w:t xml:space="preserve">До 1 июля 2023 года</w:t>
            </w:r>
          </w:p>
        </w:tc>
        <w:tc>
          <w:tcPr>
            <w:tcW w:w="2269" w:type="dxa"/>
          </w:tcPr>
          <w:p>
            <w:pPr>
              <w:pStyle w:val="0"/>
              <w:jc w:val="center"/>
            </w:pPr>
            <w:r>
              <w:rPr>
                <w:sz w:val="20"/>
              </w:rPr>
              <w:t xml:space="preserve">Принятие нормативного правового акта Правительства Иркутской области</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2.7. Разработка нормативного правового акта Правительства Иркутской области об установлении порядка выдачи единого социального сертификата на получение двух и более государственных услуг в социальной сфере,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 на получение государственной услуги в социальной сфере (при необходимости)</w:t>
            </w:r>
          </w:p>
        </w:tc>
        <w:tc>
          <w:tcPr>
            <w:tcW w:w="1699" w:type="dxa"/>
          </w:tcPr>
          <w:p>
            <w:pPr>
              <w:pStyle w:val="0"/>
              <w:jc w:val="center"/>
            </w:pPr>
            <w:r>
              <w:rPr>
                <w:sz w:val="20"/>
              </w:rPr>
              <w:t xml:space="preserve">IV квартал 2024 года</w:t>
            </w:r>
          </w:p>
        </w:tc>
        <w:tc>
          <w:tcPr>
            <w:tcW w:w="2269" w:type="dxa"/>
          </w:tcPr>
          <w:p>
            <w:pPr>
              <w:pStyle w:val="0"/>
              <w:jc w:val="center"/>
            </w:pPr>
            <w:r>
              <w:rPr>
                <w:sz w:val="20"/>
              </w:rPr>
              <w:t xml:space="preserve">Принятие нормативного правового акта Правительства Иркутской области</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2.8. Разработка приказа министерства финансов Иркутской области об утверждении типовой формы соглашения, заключаемого по результатам отбора исполнителей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tc>
        <w:tc>
          <w:tcPr>
            <w:tcW w:w="1699" w:type="dxa"/>
          </w:tcPr>
          <w:p>
            <w:pPr>
              <w:pStyle w:val="0"/>
              <w:jc w:val="center"/>
            </w:pPr>
            <w:r>
              <w:rPr>
                <w:sz w:val="20"/>
              </w:rPr>
              <w:t xml:space="preserve">До 1 июля 2023 года</w:t>
            </w:r>
          </w:p>
        </w:tc>
        <w:tc>
          <w:tcPr>
            <w:tcW w:w="2269" w:type="dxa"/>
          </w:tcPr>
          <w:p>
            <w:pPr>
              <w:pStyle w:val="0"/>
              <w:jc w:val="center"/>
            </w:pPr>
            <w:r>
              <w:rPr>
                <w:sz w:val="20"/>
              </w:rPr>
              <w:t xml:space="preserve">Принятие правового акта</w:t>
            </w:r>
          </w:p>
        </w:tc>
        <w:tc>
          <w:tcPr>
            <w:tcW w:w="1909" w:type="dxa"/>
          </w:tcPr>
          <w:p>
            <w:pPr>
              <w:pStyle w:val="0"/>
              <w:jc w:val="center"/>
            </w:pPr>
            <w:r>
              <w:rPr>
                <w:sz w:val="20"/>
              </w:rPr>
              <w:t xml:space="preserve">Министерство финансов Иркутской области</w:t>
            </w:r>
          </w:p>
        </w:tc>
      </w:tr>
      <w:tr>
        <w:tc>
          <w:tcPr>
            <w:vMerge w:val="continue"/>
          </w:tcPr>
          <w:p/>
        </w:tc>
        <w:tc>
          <w:tcPr>
            <w:vMerge w:val="continue"/>
          </w:tcPr>
          <w:p/>
        </w:tc>
        <w:tc>
          <w:tcPr>
            <w:tcW w:w="4354" w:type="dxa"/>
          </w:tcPr>
          <w:p>
            <w:pPr>
              <w:pStyle w:val="0"/>
              <w:jc w:val="both"/>
            </w:pPr>
            <w:r>
              <w:rPr>
                <w:sz w:val="20"/>
              </w:rPr>
              <w:t xml:space="preserve">2.9. Разработка нормативного правового акта Правительства Иркутской области об иных условиях, включаемых в договор, заключаемый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(при необходимости)</w:t>
            </w:r>
          </w:p>
        </w:tc>
        <w:tc>
          <w:tcPr>
            <w:tcW w:w="1699" w:type="dxa"/>
          </w:tcPr>
          <w:p>
            <w:pPr>
              <w:pStyle w:val="0"/>
              <w:jc w:val="center"/>
            </w:pPr>
            <w:r>
              <w:rPr>
                <w:sz w:val="20"/>
              </w:rPr>
              <w:t xml:space="preserve">IV квартал 2024 года</w:t>
            </w:r>
          </w:p>
        </w:tc>
        <w:tc>
          <w:tcPr>
            <w:tcW w:w="2269" w:type="dxa"/>
          </w:tcPr>
          <w:p>
            <w:pPr>
              <w:pStyle w:val="0"/>
              <w:jc w:val="center"/>
            </w:pPr>
            <w:r>
              <w:rPr>
                <w:sz w:val="20"/>
              </w:rPr>
              <w:t xml:space="preserve">Принятие нормативного правового акта Правительства Иркутской области</w:t>
            </w:r>
          </w:p>
        </w:tc>
        <w:tc>
          <w:tcPr>
            <w:tcW w:w="1909" w:type="dxa"/>
          </w:tcPr>
          <w:p>
            <w:pPr>
              <w:pStyle w:val="0"/>
              <w:jc w:val="center"/>
            </w:pPr>
            <w:r>
              <w:rPr>
                <w:sz w:val="20"/>
              </w:rPr>
              <w:t xml:space="preserve">Министерство образования Иркутской области</w:t>
            </w:r>
          </w:p>
        </w:tc>
      </w:tr>
      <w:tr>
        <w:tc>
          <w:tcPr>
            <w:tcW w:w="454" w:type="dxa"/>
            <w:vMerge w:val="restart"/>
          </w:tcPr>
          <w:p>
            <w:pPr>
              <w:pStyle w:val="0"/>
              <w:jc w:val="center"/>
            </w:pPr>
            <w:r>
              <w:rPr>
                <w:sz w:val="20"/>
              </w:rPr>
              <w:t xml:space="preserve">3.</w:t>
            </w:r>
          </w:p>
        </w:tc>
        <w:tc>
          <w:tcPr>
            <w:tcW w:w="2164" w:type="dxa"/>
            <w:vMerge w:val="restart"/>
          </w:tcPr>
          <w:p>
            <w:pPr>
              <w:pStyle w:val="0"/>
              <w:jc w:val="both"/>
            </w:pPr>
            <w:r>
              <w:rPr>
                <w:sz w:val="20"/>
              </w:rPr>
              <w:t xml:space="preserve">Коммуникационная поддержка</w:t>
            </w:r>
          </w:p>
        </w:tc>
        <w:tc>
          <w:tcPr>
            <w:tcW w:w="4354" w:type="dxa"/>
          </w:tcPr>
          <w:p>
            <w:pPr>
              <w:pStyle w:val="0"/>
              <w:jc w:val="both"/>
            </w:pPr>
            <w:r>
              <w:rPr>
                <w:sz w:val="20"/>
              </w:rPr>
              <w:t xml:space="preserve">3.1. Организация и проведение семинара-совещания с потенциальными исполнителями государственных услуг в социальной сфере</w:t>
            </w:r>
          </w:p>
        </w:tc>
        <w:tc>
          <w:tcPr>
            <w:tcW w:w="1699" w:type="dxa"/>
          </w:tcPr>
          <w:p>
            <w:pPr>
              <w:pStyle w:val="0"/>
              <w:jc w:val="center"/>
            </w:pPr>
            <w:r>
              <w:rPr>
                <w:sz w:val="20"/>
              </w:rPr>
              <w:t xml:space="preserve">По мере необходимости</w:t>
            </w:r>
          </w:p>
        </w:tc>
        <w:tc>
          <w:tcPr>
            <w:tcW w:w="2269" w:type="dxa"/>
          </w:tcPr>
          <w:p>
            <w:pPr>
              <w:pStyle w:val="0"/>
              <w:jc w:val="center"/>
            </w:pPr>
            <w:r>
              <w:rPr>
                <w:sz w:val="20"/>
              </w:rPr>
              <w:t xml:space="preserve">Проведение семинара-совещания</w:t>
            </w:r>
          </w:p>
        </w:tc>
        <w:tc>
          <w:tcPr>
            <w:tcW w:w="1909" w:type="dxa"/>
          </w:tcPr>
          <w:p>
            <w:pPr>
              <w:pStyle w:val="0"/>
              <w:jc w:val="center"/>
            </w:pPr>
            <w:r>
              <w:rPr>
                <w:sz w:val="20"/>
              </w:rPr>
              <w:t xml:space="preserve">Министерство образования Иркутской области, Государственное автономное учреждение дополнительного образования Иркутской области "Центр развития дополнительного образования детей" (далее - ГАУ ДО Иркутской области "Центр развития дополнительного образования детей")</w:t>
            </w:r>
          </w:p>
        </w:tc>
      </w:tr>
      <w:tr>
        <w:tc>
          <w:tcPr>
            <w:vMerge w:val="continue"/>
          </w:tcPr>
          <w:p/>
        </w:tc>
        <w:tc>
          <w:tcPr>
            <w:vMerge w:val="continue"/>
          </w:tcPr>
          <w:p/>
        </w:tc>
        <w:tc>
          <w:tcPr>
            <w:tcW w:w="4354" w:type="dxa"/>
          </w:tcPr>
          <w:p>
            <w:pPr>
              <w:pStyle w:val="0"/>
              <w:jc w:val="both"/>
            </w:pPr>
            <w:r>
              <w:rPr>
                <w:sz w:val="20"/>
              </w:rPr>
              <w:t xml:space="preserve">3.2. Подготовка материалов и проведение разъяснительной кампании (взаимодействие со средствами массовой информации) о реализации апробации механизмов организации оказания государственных услуг в социальной сфере (далее - апробация)</w:t>
            </w:r>
          </w:p>
        </w:tc>
        <w:tc>
          <w:tcPr>
            <w:tcW w:w="1699" w:type="dxa"/>
          </w:tcPr>
          <w:p>
            <w:pPr>
              <w:pStyle w:val="0"/>
              <w:jc w:val="center"/>
            </w:pPr>
            <w:r>
              <w:rPr>
                <w:sz w:val="20"/>
              </w:rPr>
              <w:t xml:space="preserve">До 1 июля 2023 года</w:t>
            </w:r>
          </w:p>
        </w:tc>
        <w:tc>
          <w:tcPr>
            <w:tcW w:w="2269" w:type="dxa"/>
          </w:tcPr>
          <w:p>
            <w:pPr>
              <w:pStyle w:val="0"/>
              <w:jc w:val="center"/>
            </w:pPr>
            <w:r>
              <w:rPr>
                <w:sz w:val="20"/>
              </w:rPr>
              <w:t xml:space="preserve">Материалы подготовлены</w:t>
            </w:r>
          </w:p>
        </w:tc>
        <w:tc>
          <w:tcPr>
            <w:tcW w:w="1909" w:type="dxa"/>
          </w:tcPr>
          <w:p>
            <w:pPr>
              <w:pStyle w:val="0"/>
              <w:jc w:val="center"/>
            </w:pPr>
            <w:r>
              <w:rPr>
                <w:sz w:val="20"/>
              </w:rPr>
              <w:t xml:space="preserve">Министерство образования Иркутской области,</w:t>
            </w:r>
          </w:p>
          <w:p>
            <w:pPr>
              <w:pStyle w:val="0"/>
              <w:jc w:val="center"/>
            </w:pPr>
            <w:r>
              <w:rPr>
                <w:sz w:val="20"/>
              </w:rPr>
              <w:t xml:space="preserve">ГАУ ДО Иркутской области "Центр развития дополнительного образования детей"</w:t>
            </w:r>
          </w:p>
        </w:tc>
      </w:tr>
      <w:tr>
        <w:tc>
          <w:tcPr>
            <w:vMerge w:val="continue"/>
          </w:tcPr>
          <w:p/>
        </w:tc>
        <w:tc>
          <w:tcPr>
            <w:vMerge w:val="continue"/>
          </w:tcPr>
          <w:p/>
        </w:tc>
        <w:tc>
          <w:tcPr>
            <w:tcW w:w="4354" w:type="dxa"/>
          </w:tcPr>
          <w:p>
            <w:pPr>
              <w:pStyle w:val="0"/>
              <w:jc w:val="both"/>
            </w:pPr>
            <w:r>
              <w:rPr>
                <w:sz w:val="20"/>
              </w:rPr>
              <w:t xml:space="preserve">3.3. Проведение консультаций, семинаров, совещаний с заинтересованными сторонами (в том числе потребителями государственных услуг в социальной сфере,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государственных услуг в социальной сфере), вовлекаемыми к участию в апробации</w:t>
            </w:r>
          </w:p>
        </w:tc>
        <w:tc>
          <w:tcPr>
            <w:tcW w:w="1699" w:type="dxa"/>
          </w:tcPr>
          <w:p>
            <w:pPr>
              <w:pStyle w:val="0"/>
              <w:jc w:val="center"/>
            </w:pPr>
            <w:r>
              <w:rPr>
                <w:sz w:val="20"/>
              </w:rPr>
              <w:t xml:space="preserve">По мере необходимости</w:t>
            </w:r>
          </w:p>
        </w:tc>
        <w:tc>
          <w:tcPr>
            <w:tcW w:w="2269" w:type="dxa"/>
          </w:tcPr>
          <w:p>
            <w:pPr>
              <w:pStyle w:val="0"/>
              <w:jc w:val="center"/>
            </w:pPr>
            <w:r>
              <w:rPr>
                <w:sz w:val="20"/>
              </w:rPr>
              <w:t xml:space="preserve">Проведение консультаций</w:t>
            </w:r>
          </w:p>
        </w:tc>
        <w:tc>
          <w:tcPr>
            <w:tcW w:w="1909" w:type="dxa"/>
          </w:tcPr>
          <w:p>
            <w:pPr>
              <w:pStyle w:val="0"/>
              <w:jc w:val="center"/>
            </w:pPr>
            <w:r>
              <w:rPr>
                <w:sz w:val="20"/>
              </w:rPr>
              <w:t xml:space="preserve">Министерство образования Иркутской области, ГАУ ДО Иркутской области "Центр развития дополнительного образования детей"</w:t>
            </w:r>
          </w:p>
        </w:tc>
      </w:tr>
      <w:tr>
        <w:tc>
          <w:tcPr>
            <w:vMerge w:val="continue"/>
          </w:tcPr>
          <w:p/>
        </w:tc>
        <w:tc>
          <w:tcPr>
            <w:vMerge w:val="continue"/>
          </w:tcPr>
          <w:p/>
        </w:tc>
        <w:tc>
          <w:tcPr>
            <w:tcW w:w="4354" w:type="dxa"/>
          </w:tcPr>
          <w:p>
            <w:pPr>
              <w:pStyle w:val="0"/>
              <w:jc w:val="both"/>
            </w:pPr>
            <w:r>
              <w:rPr>
                <w:sz w:val="20"/>
              </w:rPr>
              <w:t xml:space="preserve">3.4. Подготовка плана мероприятий министерства образования Иркутской области по освещению в средствах массовой информации реализации Федерального </w:t>
            </w:r>
            <w:hyperlink w:history="0" r:id="rId2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w:t>
            </w:r>
          </w:p>
        </w:tc>
        <w:tc>
          <w:tcPr>
            <w:tcW w:w="1699" w:type="dxa"/>
          </w:tcPr>
          <w:p>
            <w:pPr>
              <w:pStyle w:val="0"/>
              <w:jc w:val="center"/>
            </w:pPr>
            <w:r>
              <w:rPr>
                <w:sz w:val="20"/>
              </w:rPr>
              <w:t xml:space="preserve">До 1 июля 2023 года</w:t>
            </w:r>
          </w:p>
        </w:tc>
        <w:tc>
          <w:tcPr>
            <w:tcW w:w="2269" w:type="dxa"/>
          </w:tcPr>
          <w:p>
            <w:pPr>
              <w:pStyle w:val="0"/>
              <w:jc w:val="center"/>
            </w:pPr>
            <w:r>
              <w:rPr>
                <w:sz w:val="20"/>
              </w:rPr>
              <w:t xml:space="preserve">Утверждение плана мероприятий</w:t>
            </w:r>
          </w:p>
        </w:tc>
        <w:tc>
          <w:tcPr>
            <w:tcW w:w="1909" w:type="dxa"/>
          </w:tcPr>
          <w:p>
            <w:pPr>
              <w:pStyle w:val="0"/>
              <w:jc w:val="center"/>
            </w:pPr>
            <w:r>
              <w:rPr>
                <w:sz w:val="20"/>
              </w:rPr>
              <w:t xml:space="preserve">Министерство образования Иркутской области, ГАУ ДО Иркутской области "Центр развития дополнительного образования детей"</w:t>
            </w:r>
          </w:p>
        </w:tc>
      </w:tr>
      <w:tr>
        <w:tc>
          <w:tcPr>
            <w:tcW w:w="454" w:type="dxa"/>
          </w:tcPr>
          <w:p>
            <w:pPr>
              <w:pStyle w:val="0"/>
              <w:jc w:val="center"/>
            </w:pPr>
            <w:r>
              <w:rPr>
                <w:sz w:val="20"/>
              </w:rPr>
              <w:t xml:space="preserve">4.</w:t>
            </w:r>
          </w:p>
        </w:tc>
        <w:tc>
          <w:tcPr>
            <w:tcW w:w="2164" w:type="dxa"/>
          </w:tcPr>
          <w:p>
            <w:pPr>
              <w:pStyle w:val="0"/>
              <w:jc w:val="both"/>
            </w:pPr>
            <w:r>
              <w:rPr>
                <w:sz w:val="20"/>
              </w:rPr>
              <w:t xml:space="preserve">Решение о государственных услугах в социальной сфере, исполнители которых будут определены по результатам отбора исполнителей государственных услуг в социальной сфере, и выбор способа отбора исполнителей таких услуг</w:t>
            </w:r>
          </w:p>
        </w:tc>
        <w:tc>
          <w:tcPr>
            <w:tcW w:w="4354" w:type="dxa"/>
          </w:tcPr>
          <w:p>
            <w:pPr>
              <w:pStyle w:val="0"/>
              <w:jc w:val="both"/>
            </w:pPr>
            <w:r>
              <w:rPr>
                <w:sz w:val="20"/>
              </w:rPr>
              <w:t xml:space="preserve">4.1. Формирование, утверждение и размещение государственного социального заказа на оказание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tc>
        <w:tc>
          <w:tcPr>
            <w:tcW w:w="1699" w:type="dxa"/>
          </w:tcPr>
          <w:p>
            <w:pPr>
              <w:pStyle w:val="0"/>
              <w:jc w:val="center"/>
            </w:pPr>
            <w:r>
              <w:rPr>
                <w:sz w:val="20"/>
              </w:rPr>
              <w:t xml:space="preserve">До 1 сентября 2023 года (далее - ежегодно до 1 января)</w:t>
            </w:r>
          </w:p>
        </w:tc>
        <w:tc>
          <w:tcPr>
            <w:tcW w:w="2269" w:type="dxa"/>
          </w:tcPr>
          <w:p>
            <w:pPr>
              <w:pStyle w:val="0"/>
              <w:jc w:val="center"/>
            </w:pPr>
            <w:r>
              <w:rPr>
                <w:sz w:val="20"/>
              </w:rPr>
              <w:t xml:space="preserve">Утверждение и размещение государственного социального заказа</w:t>
            </w:r>
          </w:p>
        </w:tc>
        <w:tc>
          <w:tcPr>
            <w:tcW w:w="1909" w:type="dxa"/>
          </w:tcPr>
          <w:p>
            <w:pPr>
              <w:pStyle w:val="0"/>
              <w:jc w:val="center"/>
            </w:pPr>
            <w:r>
              <w:rPr>
                <w:sz w:val="20"/>
              </w:rPr>
              <w:t xml:space="preserve">Министерство образования Иркутской области</w:t>
            </w:r>
          </w:p>
        </w:tc>
      </w:tr>
      <w:tr>
        <w:tc>
          <w:tcPr>
            <w:tcW w:w="454" w:type="dxa"/>
            <w:vMerge w:val="restart"/>
          </w:tcPr>
          <w:p>
            <w:pPr>
              <w:pStyle w:val="0"/>
              <w:jc w:val="center"/>
            </w:pPr>
            <w:r>
              <w:rPr>
                <w:sz w:val="20"/>
              </w:rPr>
              <w:t xml:space="preserve">5.</w:t>
            </w:r>
          </w:p>
        </w:tc>
        <w:tc>
          <w:tcPr>
            <w:tcW w:w="2164" w:type="dxa"/>
            <w:vMerge w:val="restart"/>
          </w:tcPr>
          <w:p>
            <w:pPr>
              <w:pStyle w:val="0"/>
              <w:jc w:val="both"/>
            </w:pPr>
            <w:r>
              <w:rPr>
                <w:sz w:val="20"/>
              </w:rPr>
              <w:t xml:space="preserve">Отбор исполнителей государственных услуг в социальной сфере</w:t>
            </w:r>
          </w:p>
        </w:tc>
        <w:tc>
          <w:tcPr>
            <w:tcW w:w="4354" w:type="dxa"/>
          </w:tcPr>
          <w:p>
            <w:pPr>
              <w:pStyle w:val="0"/>
              <w:jc w:val="both"/>
            </w:pPr>
            <w:r>
              <w:rPr>
                <w:sz w:val="20"/>
              </w:rPr>
              <w:t xml:space="preserve">5.1. Формирование реестра исполнителей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tc>
        <w:tc>
          <w:tcPr>
            <w:tcW w:w="1699" w:type="dxa"/>
          </w:tcPr>
          <w:p>
            <w:pPr>
              <w:pStyle w:val="0"/>
              <w:jc w:val="center"/>
            </w:pPr>
            <w:r>
              <w:rPr>
                <w:sz w:val="20"/>
              </w:rPr>
              <w:t xml:space="preserve">До 15 августа 2023 года</w:t>
            </w:r>
          </w:p>
        </w:tc>
        <w:tc>
          <w:tcPr>
            <w:tcW w:w="2269" w:type="dxa"/>
          </w:tcPr>
          <w:p>
            <w:pPr>
              <w:pStyle w:val="0"/>
              <w:jc w:val="center"/>
            </w:pPr>
            <w:r>
              <w:rPr>
                <w:sz w:val="20"/>
              </w:rPr>
              <w:t xml:space="preserve">Формирование реестра</w:t>
            </w:r>
          </w:p>
        </w:tc>
        <w:tc>
          <w:tcPr>
            <w:tcW w:w="1909" w:type="dxa"/>
          </w:tcPr>
          <w:p>
            <w:pPr>
              <w:pStyle w:val="0"/>
              <w:jc w:val="center"/>
            </w:pPr>
            <w:r>
              <w:rPr>
                <w:sz w:val="20"/>
              </w:rPr>
              <w:t xml:space="preserve">Министерство образования Иркутской области, ГАУ ДО Иркутской области "Центр развития дополнительного образования детей"</w:t>
            </w:r>
          </w:p>
        </w:tc>
      </w:tr>
      <w:tr>
        <w:tc>
          <w:tcPr>
            <w:vMerge w:val="continue"/>
          </w:tcPr>
          <w:p/>
        </w:tc>
        <w:tc>
          <w:tcPr>
            <w:vMerge w:val="continue"/>
          </w:tcPr>
          <w:p/>
        </w:tc>
        <w:tc>
          <w:tcPr>
            <w:tcW w:w="4354" w:type="dxa"/>
          </w:tcPr>
          <w:p>
            <w:pPr>
              <w:pStyle w:val="0"/>
              <w:jc w:val="both"/>
            </w:pPr>
            <w:r>
              <w:rPr>
                <w:sz w:val="20"/>
              </w:rPr>
              <w:t xml:space="preserve">5.2. Заключение соглашений о финансовом обеспечении (возмещении) затрат, связанных с оказанием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соответствии с социальным сертификатом на получение государственной услуги в социальной сфере в целях финансового обеспечения исполнения государственного социального заказа на оказание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утвержденного министерством образования Иркутской области на 2023 год</w:t>
            </w:r>
          </w:p>
        </w:tc>
        <w:tc>
          <w:tcPr>
            <w:tcW w:w="1699" w:type="dxa"/>
          </w:tcPr>
          <w:p>
            <w:pPr>
              <w:pStyle w:val="0"/>
              <w:jc w:val="center"/>
            </w:pPr>
            <w:r>
              <w:rPr>
                <w:sz w:val="20"/>
              </w:rPr>
              <w:t xml:space="preserve">До 1 сентября 2023 года</w:t>
            </w:r>
          </w:p>
        </w:tc>
        <w:tc>
          <w:tcPr>
            <w:tcW w:w="2269" w:type="dxa"/>
          </w:tcPr>
          <w:p>
            <w:pPr>
              <w:pStyle w:val="0"/>
              <w:jc w:val="center"/>
            </w:pPr>
            <w:r>
              <w:rPr>
                <w:sz w:val="20"/>
              </w:rPr>
              <w:t xml:space="preserve">Заключение соглашений</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5.3. Обеспечение формирования в электронном виде социальных сертификатов на получение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и реестра их получателей</w:t>
            </w:r>
          </w:p>
        </w:tc>
        <w:tc>
          <w:tcPr>
            <w:tcW w:w="1699" w:type="dxa"/>
          </w:tcPr>
          <w:p>
            <w:pPr>
              <w:pStyle w:val="0"/>
              <w:jc w:val="center"/>
            </w:pPr>
            <w:r>
              <w:rPr>
                <w:sz w:val="20"/>
              </w:rPr>
              <w:t xml:space="preserve">До 1 сентября 2023 года</w:t>
            </w:r>
          </w:p>
        </w:tc>
        <w:tc>
          <w:tcPr>
            <w:tcW w:w="2269" w:type="dxa"/>
          </w:tcPr>
          <w:p>
            <w:pPr>
              <w:pStyle w:val="0"/>
              <w:jc w:val="center"/>
            </w:pPr>
            <w:r>
              <w:rPr>
                <w:sz w:val="20"/>
              </w:rPr>
              <w:t xml:space="preserve">Формирование социальных сертификатов на получение государственной услуги в социальной сфере</w:t>
            </w:r>
          </w:p>
        </w:tc>
        <w:tc>
          <w:tcPr>
            <w:tcW w:w="1909" w:type="dxa"/>
          </w:tcPr>
          <w:p>
            <w:pPr>
              <w:pStyle w:val="0"/>
              <w:jc w:val="center"/>
            </w:pPr>
            <w:r>
              <w:rPr>
                <w:sz w:val="20"/>
              </w:rPr>
              <w:t xml:space="preserve">ГАУ ДО Иркутской области "Центр развития дополнительного образования детей"</w:t>
            </w:r>
          </w:p>
        </w:tc>
      </w:tr>
      <w:tr>
        <w:tc>
          <w:tcPr>
            <w:vMerge w:val="continue"/>
          </w:tcPr>
          <w:p/>
        </w:tc>
        <w:tc>
          <w:tcPr>
            <w:vMerge w:val="continue"/>
          </w:tcPr>
          <w:p/>
        </w:tc>
        <w:tc>
          <w:tcPr>
            <w:tcW w:w="4354" w:type="dxa"/>
          </w:tcPr>
          <w:p>
            <w:pPr>
              <w:pStyle w:val="0"/>
              <w:jc w:val="both"/>
            </w:pPr>
            <w:r>
              <w:rPr>
                <w:sz w:val="20"/>
              </w:rPr>
              <w:t xml:space="preserve">5.4. Проведение отбора исполнителей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tc>
        <w:tc>
          <w:tcPr>
            <w:tcW w:w="1699" w:type="dxa"/>
          </w:tcPr>
          <w:p>
            <w:pPr>
              <w:pStyle w:val="0"/>
              <w:jc w:val="center"/>
            </w:pPr>
            <w:r>
              <w:rPr>
                <w:sz w:val="20"/>
              </w:rPr>
              <w:t xml:space="preserve">С 1 сентября 2023 года</w:t>
            </w:r>
          </w:p>
        </w:tc>
        <w:tc>
          <w:tcPr>
            <w:tcW w:w="2269" w:type="dxa"/>
          </w:tcPr>
          <w:p>
            <w:pPr>
              <w:pStyle w:val="0"/>
              <w:jc w:val="center"/>
            </w:pPr>
            <w:r>
              <w:rPr>
                <w:sz w:val="20"/>
              </w:rPr>
              <w:t xml:space="preserve">Проведение отбора</w:t>
            </w:r>
          </w:p>
        </w:tc>
        <w:tc>
          <w:tcPr>
            <w:tcW w:w="1909" w:type="dxa"/>
          </w:tcPr>
          <w:p>
            <w:pPr>
              <w:pStyle w:val="0"/>
              <w:jc w:val="center"/>
            </w:pPr>
            <w:r>
              <w:rPr>
                <w:sz w:val="20"/>
              </w:rPr>
              <w:t xml:space="preserve">Министерство образования Иркутской области</w:t>
            </w:r>
          </w:p>
        </w:tc>
      </w:tr>
      <w:tr>
        <w:tc>
          <w:tcPr>
            <w:tcW w:w="454" w:type="dxa"/>
            <w:vMerge w:val="restart"/>
          </w:tcPr>
          <w:p>
            <w:pPr>
              <w:pStyle w:val="0"/>
              <w:jc w:val="center"/>
            </w:pPr>
            <w:r>
              <w:rPr>
                <w:sz w:val="20"/>
              </w:rPr>
              <w:t xml:space="preserve">6.</w:t>
            </w:r>
          </w:p>
        </w:tc>
        <w:tc>
          <w:tcPr>
            <w:tcW w:w="2164" w:type="dxa"/>
            <w:vMerge w:val="restart"/>
          </w:tcPr>
          <w:p>
            <w:pPr>
              <w:pStyle w:val="0"/>
              <w:jc w:val="both"/>
            </w:pPr>
            <w:r>
              <w:rPr>
                <w:sz w:val="20"/>
              </w:rPr>
              <w:t xml:space="preserve">Система мониторинга и оценки результатов оказания государственных услуг в социальной сфере</w:t>
            </w:r>
          </w:p>
        </w:tc>
        <w:tc>
          <w:tcPr>
            <w:tcW w:w="4354" w:type="dxa"/>
          </w:tcPr>
          <w:p>
            <w:pPr>
              <w:pStyle w:val="0"/>
              <w:jc w:val="both"/>
            </w:pPr>
            <w:r>
              <w:rPr>
                <w:sz w:val="20"/>
              </w:rPr>
              <w:t xml:space="preserve">6.1. Организация конференции по вопросам системы мониторинга и оценки результатов оказания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tc>
        <w:tc>
          <w:tcPr>
            <w:tcW w:w="1699" w:type="dxa"/>
          </w:tcPr>
          <w:p>
            <w:pPr>
              <w:pStyle w:val="0"/>
              <w:jc w:val="center"/>
            </w:pPr>
            <w:r>
              <w:rPr>
                <w:sz w:val="20"/>
              </w:rPr>
              <w:t xml:space="preserve">2024 год</w:t>
            </w:r>
          </w:p>
        </w:tc>
        <w:tc>
          <w:tcPr>
            <w:tcW w:w="2269" w:type="dxa"/>
          </w:tcPr>
          <w:p>
            <w:pPr>
              <w:pStyle w:val="0"/>
              <w:jc w:val="center"/>
            </w:pPr>
            <w:r>
              <w:rPr>
                <w:sz w:val="20"/>
              </w:rPr>
              <w:t xml:space="preserve">Проведение конференции</w:t>
            </w:r>
          </w:p>
        </w:tc>
        <w:tc>
          <w:tcPr>
            <w:tcW w:w="1909" w:type="dxa"/>
          </w:tcPr>
          <w:p>
            <w:pPr>
              <w:pStyle w:val="0"/>
              <w:jc w:val="center"/>
            </w:pPr>
            <w:r>
              <w:rPr>
                <w:sz w:val="20"/>
              </w:rPr>
              <w:t xml:space="preserve">Министерство образования Иркутской области, ГАУ ДО Иркутской области "Центр развития дополнительного образования детей"</w:t>
            </w:r>
          </w:p>
        </w:tc>
      </w:tr>
      <w:tr>
        <w:tc>
          <w:tcPr>
            <w:vMerge w:val="continue"/>
          </w:tcPr>
          <w:p/>
        </w:tc>
        <w:tc>
          <w:tcPr>
            <w:vMerge w:val="continue"/>
          </w:tcPr>
          <w:p/>
        </w:tc>
        <w:tc>
          <w:tcPr>
            <w:tcW w:w="4354" w:type="dxa"/>
          </w:tcPr>
          <w:p>
            <w:pPr>
              <w:pStyle w:val="0"/>
              <w:jc w:val="both"/>
            </w:pPr>
            <w:r>
              <w:rPr>
                <w:sz w:val="20"/>
              </w:rPr>
              <w:t xml:space="preserve">6.2. Разработка системы мониторинга и оценки результатов оказания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tc>
        <w:tc>
          <w:tcPr>
            <w:tcW w:w="1699" w:type="dxa"/>
          </w:tcPr>
          <w:p>
            <w:pPr>
              <w:pStyle w:val="0"/>
              <w:jc w:val="center"/>
            </w:pPr>
            <w:r>
              <w:rPr>
                <w:sz w:val="20"/>
              </w:rPr>
              <w:t xml:space="preserve">2024 год</w:t>
            </w:r>
          </w:p>
        </w:tc>
        <w:tc>
          <w:tcPr>
            <w:tcW w:w="2269" w:type="dxa"/>
          </w:tcPr>
          <w:p>
            <w:pPr>
              <w:pStyle w:val="0"/>
              <w:jc w:val="center"/>
            </w:pPr>
            <w:r>
              <w:rPr>
                <w:sz w:val="20"/>
              </w:rPr>
              <w:t xml:space="preserve">Утверждение методических рекомендаций по системе мониторинга и оценки результатов оказания государственных услуг</w:t>
            </w:r>
          </w:p>
        </w:tc>
        <w:tc>
          <w:tcPr>
            <w:tcW w:w="1909" w:type="dxa"/>
          </w:tcPr>
          <w:p>
            <w:pPr>
              <w:pStyle w:val="0"/>
              <w:jc w:val="center"/>
            </w:pPr>
            <w:r>
              <w:rPr>
                <w:sz w:val="20"/>
              </w:rPr>
              <w:t xml:space="preserve">Министерство образования Иркутской области, ГАУ ДО Иркутской области "Центр развития дополнительного образования детей"</w:t>
            </w:r>
          </w:p>
        </w:tc>
      </w:tr>
      <w:tr>
        <w:tc>
          <w:tcPr>
            <w:tcW w:w="454" w:type="dxa"/>
            <w:vMerge w:val="restart"/>
          </w:tcPr>
          <w:p>
            <w:pPr>
              <w:pStyle w:val="0"/>
              <w:jc w:val="center"/>
            </w:pPr>
            <w:r>
              <w:rPr>
                <w:sz w:val="20"/>
              </w:rPr>
              <w:t xml:space="preserve">7.</w:t>
            </w:r>
          </w:p>
        </w:tc>
        <w:tc>
          <w:tcPr>
            <w:tcW w:w="2164" w:type="dxa"/>
            <w:vMerge w:val="restart"/>
          </w:tcPr>
          <w:p>
            <w:pPr>
              <w:pStyle w:val="0"/>
              <w:jc w:val="both"/>
            </w:pPr>
            <w:r>
              <w:rPr>
                <w:sz w:val="20"/>
              </w:rPr>
              <w:t xml:space="preserve">Оценка результатов апробации</w:t>
            </w:r>
          </w:p>
        </w:tc>
        <w:tc>
          <w:tcPr>
            <w:tcW w:w="4354" w:type="dxa"/>
          </w:tcPr>
          <w:p>
            <w:pPr>
              <w:pStyle w:val="0"/>
              <w:jc w:val="both"/>
            </w:pPr>
            <w:r>
              <w:rPr>
                <w:sz w:val="20"/>
              </w:rPr>
              <w:t xml:space="preserve">7.1. Подготовка информации о реализации мероприятий в сфере апробации в соответствии с Федеральным </w:t>
            </w:r>
            <w:hyperlink w:history="0" r:id="rId3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699" w:type="dxa"/>
          </w:tcPr>
          <w:p>
            <w:pPr>
              <w:pStyle w:val="0"/>
              <w:jc w:val="center"/>
            </w:pPr>
            <w:r>
              <w:rPr>
                <w:sz w:val="20"/>
              </w:rPr>
              <w:t xml:space="preserve">2025 год</w:t>
            </w:r>
          </w:p>
        </w:tc>
        <w:tc>
          <w:tcPr>
            <w:tcW w:w="2269" w:type="dxa"/>
          </w:tcPr>
          <w:p>
            <w:pPr>
              <w:pStyle w:val="0"/>
              <w:jc w:val="center"/>
            </w:pPr>
            <w:r>
              <w:rPr>
                <w:sz w:val="20"/>
              </w:rPr>
              <w:t xml:space="preserve">Информация подготовлена</w:t>
            </w:r>
          </w:p>
        </w:tc>
        <w:tc>
          <w:tcPr>
            <w:tcW w:w="1909"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4354" w:type="dxa"/>
          </w:tcPr>
          <w:p>
            <w:pPr>
              <w:pStyle w:val="0"/>
              <w:jc w:val="both"/>
            </w:pPr>
            <w:r>
              <w:rPr>
                <w:sz w:val="20"/>
              </w:rPr>
              <w:t xml:space="preserve">7.2. Обеспечение участия в совещании по оценке достижения утвержденных показателей эффективности по результатам апробации</w:t>
            </w:r>
          </w:p>
        </w:tc>
        <w:tc>
          <w:tcPr>
            <w:tcW w:w="1699" w:type="dxa"/>
          </w:tcPr>
          <w:p>
            <w:pPr>
              <w:pStyle w:val="0"/>
              <w:jc w:val="center"/>
            </w:pPr>
            <w:r>
              <w:rPr>
                <w:sz w:val="20"/>
              </w:rPr>
              <w:t xml:space="preserve">2025 год</w:t>
            </w:r>
          </w:p>
        </w:tc>
        <w:tc>
          <w:tcPr>
            <w:tcW w:w="2269" w:type="dxa"/>
          </w:tcPr>
          <w:p>
            <w:pPr>
              <w:pStyle w:val="0"/>
              <w:jc w:val="center"/>
            </w:pPr>
            <w:r>
              <w:rPr>
                <w:sz w:val="20"/>
              </w:rPr>
              <w:t xml:space="preserve">Принято участие</w:t>
            </w:r>
          </w:p>
        </w:tc>
        <w:tc>
          <w:tcPr>
            <w:tcW w:w="1909" w:type="dxa"/>
          </w:tcPr>
          <w:p>
            <w:pPr>
              <w:pStyle w:val="0"/>
              <w:jc w:val="center"/>
            </w:pPr>
            <w:r>
              <w:rPr>
                <w:sz w:val="20"/>
              </w:rPr>
              <w:t xml:space="preserve">Министерство образования Иркутской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30 мая 2023 г. N 456-пп</w:t>
      </w:r>
    </w:p>
    <w:p>
      <w:pPr>
        <w:pStyle w:val="0"/>
        <w:jc w:val="both"/>
      </w:pPr>
      <w:r>
        <w:rPr>
          <w:sz w:val="20"/>
        </w:rPr>
      </w:r>
    </w:p>
    <w:bookmarkStart w:id="327" w:name="P327"/>
    <w:bookmarkEnd w:id="327"/>
    <w:p>
      <w:pPr>
        <w:pStyle w:val="2"/>
        <w:jc w:val="center"/>
      </w:pPr>
      <w:r>
        <w:rPr>
          <w:sz w:val="20"/>
        </w:rPr>
        <w:t xml:space="preserve">ТАБЛИЦА</w:t>
      </w:r>
    </w:p>
    <w:p>
      <w:pPr>
        <w:pStyle w:val="2"/>
        <w:jc w:val="center"/>
      </w:pPr>
      <w:r>
        <w:rPr>
          <w:sz w:val="20"/>
        </w:rPr>
        <w:t xml:space="preserve">ПОКАЗАТЕЛЕЙ ЭФФЕКТИВНОСТИ РЕАЛИЗАЦИИ МЕРОПРИЯТИЙ, ПРОВОДИМЫХ</w:t>
      </w:r>
    </w:p>
    <w:p>
      <w:pPr>
        <w:pStyle w:val="2"/>
        <w:jc w:val="center"/>
      </w:pPr>
      <w:r>
        <w:rPr>
          <w:sz w:val="20"/>
        </w:rPr>
        <w:t xml:space="preserve">В РАМКАХ АПРОБАЦИИ МЕХАНИЗМОВ ОРГАНИЗАЦИИ ОКАЗАНИЯ</w:t>
      </w:r>
    </w:p>
    <w:p>
      <w:pPr>
        <w:pStyle w:val="2"/>
        <w:jc w:val="center"/>
      </w:pPr>
      <w:r>
        <w:rPr>
          <w:sz w:val="20"/>
        </w:rPr>
        <w:t xml:space="preserve">ГОСУДАРСТВЕННЫХ УСЛУГ В СОЦИАЛЬНОЙ СФЕРЕ ПО НАПРАВЛЕНИЮ</w:t>
      </w:r>
    </w:p>
    <w:p>
      <w:pPr>
        <w:pStyle w:val="2"/>
        <w:jc w:val="center"/>
      </w:pPr>
      <w:r>
        <w:rPr>
          <w:sz w:val="20"/>
        </w:rPr>
        <w:t xml:space="preserve">ДЕЯТЕЛЬНОСТИ "РЕАЛИЗАЦИЯ ДОПОЛНИТЕЛЬНЫХ ОБРАЗОВАТЕЛЬНЫХ</w:t>
      </w:r>
    </w:p>
    <w:p>
      <w:pPr>
        <w:pStyle w:val="2"/>
        <w:jc w:val="center"/>
      </w:pPr>
      <w:r>
        <w:rPr>
          <w:sz w:val="20"/>
        </w:rPr>
        <w:t xml:space="preserve">ПРОГРАММ (ЗА ИСКЛЮЧЕНИЕМ ДОПОЛНИТЕЛЬНЫХ ПРЕДПРОФЕССИОНАЛЬНЫХ</w:t>
      </w:r>
    </w:p>
    <w:p>
      <w:pPr>
        <w:pStyle w:val="2"/>
        <w:jc w:val="center"/>
      </w:pPr>
      <w:r>
        <w:rPr>
          <w:sz w:val="20"/>
        </w:rPr>
        <w:t xml:space="preserve">ПРОГРАММ В ОБЛАСТИ ИСКУССТВ)" НА ТЕРРИТОРИИ</w:t>
      </w:r>
    </w:p>
    <w:p>
      <w:pPr>
        <w:pStyle w:val="2"/>
        <w:jc w:val="center"/>
      </w:pPr>
      <w:r>
        <w:rPr>
          <w:sz w:val="20"/>
        </w:rPr>
        <w:t xml:space="preserve">ИРКУТСКОЙ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19"/>
        <w:gridCol w:w="1834"/>
        <w:gridCol w:w="2584"/>
        <w:gridCol w:w="1099"/>
        <w:gridCol w:w="1099"/>
        <w:gridCol w:w="1744"/>
      </w:tblGrid>
      <w:tr>
        <w:tc>
          <w:tcPr>
            <w:tcW w:w="454" w:type="dxa"/>
          </w:tcPr>
          <w:p>
            <w:pPr>
              <w:pStyle w:val="0"/>
              <w:jc w:val="center"/>
            </w:pPr>
            <w:r>
              <w:rPr>
                <w:sz w:val="20"/>
              </w:rPr>
              <w:t xml:space="preserve">N п/п</w:t>
            </w:r>
          </w:p>
        </w:tc>
        <w:tc>
          <w:tcPr>
            <w:tcW w:w="2119" w:type="dxa"/>
          </w:tcPr>
          <w:p>
            <w:pPr>
              <w:pStyle w:val="0"/>
              <w:jc w:val="center"/>
            </w:pPr>
            <w:r>
              <w:rPr>
                <w:sz w:val="20"/>
              </w:rPr>
              <w:t xml:space="preserve">Цель</w:t>
            </w:r>
          </w:p>
        </w:tc>
        <w:tc>
          <w:tcPr>
            <w:tcW w:w="1834" w:type="dxa"/>
          </w:tcPr>
          <w:p>
            <w:pPr>
              <w:pStyle w:val="0"/>
              <w:jc w:val="center"/>
            </w:pPr>
            <w:r>
              <w:rPr>
                <w:sz w:val="20"/>
              </w:rPr>
              <w:t xml:space="preserve">Тип индикатора</w:t>
            </w:r>
          </w:p>
        </w:tc>
        <w:tc>
          <w:tcPr>
            <w:tcW w:w="2584" w:type="dxa"/>
          </w:tcPr>
          <w:p>
            <w:pPr>
              <w:pStyle w:val="0"/>
              <w:jc w:val="center"/>
            </w:pPr>
            <w:r>
              <w:rPr>
                <w:sz w:val="20"/>
              </w:rPr>
              <w:t xml:space="preserve">Индикатор</w:t>
            </w:r>
          </w:p>
        </w:tc>
        <w:tc>
          <w:tcPr>
            <w:tcW w:w="1099" w:type="dxa"/>
          </w:tcPr>
          <w:p>
            <w:pPr>
              <w:pStyle w:val="0"/>
              <w:jc w:val="center"/>
            </w:pPr>
            <w:r>
              <w:rPr>
                <w:sz w:val="20"/>
              </w:rPr>
              <w:t xml:space="preserve">Базовая величина</w:t>
            </w:r>
          </w:p>
        </w:tc>
        <w:tc>
          <w:tcPr>
            <w:tcW w:w="1099" w:type="dxa"/>
          </w:tcPr>
          <w:p>
            <w:pPr>
              <w:pStyle w:val="0"/>
              <w:jc w:val="center"/>
            </w:pPr>
            <w:r>
              <w:rPr>
                <w:sz w:val="20"/>
              </w:rPr>
              <w:t xml:space="preserve">Целевой ориентир</w:t>
            </w:r>
          </w:p>
        </w:tc>
        <w:tc>
          <w:tcPr>
            <w:tcW w:w="1744" w:type="dxa"/>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2119" w:type="dxa"/>
            <w:vMerge w:val="restart"/>
          </w:tcPr>
          <w:p>
            <w:pPr>
              <w:pStyle w:val="0"/>
              <w:jc w:val="both"/>
            </w:pPr>
            <w:r>
              <w:rPr>
                <w:sz w:val="20"/>
              </w:rPr>
              <w:t xml:space="preserve">Улучшение условий для оказания государственных услуг в социальной сфере некоммерческими организациями на территории Иркутской области</w:t>
            </w:r>
          </w:p>
        </w:tc>
        <w:tc>
          <w:tcPr>
            <w:tcW w:w="1834" w:type="dxa"/>
          </w:tcPr>
          <w:p>
            <w:pPr>
              <w:pStyle w:val="0"/>
              <w:jc w:val="center"/>
            </w:pPr>
            <w:r>
              <w:rPr>
                <w:sz w:val="20"/>
              </w:rPr>
              <w:t xml:space="preserve">Процесс</w:t>
            </w:r>
          </w:p>
        </w:tc>
        <w:tc>
          <w:tcPr>
            <w:tcW w:w="2584" w:type="dxa"/>
          </w:tcPr>
          <w:p>
            <w:pPr>
              <w:pStyle w:val="0"/>
              <w:jc w:val="both"/>
            </w:pPr>
            <w:r>
              <w:rPr>
                <w:sz w:val="20"/>
              </w:rPr>
              <w:t xml:space="preserve">Общее количество некоммерческих организаций, оказывающих на территории Иркутской области услуги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2584" w:type="dxa"/>
          </w:tcPr>
          <w:p>
            <w:pPr>
              <w:pStyle w:val="0"/>
              <w:jc w:val="both"/>
            </w:pPr>
            <w:r>
              <w:rPr>
                <w:sz w:val="20"/>
              </w:rPr>
              <w:t xml:space="preserve">Общее количество некоммерческих организаций, оказывающих на территории Иркутской области услуги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2584" w:type="dxa"/>
          </w:tcPr>
          <w:p>
            <w:pPr>
              <w:pStyle w:val="0"/>
              <w:jc w:val="both"/>
            </w:pPr>
            <w:r>
              <w:rPr>
                <w:sz w:val="20"/>
              </w:rPr>
              <w:t xml:space="preserve">Количество некоммерческих организаций, оказывающих на территории Иркутской области государственные услуги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выбранные для апробации механизмов организации оказания государственных услуг в социальной сфере в соответствии с Федеральным </w:t>
            </w:r>
            <w:hyperlink w:history="0" r:id="rId3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vMerge w:val="continue"/>
          </w:tcPr>
          <w:p/>
        </w:tc>
        <w:tc>
          <w:tcPr>
            <w:tcW w:w="2584" w:type="dxa"/>
          </w:tcPr>
          <w:p>
            <w:pPr>
              <w:pStyle w:val="0"/>
              <w:jc w:val="both"/>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tcW w:w="454" w:type="dxa"/>
            <w:vMerge w:val="restart"/>
          </w:tcPr>
          <w:p>
            <w:pPr>
              <w:pStyle w:val="0"/>
              <w:jc w:val="center"/>
            </w:pPr>
            <w:r>
              <w:rPr>
                <w:sz w:val="20"/>
              </w:rPr>
              <w:t xml:space="preserve">2.</w:t>
            </w:r>
          </w:p>
        </w:tc>
        <w:tc>
          <w:tcPr>
            <w:tcW w:w="2119" w:type="dxa"/>
            <w:vMerge w:val="restart"/>
          </w:tcPr>
          <w:p>
            <w:pPr>
              <w:pStyle w:val="0"/>
              <w:jc w:val="both"/>
            </w:pPr>
            <w:r>
              <w:rPr>
                <w:sz w:val="20"/>
              </w:rPr>
              <w:t xml:space="preserve">Усиление конкуренции при выборе негосударственных исполнителей государственных услуг в социальной сфере на территории Иркутской области</w:t>
            </w:r>
          </w:p>
        </w:tc>
        <w:tc>
          <w:tcPr>
            <w:tcW w:w="1834" w:type="dxa"/>
          </w:tcPr>
          <w:p>
            <w:pPr>
              <w:pStyle w:val="0"/>
              <w:jc w:val="center"/>
            </w:pPr>
            <w:r>
              <w:rPr>
                <w:sz w:val="20"/>
              </w:rPr>
              <w:t xml:space="preserve">Процесс</w:t>
            </w:r>
          </w:p>
        </w:tc>
        <w:tc>
          <w:tcPr>
            <w:tcW w:w="2584" w:type="dxa"/>
          </w:tcPr>
          <w:p>
            <w:pPr>
              <w:pStyle w:val="0"/>
              <w:jc w:val="both"/>
            </w:pPr>
            <w:r>
              <w:rPr>
                <w:sz w:val="20"/>
              </w:rPr>
              <w:t xml:space="preserve">Разработка, корректировка правовых актов Иркутской области с учетом механизмов, предусмотренных Федеральным </w:t>
            </w:r>
            <w:hyperlink w:history="0" r:id="rId3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 министерство финансов Иркутской области</w:t>
            </w:r>
          </w:p>
        </w:tc>
      </w:tr>
      <w:tr>
        <w:tc>
          <w:tcPr>
            <w:vMerge w:val="continue"/>
          </w:tcPr>
          <w:p/>
        </w:tc>
        <w:tc>
          <w:tcPr>
            <w:vMerge w:val="continue"/>
          </w:tcPr>
          <w:p/>
        </w:tc>
        <w:tc>
          <w:tcPr>
            <w:tcW w:w="1834" w:type="dxa"/>
            <w:vMerge w:val="restart"/>
          </w:tcPr>
          <w:p>
            <w:pPr>
              <w:pStyle w:val="0"/>
              <w:jc w:val="center"/>
            </w:pPr>
            <w:r>
              <w:rPr>
                <w:sz w:val="20"/>
              </w:rPr>
              <w:t xml:space="preserve">Промежуточный результат</w:t>
            </w:r>
          </w:p>
        </w:tc>
        <w:tc>
          <w:tcPr>
            <w:tcW w:w="2584" w:type="dxa"/>
          </w:tcPr>
          <w:p>
            <w:pPr>
              <w:pStyle w:val="0"/>
              <w:jc w:val="both"/>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в целях оказания государственных услуг в социальной сфере на территории Иркутской области, выбранных для апробации,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vMerge w:val="continue"/>
          </w:tcPr>
          <w:p/>
        </w:tc>
        <w:tc>
          <w:tcPr>
            <w:tcW w:w="2584" w:type="dxa"/>
          </w:tcPr>
          <w:p>
            <w:pPr>
              <w:pStyle w:val="0"/>
              <w:jc w:val="both"/>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на получение государственных услуг в социальной сфере, выбранных для апробации,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2584" w:type="dxa"/>
          </w:tcPr>
          <w:p>
            <w:pPr>
              <w:pStyle w:val="0"/>
              <w:jc w:val="both"/>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государственных услуг в социальной сфере в целях оказания государственных услуг в социальной сфере на территории Иркутской области, выбранных для апробации, в общем объеме организаций, оказывающих на территории Иркутской области указанные услуги, процент</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tcW w:w="454" w:type="dxa"/>
            <w:vMerge w:val="restart"/>
          </w:tcPr>
          <w:p>
            <w:pPr>
              <w:pStyle w:val="0"/>
              <w:jc w:val="center"/>
            </w:pPr>
            <w:r>
              <w:rPr>
                <w:sz w:val="20"/>
              </w:rPr>
              <w:t xml:space="preserve">3.</w:t>
            </w:r>
          </w:p>
        </w:tc>
        <w:tc>
          <w:tcPr>
            <w:tcW w:w="2119" w:type="dxa"/>
            <w:vMerge w:val="restart"/>
          </w:tcPr>
          <w:p>
            <w:pPr>
              <w:pStyle w:val="0"/>
              <w:jc w:val="both"/>
            </w:pPr>
            <w:r>
              <w:rPr>
                <w:sz w:val="20"/>
              </w:rPr>
              <w:t xml:space="preserve">Увеличение охвата государственными услугами в социальной сфере, доступа к государственным услугам в социальной сфере на территории Иркутской области</w:t>
            </w:r>
          </w:p>
        </w:tc>
        <w:tc>
          <w:tcPr>
            <w:tcW w:w="1834" w:type="dxa"/>
          </w:tcPr>
          <w:p>
            <w:pPr>
              <w:pStyle w:val="0"/>
              <w:jc w:val="center"/>
            </w:pPr>
            <w:r>
              <w:rPr>
                <w:sz w:val="20"/>
              </w:rPr>
              <w:t xml:space="preserve">Процесс</w:t>
            </w:r>
          </w:p>
        </w:tc>
        <w:tc>
          <w:tcPr>
            <w:tcW w:w="2584" w:type="dxa"/>
          </w:tcPr>
          <w:p>
            <w:pPr>
              <w:pStyle w:val="0"/>
              <w:jc w:val="both"/>
            </w:pPr>
            <w:r>
              <w:rPr>
                <w:sz w:val="20"/>
              </w:rPr>
              <w:t xml:space="preserve">Информационная кампания для потребителей государственных услуг в социальной сфере и исполнителей государственных услуг в социальной сфере на территории Иркутской области</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vMerge w:val="restart"/>
          </w:tcPr>
          <w:p>
            <w:pPr>
              <w:pStyle w:val="0"/>
              <w:jc w:val="center"/>
            </w:pPr>
            <w:r>
              <w:rPr>
                <w:sz w:val="20"/>
              </w:rPr>
              <w:t xml:space="preserve">Промежуточный результат</w:t>
            </w:r>
          </w:p>
        </w:tc>
        <w:tc>
          <w:tcPr>
            <w:tcW w:w="2584" w:type="dxa"/>
          </w:tcPr>
          <w:p>
            <w:pPr>
              <w:pStyle w:val="0"/>
              <w:jc w:val="both"/>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на территории Иркутской области государственные услуги в социальной сфере, выбранные для апробации,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vMerge w:val="continue"/>
          </w:tcPr>
          <w:p/>
        </w:tc>
        <w:tc>
          <w:tcPr>
            <w:tcW w:w="2584" w:type="dxa"/>
          </w:tcPr>
          <w:p>
            <w:pPr>
              <w:pStyle w:val="0"/>
              <w:jc w:val="both"/>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vMerge w:val="restart"/>
          </w:tcPr>
          <w:p>
            <w:pPr>
              <w:pStyle w:val="0"/>
              <w:jc w:val="center"/>
            </w:pPr>
            <w:r>
              <w:rPr>
                <w:sz w:val="20"/>
              </w:rPr>
              <w:t xml:space="preserve">Итоговый результат</w:t>
            </w:r>
          </w:p>
        </w:tc>
        <w:tc>
          <w:tcPr>
            <w:tcW w:w="2584" w:type="dxa"/>
          </w:tcPr>
          <w:p>
            <w:pPr>
              <w:pStyle w:val="0"/>
              <w:jc w:val="both"/>
            </w:pPr>
            <w:r>
              <w:rPr>
                <w:sz w:val="20"/>
              </w:rPr>
              <w:t xml:space="preserve">Общее количество потребителей государственных услуг в социальной сфере в Иркутской области, выбранных для апробации, человек</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vMerge w:val="continue"/>
          </w:tcPr>
          <w:p/>
        </w:tc>
        <w:tc>
          <w:tcPr>
            <w:tcW w:w="2584" w:type="dxa"/>
          </w:tcPr>
          <w:p>
            <w:pPr>
              <w:pStyle w:val="0"/>
              <w:jc w:val="both"/>
            </w:pPr>
            <w:r>
              <w:rPr>
                <w:sz w:val="20"/>
              </w:rPr>
              <w:t xml:space="preserve">Количество потребителей государственных услуг в социальной сфере, получивших на территории Иркутской области государственную услугу в социальной сфере, выбранную для апробации, у исполнителей государственных услуг в социальной сфере, не являющихся государственными учреждениями, человек</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vMerge w:val="continue"/>
          </w:tcPr>
          <w:p/>
        </w:tc>
        <w:tc>
          <w:tcPr>
            <w:tcW w:w="2584" w:type="dxa"/>
          </w:tcPr>
          <w:p>
            <w:pPr>
              <w:pStyle w:val="0"/>
              <w:jc w:val="both"/>
            </w:pPr>
            <w:r>
              <w:rPr>
                <w:sz w:val="20"/>
              </w:rPr>
              <w:t xml:space="preserve">Доля детей в возрасте от 5 до 18 лет в Иркутской области, которые обеспечены социальными сертификатами на получение государственных услуг в социальной сфере (сертификатами персонифицированного финансирования дополнительного образования детей), в общем количестве детей в возрасте от 5 до 18 лет в Иркутской области, процент</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tcW w:w="454" w:type="dxa"/>
            <w:vMerge w:val="restart"/>
          </w:tcPr>
          <w:p>
            <w:pPr>
              <w:pStyle w:val="0"/>
              <w:jc w:val="center"/>
            </w:pPr>
            <w:r>
              <w:rPr>
                <w:sz w:val="20"/>
              </w:rPr>
              <w:t xml:space="preserve">4.</w:t>
            </w:r>
          </w:p>
        </w:tc>
        <w:tc>
          <w:tcPr>
            <w:tcW w:w="2119" w:type="dxa"/>
            <w:vMerge w:val="restart"/>
          </w:tcPr>
          <w:p>
            <w:pPr>
              <w:pStyle w:val="0"/>
              <w:jc w:val="both"/>
            </w:pPr>
            <w:r>
              <w:rPr>
                <w:sz w:val="20"/>
              </w:rPr>
              <w:t xml:space="preserve">Повышение качества оказанных государственных услуг в социальной сфере на территории Иркутской области</w:t>
            </w:r>
          </w:p>
        </w:tc>
        <w:tc>
          <w:tcPr>
            <w:tcW w:w="1834" w:type="dxa"/>
          </w:tcPr>
          <w:p>
            <w:pPr>
              <w:pStyle w:val="0"/>
              <w:jc w:val="center"/>
            </w:pPr>
            <w:r>
              <w:rPr>
                <w:sz w:val="20"/>
              </w:rPr>
              <w:t xml:space="preserve">Процесс</w:t>
            </w:r>
          </w:p>
        </w:tc>
        <w:tc>
          <w:tcPr>
            <w:tcW w:w="2584" w:type="dxa"/>
          </w:tcPr>
          <w:p>
            <w:pPr>
              <w:pStyle w:val="0"/>
              <w:jc w:val="both"/>
            </w:pPr>
            <w:r>
              <w:rPr>
                <w:sz w:val="20"/>
              </w:rPr>
              <w:t xml:space="preserve">Определение стандартов (порядков) оказания на территории Иркутской области государственных услуг в социальной сфере, выбранных для апробации, и минимальных требований к качеству их оказания</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tcPr>
          <w:p>
            <w:pPr>
              <w:pStyle w:val="0"/>
              <w:jc w:val="center"/>
            </w:pPr>
            <w:r>
              <w:rPr>
                <w:sz w:val="20"/>
              </w:rPr>
              <w:t xml:space="preserve">Процесс</w:t>
            </w:r>
          </w:p>
        </w:tc>
        <w:tc>
          <w:tcPr>
            <w:tcW w:w="2584" w:type="dxa"/>
          </w:tcPr>
          <w:p>
            <w:pPr>
              <w:pStyle w:val="0"/>
              <w:jc w:val="both"/>
            </w:pPr>
            <w:r>
              <w:rPr>
                <w:sz w:val="20"/>
              </w:rPr>
              <w:t xml:space="preserve">Создание системы мониторинга и оценки (в том числе информационной системы при наличии возможности) качества оказания на территории Иркутской области государственных услуг в социальной сфере, выбранных для апробации</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tcPr>
          <w:p>
            <w:pPr>
              <w:pStyle w:val="0"/>
              <w:jc w:val="center"/>
            </w:pPr>
            <w:r>
              <w:rPr>
                <w:sz w:val="20"/>
              </w:rPr>
              <w:t xml:space="preserve">Процесс</w:t>
            </w:r>
          </w:p>
        </w:tc>
        <w:tc>
          <w:tcPr>
            <w:tcW w:w="2584" w:type="dxa"/>
          </w:tcPr>
          <w:p>
            <w:pPr>
              <w:pStyle w:val="0"/>
              <w:jc w:val="both"/>
            </w:pPr>
            <w:r>
              <w:rPr>
                <w:sz w:val="20"/>
              </w:rPr>
              <w:t xml:space="preserve">Наличие в министерстве образования Иркутской области структурного подразделения, осуществляющего мониторинг оказания государственных услуг в социальной сфере на территории Иркутской области, выбранных для апробации,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2584" w:type="dxa"/>
          </w:tcPr>
          <w:p>
            <w:pPr>
              <w:pStyle w:val="0"/>
              <w:jc w:val="both"/>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на территории Иркутской области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2584" w:type="dxa"/>
          </w:tcPr>
          <w:p>
            <w:pPr>
              <w:pStyle w:val="0"/>
              <w:jc w:val="both"/>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на территории Иркутской области,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tcW w:w="454" w:type="dxa"/>
            <w:vMerge w:val="restart"/>
          </w:tcPr>
          <w:p>
            <w:pPr>
              <w:pStyle w:val="0"/>
              <w:jc w:val="center"/>
            </w:pPr>
            <w:r>
              <w:rPr>
                <w:sz w:val="20"/>
              </w:rPr>
              <w:t xml:space="preserve">5.</w:t>
            </w:r>
          </w:p>
        </w:tc>
        <w:tc>
          <w:tcPr>
            <w:tcW w:w="2119" w:type="dxa"/>
            <w:vMerge w:val="restart"/>
          </w:tcPr>
          <w:p>
            <w:pPr>
              <w:pStyle w:val="0"/>
              <w:jc w:val="both"/>
            </w:pPr>
            <w:r>
              <w:rPr>
                <w:sz w:val="20"/>
              </w:rPr>
              <w:t xml:space="preserve">Рост удовлетворенности граждан оказанием государственных услуг в социальной сфере на территории Иркутской области</w:t>
            </w:r>
          </w:p>
        </w:tc>
        <w:tc>
          <w:tcPr>
            <w:tcW w:w="1834" w:type="dxa"/>
          </w:tcPr>
          <w:p>
            <w:pPr>
              <w:pStyle w:val="0"/>
              <w:jc w:val="center"/>
            </w:pPr>
            <w:r>
              <w:rPr>
                <w:sz w:val="20"/>
              </w:rPr>
              <w:t xml:space="preserve">Процесс</w:t>
            </w:r>
          </w:p>
        </w:tc>
        <w:tc>
          <w:tcPr>
            <w:tcW w:w="2584" w:type="dxa"/>
          </w:tcPr>
          <w:p>
            <w:pPr>
              <w:pStyle w:val="0"/>
              <w:jc w:val="both"/>
            </w:pPr>
            <w:r>
              <w:rPr>
                <w:sz w:val="20"/>
              </w:rPr>
              <w:t xml:space="preserve">Создание в Иркутской области механизмов обратной связи исполнителей государственных услуг в социальной сфере с потребителями государственных услуг в социальной сфере, которым указанные исполнители государственных услуг в социальной сфере оказали государственные услуги в социальной сфере, выбранные для апробации</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tcPr>
          <w:p>
            <w:pPr>
              <w:pStyle w:val="0"/>
              <w:jc w:val="center"/>
            </w:pPr>
            <w:r>
              <w:rPr>
                <w:sz w:val="20"/>
              </w:rPr>
              <w:t xml:space="preserve">Промежуточный результат</w:t>
            </w:r>
          </w:p>
        </w:tc>
        <w:tc>
          <w:tcPr>
            <w:tcW w:w="2584" w:type="dxa"/>
          </w:tcPr>
          <w:p>
            <w:pPr>
              <w:pStyle w:val="0"/>
              <w:jc w:val="both"/>
            </w:pPr>
            <w:r>
              <w:rPr>
                <w:sz w:val="20"/>
              </w:rPr>
              <w:t xml:space="preserve">Количество исполнителей государственных услуг в социальной сфере, оказывающих на территории Иркутской области государственные услуги в социальной сфере, выбранные для апробации, проводящих мониторинг удовлетворенности потребителей государственных услуг в социальной сфере, которым указанные исполнители государственных услуг в социальной сфере оказали государственные услуги в социальной сфере, выбранные для апробации, качеством оказанных услуг, единиц</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r>
        <w:tc>
          <w:tcPr>
            <w:vMerge w:val="continue"/>
          </w:tcPr>
          <w:p/>
        </w:tc>
        <w:tc>
          <w:tcPr>
            <w:vMerge w:val="continue"/>
          </w:tcPr>
          <w:p/>
        </w:tc>
        <w:tc>
          <w:tcPr>
            <w:tcW w:w="1834" w:type="dxa"/>
          </w:tcPr>
          <w:p>
            <w:pPr>
              <w:pStyle w:val="0"/>
              <w:jc w:val="center"/>
            </w:pPr>
            <w:r>
              <w:rPr>
                <w:sz w:val="20"/>
              </w:rPr>
              <w:t xml:space="preserve">Итоговый результат</w:t>
            </w:r>
          </w:p>
        </w:tc>
        <w:tc>
          <w:tcPr>
            <w:tcW w:w="2584" w:type="dxa"/>
          </w:tcPr>
          <w:p>
            <w:pPr>
              <w:pStyle w:val="0"/>
              <w:jc w:val="both"/>
            </w:pPr>
            <w:r>
              <w:rPr>
                <w:sz w:val="20"/>
              </w:rPr>
              <w:t xml:space="preserve">Процент потребителей государственных услуг в социальной сфере, удовлетворенных качеством государственных услуг в социальной сфере, выбранных для апробации, оказанных на территории Иркутской области исполнителями государственных услуг в социальной сфере, от общего числа потребителей государственных услуг в социальной сфере, определенный по результатам мониторинга удовлетворенности потребителей государственных услуг в социальной сфере, процент</w:t>
            </w:r>
          </w:p>
        </w:tc>
        <w:tc>
          <w:tcPr>
            <w:tcW w:w="1099" w:type="dxa"/>
          </w:tcPr>
          <w:p>
            <w:pPr>
              <w:pStyle w:val="0"/>
              <w:jc w:val="center"/>
            </w:pPr>
            <w:r>
              <w:rPr>
                <w:sz w:val="20"/>
              </w:rPr>
              <w:t xml:space="preserve">2023 год значение:</w:t>
            </w:r>
          </w:p>
        </w:tc>
        <w:tc>
          <w:tcPr>
            <w:tcW w:w="1099" w:type="dxa"/>
          </w:tcPr>
          <w:p>
            <w:pPr>
              <w:pStyle w:val="0"/>
              <w:jc w:val="center"/>
            </w:pPr>
            <w:r>
              <w:rPr>
                <w:sz w:val="20"/>
              </w:rPr>
              <w:t xml:space="preserve">2024 год значение:</w:t>
            </w:r>
          </w:p>
        </w:tc>
        <w:tc>
          <w:tcPr>
            <w:tcW w:w="1744" w:type="dxa"/>
          </w:tcPr>
          <w:p>
            <w:pPr>
              <w:pStyle w:val="0"/>
              <w:jc w:val="center"/>
            </w:pPr>
            <w:r>
              <w:rPr>
                <w:sz w:val="20"/>
              </w:rPr>
              <w:t xml:space="preserve">Министерство образования Иркутской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30.05.2023 N 456-пп</w:t>
            <w:br/>
            <w:t>"Об организации оказания государственных услуг в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30.05.2023 N 456-пп</w:t>
            <w:br/>
            <w:t>"Об организации оказания государственных услуг в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5815&amp;dst=100370" TargetMode = "External"/>
	<Relationship Id="rId8" Type="http://schemas.openxmlformats.org/officeDocument/2006/relationships/hyperlink" Target="https://login.consultant.ru/link/?req=doc&amp;base=LAW&amp;n=435815&amp;dst=100371" TargetMode = "External"/>
	<Relationship Id="rId9" Type="http://schemas.openxmlformats.org/officeDocument/2006/relationships/hyperlink" Target="https://login.consultant.ru/link/?req=doc&amp;base=LAW&amp;n=449133" TargetMode = "External"/>
	<Relationship Id="rId10" Type="http://schemas.openxmlformats.org/officeDocument/2006/relationships/hyperlink" Target="https://login.consultant.ru/link/?req=doc&amp;base=RLAW411&amp;n=197720&amp;dst=101231" TargetMode = "External"/>
	<Relationship Id="rId11" Type="http://schemas.openxmlformats.org/officeDocument/2006/relationships/hyperlink" Target="https://login.consultant.ru/link/?req=doc&amp;base=RLAW411&amp;n=197720&amp;dst=100563" TargetMode = "External"/>
	<Relationship Id="rId12" Type="http://schemas.openxmlformats.org/officeDocument/2006/relationships/hyperlink" Target="https://login.consultant.ru/link/?req=doc&amp;base=LAW&amp;n=435815" TargetMode = "External"/>
	<Relationship Id="rId13" Type="http://schemas.openxmlformats.org/officeDocument/2006/relationships/hyperlink" Target="https://login.consultant.ru/link/?req=doc&amp;base=RLAW411&amp;n=191647" TargetMode = "External"/>
	<Relationship Id="rId14" Type="http://schemas.openxmlformats.org/officeDocument/2006/relationships/hyperlink" Target="https://login.consultant.ru/link/?req=doc&amp;base=LAW&amp;n=435815" TargetMode = "External"/>
	<Relationship Id="rId15" Type="http://schemas.openxmlformats.org/officeDocument/2006/relationships/hyperlink" Target="https://login.consultant.ru/link/?req=doc&amp;base=LAW&amp;n=435815&amp;dst=100094" TargetMode = "External"/>
	<Relationship Id="rId16" Type="http://schemas.openxmlformats.org/officeDocument/2006/relationships/hyperlink" Target="https://login.consultant.ru/link/?req=doc&amp;base=LAW&amp;n=435815" TargetMode = "External"/>
	<Relationship Id="rId17" Type="http://schemas.openxmlformats.org/officeDocument/2006/relationships/hyperlink" Target="https://login.consultant.ru/link/?req=doc&amp;base=LAW&amp;n=461085" TargetMode = "External"/>
	<Relationship Id="rId18" Type="http://schemas.openxmlformats.org/officeDocument/2006/relationships/hyperlink" Target="https://login.consultant.ru/link/?req=doc&amp;base=LAW&amp;n=448881" TargetMode = "External"/>
	<Relationship Id="rId19" Type="http://schemas.openxmlformats.org/officeDocument/2006/relationships/hyperlink" Target="https://login.consultant.ru/link/?req=doc&amp;base=LAW&amp;n=435815" TargetMode = "External"/>
	<Relationship Id="rId20" Type="http://schemas.openxmlformats.org/officeDocument/2006/relationships/hyperlink" Target="https://login.consultant.ru/link/?req=doc&amp;base=LAW&amp;n=435815&amp;dst=100094" TargetMode = "External"/>
	<Relationship Id="rId21" Type="http://schemas.openxmlformats.org/officeDocument/2006/relationships/hyperlink" Target="https://login.consultant.ru/link/?req=doc&amp;base=LAW&amp;n=435815" TargetMode = "External"/>
	<Relationship Id="rId22" Type="http://schemas.openxmlformats.org/officeDocument/2006/relationships/hyperlink" Target="https://login.consultant.ru/link/?req=doc&amp;base=LAW&amp;n=435815" TargetMode = "External"/>
	<Relationship Id="rId23" Type="http://schemas.openxmlformats.org/officeDocument/2006/relationships/hyperlink" Target="https://login.consultant.ru/link/?req=doc&amp;base=LAW&amp;n=435815" TargetMode = "External"/>
	<Relationship Id="rId24" Type="http://schemas.openxmlformats.org/officeDocument/2006/relationships/hyperlink" Target="https://login.consultant.ru/link/?req=doc&amp;base=LAW&amp;n=435815" TargetMode = "External"/>
	<Relationship Id="rId25" Type="http://schemas.openxmlformats.org/officeDocument/2006/relationships/header" Target="header2.xml"/>
	<Relationship Id="rId26" Type="http://schemas.openxmlformats.org/officeDocument/2006/relationships/footer" Target="footer2.xml"/>
	<Relationship Id="rId27" Type="http://schemas.openxmlformats.org/officeDocument/2006/relationships/hyperlink" Target="https://login.consultant.ru/link/?req=doc&amp;base=LAW&amp;n=435815" TargetMode = "External"/>
	<Relationship Id="rId28" Type="http://schemas.openxmlformats.org/officeDocument/2006/relationships/hyperlink" Target="https://login.consultant.ru/link/?req=doc&amp;base=LAW&amp;n=435815" TargetMode = "External"/>
	<Relationship Id="rId29" Type="http://schemas.openxmlformats.org/officeDocument/2006/relationships/hyperlink" Target="https://login.consultant.ru/link/?req=doc&amp;base=LAW&amp;n=435815" TargetMode = "External"/>
	<Relationship Id="rId30" Type="http://schemas.openxmlformats.org/officeDocument/2006/relationships/hyperlink" Target="https://login.consultant.ru/link/?req=doc&amp;base=LAW&amp;n=435815" TargetMode = "External"/>
	<Relationship Id="rId31" Type="http://schemas.openxmlformats.org/officeDocument/2006/relationships/hyperlink" Target="https://login.consultant.ru/link/?req=doc&amp;base=LAW&amp;n=435815" TargetMode = "External"/>
	<Relationship Id="rId32" Type="http://schemas.openxmlformats.org/officeDocument/2006/relationships/hyperlink" Target="https://login.consultant.ru/link/?req=doc&amp;base=LAW&amp;n=4358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30.05.2023 N 456-пп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Иркутской области"
(вместе с "Положением о рабочей группе по организации оказания государственн</dc:title>
  <dcterms:created xsi:type="dcterms:W3CDTF">2023-12-05T16:09:47Z</dcterms:created>
</cp:coreProperties>
</file>