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Иркутской области от 30.07.2021 N 529-пп</w:t>
              <w:br/>
              <w:t xml:space="preserve">(ред. от 12.05.2023)</w:t>
              <w:br/>
              <w:t xml:space="preserve">"О предоставлении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br/>
              <w:t xml:space="preserve">(вместе с "Порядком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ИРКУТСКОЙ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июля 2021 г. N 529-пп</w:t>
      </w:r>
    </w:p>
    <w:p>
      <w:pPr>
        <w:pStyle w:val="2"/>
        <w:jc w:val="both"/>
      </w:pPr>
      <w:r>
        <w:rPr>
          <w:sz w:val="20"/>
        </w:rPr>
      </w:r>
    </w:p>
    <w:p>
      <w:pPr>
        <w:pStyle w:val="2"/>
        <w:jc w:val="center"/>
      </w:pPr>
      <w:r>
        <w:rPr>
          <w:sz w:val="20"/>
        </w:rPr>
        <w:t xml:space="preserve">О ПРЕДОСТАВЛЕНИИ ИЗ ОБЛАСТНОГО БЮДЖЕТА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СОЗДАНИЕ ПРИЮТОВ ДЛЯ ЖИВОТНЫХ В ЦЕЛЯХ</w:t>
      </w:r>
    </w:p>
    <w:p>
      <w:pPr>
        <w:pStyle w:val="2"/>
        <w:jc w:val="center"/>
      </w:pPr>
      <w:r>
        <w:rPr>
          <w:sz w:val="20"/>
        </w:rPr>
        <w:t xml:space="preserve">ОСУЩЕСТВЛЕНИЯ ДЕЯТЕЛЬНОСТИ ПО СОДЕРЖАНИЮ ЖИВОТНЫХ, В ТОМ</w:t>
      </w:r>
    </w:p>
    <w:p>
      <w:pPr>
        <w:pStyle w:val="2"/>
        <w:jc w:val="center"/>
      </w:pPr>
      <w:r>
        <w:rPr>
          <w:sz w:val="20"/>
        </w:rPr>
        <w:t xml:space="preserve">ЧИСЛЕ ЖИВОТНЫХ БЕЗ ВЛАДЕЛЬЦЕВ, ЖИВОТНЫХ, ОТ ПРАВА</w:t>
      </w:r>
    </w:p>
    <w:p>
      <w:pPr>
        <w:pStyle w:val="2"/>
        <w:jc w:val="center"/>
      </w:pPr>
      <w:r>
        <w:rPr>
          <w:sz w:val="20"/>
        </w:rPr>
        <w:t xml:space="preserve">СОБСТВЕННОСТИ НА КОТОРЫХ ВЛАДЕЛЬЦЫ ОТКАЗАЛИСЬ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04.03.2022 </w:t>
            </w:r>
            <w:hyperlink w:history="0" r:id="rId7"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N 159-пп</w:t>
              </w:r>
            </w:hyperlink>
            <w:r>
              <w:rPr>
                <w:sz w:val="20"/>
                <w:color w:val="392c69"/>
              </w:rPr>
              <w:t xml:space="preserve">, от 12.05.2023 </w:t>
            </w:r>
            <w:hyperlink w:history="0" r:id="rId8"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N 404-пп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руководствуясь </w:t>
      </w:r>
      <w:hyperlink w:history="0" r:id="rId10"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частью 4 статьи 66</w:t>
        </w:r>
      </w:hyperlink>
      <w:r>
        <w:rPr>
          <w:sz w:val="20"/>
        </w:rPr>
        <w:t xml:space="preserve">, </w:t>
      </w:r>
      <w:hyperlink w:history="0" r:id="rId11"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статьей 67</w:t>
        </w:r>
      </w:hyperlink>
      <w:r>
        <w:rPr>
          <w:sz w:val="20"/>
        </w:rPr>
        <w:t xml:space="preserve"> Устава Иркутской области, Правительство Иркутской области постановляет:</w:t>
      </w:r>
    </w:p>
    <w:p>
      <w:pPr>
        <w:pStyle w:val="0"/>
        <w:jc w:val="both"/>
      </w:pPr>
      <w:r>
        <w:rPr>
          <w:sz w:val="20"/>
        </w:rPr>
      </w:r>
    </w:p>
    <w:p>
      <w:pPr>
        <w:pStyle w:val="0"/>
        <w:ind w:firstLine="540"/>
        <w:jc w:val="both"/>
      </w:pPr>
      <w:r>
        <w:rPr>
          <w:sz w:val="20"/>
        </w:rPr>
        <w:t xml:space="preserve">1. Установить, что в Иркутской области за счет средств областного бюджета осуществляется государственная поддержка социально ориентированных некоммерческих организаций путем предоставления грантов в форме субсидий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pPr>
        <w:pStyle w:val="0"/>
        <w:jc w:val="both"/>
      </w:pPr>
      <w:r>
        <w:rPr>
          <w:sz w:val="20"/>
        </w:rPr>
      </w:r>
    </w:p>
    <w:p>
      <w:pPr>
        <w:pStyle w:val="0"/>
        <w:ind w:firstLine="540"/>
        <w:jc w:val="both"/>
      </w:pPr>
      <w:r>
        <w:rPr>
          <w:sz w:val="20"/>
        </w:rPr>
        <w:t xml:space="preserve">2. Установить </w:t>
      </w:r>
      <w:hyperlink w:history="0" w:anchor="P38" w:tooltip="ПОРЯДОК">
        <w:r>
          <w:rPr>
            <w:sz w:val="20"/>
            <w:color w:val="0000ff"/>
          </w:rPr>
          <w:t xml:space="preserve">Порядок</w:t>
        </w:r>
      </w:hyperlink>
      <w:r>
        <w:rPr>
          <w:sz w:val="20"/>
        </w:rPr>
        <w:t xml:space="preserve">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(прилагается).</w:t>
      </w:r>
    </w:p>
    <w:p>
      <w:pPr>
        <w:pStyle w:val="0"/>
        <w:jc w:val="both"/>
      </w:pPr>
      <w:r>
        <w:rPr>
          <w:sz w:val="20"/>
        </w:rPr>
      </w:r>
    </w:p>
    <w:p>
      <w:pPr>
        <w:pStyle w:val="0"/>
        <w:ind w:firstLine="540"/>
        <w:jc w:val="both"/>
      </w:pPr>
      <w:r>
        <w:rPr>
          <w:sz w:val="20"/>
        </w:rPr>
        <w:t xml:space="preserve">3.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Иркутской области - Председатель</w:t>
      </w:r>
    </w:p>
    <w:p>
      <w:pPr>
        <w:pStyle w:val="0"/>
        <w:jc w:val="right"/>
      </w:pPr>
      <w:r>
        <w:rPr>
          <w:sz w:val="20"/>
        </w:rPr>
        <w:t xml:space="preserve">Правительства Иркутской области</w:t>
      </w:r>
    </w:p>
    <w:p>
      <w:pPr>
        <w:pStyle w:val="0"/>
        <w:jc w:val="right"/>
      </w:pPr>
      <w:r>
        <w:rPr>
          <w:sz w:val="20"/>
        </w:rPr>
        <w:t xml:space="preserve">К.Б.ЗАЙЦЕВ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Установлен</w:t>
      </w:r>
    </w:p>
    <w:p>
      <w:pPr>
        <w:pStyle w:val="0"/>
        <w:jc w:val="right"/>
      </w:pPr>
      <w:r>
        <w:rPr>
          <w:sz w:val="20"/>
        </w:rPr>
        <w:t xml:space="preserve">постановлением Правительства</w:t>
      </w:r>
    </w:p>
    <w:p>
      <w:pPr>
        <w:pStyle w:val="0"/>
        <w:jc w:val="right"/>
      </w:pPr>
      <w:r>
        <w:rPr>
          <w:sz w:val="20"/>
        </w:rPr>
        <w:t xml:space="preserve">Иркутской области</w:t>
      </w:r>
    </w:p>
    <w:p>
      <w:pPr>
        <w:pStyle w:val="0"/>
        <w:jc w:val="right"/>
      </w:pPr>
      <w:r>
        <w:rPr>
          <w:sz w:val="20"/>
        </w:rPr>
        <w:t xml:space="preserve">от 30 июля 2021 г. N 529-пп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ИЗ ОБЛАСТНОГО БЮДЖЕТА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СОЗДАНИЕ ПРИЮТОВ ДЛЯ ЖИВОТНЫХ В ЦЕЛЯХ</w:t>
      </w:r>
    </w:p>
    <w:p>
      <w:pPr>
        <w:pStyle w:val="2"/>
        <w:jc w:val="center"/>
      </w:pPr>
      <w:r>
        <w:rPr>
          <w:sz w:val="20"/>
        </w:rPr>
        <w:t xml:space="preserve">ОСУЩЕСТВЛЕНИЯ ДЕЯТЕЛЬНОСТИ ПО СОДЕРЖАНИЮ ЖИВОТНЫХ, В ТОМ</w:t>
      </w:r>
    </w:p>
    <w:p>
      <w:pPr>
        <w:pStyle w:val="2"/>
        <w:jc w:val="center"/>
      </w:pPr>
      <w:r>
        <w:rPr>
          <w:sz w:val="20"/>
        </w:rPr>
        <w:t xml:space="preserve">ЧИСЛЕ ЖИВОТНЫХ БЕЗ ВЛАДЕЛЬЦЕВ, ЖИВОТНЫХ, ОТ ПРАВА</w:t>
      </w:r>
    </w:p>
    <w:p>
      <w:pPr>
        <w:pStyle w:val="2"/>
        <w:jc w:val="center"/>
      </w:pPr>
      <w:r>
        <w:rPr>
          <w:sz w:val="20"/>
        </w:rPr>
        <w:t xml:space="preserve">СОБСТВЕННОСТИ НА КОТОРЫХ ВЛАДЕЛЬЦЫ ОТКАЗАЛИСЬ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Иркутской области</w:t>
            </w:r>
          </w:p>
          <w:p>
            <w:pPr>
              <w:pStyle w:val="0"/>
              <w:jc w:val="center"/>
            </w:pPr>
            <w:r>
              <w:rPr>
                <w:sz w:val="20"/>
                <w:color w:val="392c69"/>
              </w:rPr>
              <w:t xml:space="preserve">от 04.03.2022 </w:t>
            </w:r>
            <w:hyperlink w:history="0" r:id="rId12"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N 159-пп</w:t>
              </w:r>
            </w:hyperlink>
            <w:r>
              <w:rPr>
                <w:sz w:val="20"/>
                <w:color w:val="392c69"/>
              </w:rPr>
              <w:t xml:space="preserve">, от 12.05.2023 </w:t>
            </w:r>
            <w:hyperlink w:history="0" r:id="rId13"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N 404-пп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устанавливает условия и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(далее соответственно - гранты, создание приюта, животные), категории лиц, имеющих право на получение грантов, а также порядок возврата грантов.</w:t>
      </w:r>
    </w:p>
    <w:bookmarkStart w:id="52" w:name="P52"/>
    <w:bookmarkEnd w:id="52"/>
    <w:p>
      <w:pPr>
        <w:pStyle w:val="0"/>
        <w:spacing w:before="200" w:line-rule="auto"/>
        <w:ind w:firstLine="540"/>
        <w:jc w:val="both"/>
      </w:pPr>
      <w:r>
        <w:rPr>
          <w:sz w:val="20"/>
        </w:rPr>
        <w:t xml:space="preserve">2. Гранты предоставляются в целях финансового обеспечения затрат на создание приютов по следующим направлениям (далее - затраты, связанные с созданием приюта):</w:t>
      </w:r>
    </w:p>
    <w:bookmarkStart w:id="53" w:name="P53"/>
    <w:bookmarkEnd w:id="53"/>
    <w:p>
      <w:pPr>
        <w:pStyle w:val="0"/>
        <w:spacing w:before="200" w:line-rule="auto"/>
        <w:ind w:firstLine="540"/>
        <w:jc w:val="both"/>
      </w:pPr>
      <w:r>
        <w:rPr>
          <w:sz w:val="20"/>
        </w:rPr>
        <w:t xml:space="preserve">1) приобретение:</w:t>
      </w:r>
    </w:p>
    <w:p>
      <w:pPr>
        <w:pStyle w:val="0"/>
        <w:spacing w:before="200" w:line-rule="auto"/>
        <w:ind w:firstLine="540"/>
        <w:jc w:val="both"/>
      </w:pPr>
      <w:r>
        <w:rPr>
          <w:sz w:val="20"/>
        </w:rPr>
        <w:t xml:space="preserve">модульных зданий (включая транспортные, погрузочно-разгрузочные и пусконаладочные работы, а также работы по монтажу оборудования и техники);</w:t>
      </w:r>
    </w:p>
    <w:p>
      <w:pPr>
        <w:pStyle w:val="0"/>
        <w:spacing w:before="200" w:line-rule="auto"/>
        <w:ind w:firstLine="540"/>
        <w:jc w:val="both"/>
      </w:pPr>
      <w:r>
        <w:rPr>
          <w:sz w:val="20"/>
        </w:rPr>
        <w:t xml:space="preserve">ветеринарного оборудования;</w:t>
      </w:r>
    </w:p>
    <w:p>
      <w:pPr>
        <w:pStyle w:val="0"/>
        <w:spacing w:before="200" w:line-rule="auto"/>
        <w:ind w:firstLine="540"/>
        <w:jc w:val="both"/>
      </w:pPr>
      <w:r>
        <w:rPr>
          <w:sz w:val="20"/>
        </w:rPr>
        <w:t xml:space="preserve">оборудования для хранения и утилизации биологических отходов (морозильные камеры (холодильники), контейнеры, инсинераторы, крематоры);</w:t>
      </w:r>
    </w:p>
    <w:p>
      <w:pPr>
        <w:pStyle w:val="0"/>
        <w:spacing w:before="200" w:line-rule="auto"/>
        <w:ind w:firstLine="540"/>
        <w:jc w:val="both"/>
      </w:pPr>
      <w:r>
        <w:rPr>
          <w:sz w:val="20"/>
        </w:rPr>
        <w:t xml:space="preserve">транспорта (автомашин), прицепов к транспортным средствам (автомашинам) для перевозки животных;</w:t>
      </w:r>
    </w:p>
    <w:p>
      <w:pPr>
        <w:pStyle w:val="0"/>
        <w:spacing w:before="200" w:line-rule="auto"/>
        <w:ind w:firstLine="540"/>
        <w:jc w:val="both"/>
      </w:pPr>
      <w:r>
        <w:rPr>
          <w:sz w:val="20"/>
        </w:rPr>
        <w:t xml:space="preserve">специализированного оборудования для отлова и содержания животных;</w:t>
      </w:r>
    </w:p>
    <w:p>
      <w:pPr>
        <w:pStyle w:val="0"/>
        <w:spacing w:before="200" w:line-rule="auto"/>
        <w:ind w:firstLine="540"/>
        <w:jc w:val="both"/>
      </w:pPr>
      <w:r>
        <w:rPr>
          <w:sz w:val="20"/>
        </w:rPr>
        <w:t xml:space="preserve">2) обеспечение производственными помещениями (включая приобретение строительных материалов, транспортные расходы): строительство (ремонт) вольеров для содержания животных, ветеринарного блока (пункта), складов, ограждений;</w:t>
      </w:r>
    </w:p>
    <w:p>
      <w:pPr>
        <w:pStyle w:val="0"/>
        <w:spacing w:before="200" w:line-rule="auto"/>
        <w:ind w:firstLine="540"/>
        <w:jc w:val="both"/>
      </w:pPr>
      <w:r>
        <w:rPr>
          <w:sz w:val="20"/>
        </w:rPr>
        <w:t xml:space="preserve">3) обеспечение электроснабжением: возведение (ремонт, монтаж, замена) линий электропередач, электросетей, приобретение трансформаторных подстанций, технологического оборудования, комплектующих изделий, материалов (включая транспортные расходы);</w:t>
      </w:r>
    </w:p>
    <w:p>
      <w:pPr>
        <w:pStyle w:val="0"/>
        <w:spacing w:before="200" w:line-rule="auto"/>
        <w:ind w:firstLine="540"/>
        <w:jc w:val="both"/>
      </w:pPr>
      <w:r>
        <w:rPr>
          <w:sz w:val="20"/>
        </w:rPr>
        <w:t xml:space="preserve">4) обеспечение водоснабжением: бурение и обустройство скважин, приобретение (строительство) насосных станций (насосов), строительство (ремонт, монтаж, замена) водоводов, водопроводов, приобретение технологического оборудования, комплектующих изделий, материалов (включая транспортные расходы).</w:t>
      </w:r>
    </w:p>
    <w:p>
      <w:pPr>
        <w:pStyle w:val="0"/>
        <w:spacing w:before="200" w:line-rule="auto"/>
        <w:ind w:firstLine="540"/>
        <w:jc w:val="both"/>
      </w:pPr>
      <w:r>
        <w:rPr>
          <w:sz w:val="20"/>
        </w:rPr>
        <w:t xml:space="preserve">3. Понятия "обращение с животными", "животное без владельца" используются в настоящем Порядке в значениях, которые определены Федеральным </w:t>
      </w:r>
      <w:hyperlink w:history="0" r:id="rId14"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w:t>
      </w:r>
    </w:p>
    <w:p>
      <w:pPr>
        <w:pStyle w:val="0"/>
        <w:spacing w:before="200" w:line-rule="auto"/>
        <w:ind w:firstLine="540"/>
        <w:jc w:val="both"/>
      </w:pPr>
      <w:r>
        <w:rPr>
          <w:sz w:val="20"/>
        </w:rPr>
        <w:t xml:space="preserve">Под созданием приютов для целей настоящего Порядка понимается создание приютов для кошек, собак.</w:t>
      </w:r>
    </w:p>
    <w:p>
      <w:pPr>
        <w:pStyle w:val="0"/>
        <w:spacing w:before="200" w:line-rule="auto"/>
        <w:ind w:firstLine="540"/>
        <w:jc w:val="both"/>
      </w:pPr>
      <w:r>
        <w:rPr>
          <w:sz w:val="20"/>
        </w:rPr>
        <w:t xml:space="preserve">Транспорт (автомашины), прицепы к транспортным средствам (автомашинам) для перевозки животных, указанные в </w:t>
      </w:r>
      <w:hyperlink w:history="0" w:anchor="P53" w:tooltip="1) приобретение:">
        <w:r>
          <w:rPr>
            <w:sz w:val="20"/>
            <w:color w:val="0000ff"/>
          </w:rPr>
          <w:t xml:space="preserve">подпункте 1 пункта 2</w:t>
        </w:r>
      </w:hyperlink>
      <w:r>
        <w:rPr>
          <w:sz w:val="20"/>
        </w:rPr>
        <w:t xml:space="preserve"> настоящего Порядка, должны быть произведены на территории Российской Федерации, год их выпуска должен быть не ранее года, предшествующего году их приобретения.</w:t>
      </w:r>
    </w:p>
    <w:p>
      <w:pPr>
        <w:pStyle w:val="0"/>
        <w:jc w:val="both"/>
      </w:pPr>
      <w:r>
        <w:rPr>
          <w:sz w:val="20"/>
        </w:rPr>
        <w:t xml:space="preserve">(п. 3 в ред. </w:t>
      </w:r>
      <w:hyperlink w:history="0" r:id="rId15"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4. Исполнительным органом государственной власти Иркутской области, уполномоченным на предоставление грантов, является служба ветеринарии Иркутской области (далее - служба).</w:t>
      </w:r>
    </w:p>
    <w:p>
      <w:pPr>
        <w:pStyle w:val="0"/>
        <w:spacing w:before="200" w:line-rule="auto"/>
        <w:ind w:firstLine="540"/>
        <w:jc w:val="both"/>
      </w:pPr>
      <w:r>
        <w:rPr>
          <w:sz w:val="20"/>
        </w:rPr>
        <w:t xml:space="preserve">Гранты предоставляются в соответствии со сводной бюджетной росписью областного бюджета в пределах лимитов бюджетных обязательств, доведенных в установленном порядке службе.</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Иркутской области об областном бюджете (закона Иркутской области о внесении изменений в закон Иркутской области об областном бюджете).</w:t>
      </w:r>
    </w:p>
    <w:p>
      <w:pPr>
        <w:pStyle w:val="0"/>
        <w:jc w:val="both"/>
      </w:pPr>
      <w:r>
        <w:rPr>
          <w:sz w:val="20"/>
        </w:rPr>
        <w:t xml:space="preserve">(в ред. </w:t>
      </w:r>
      <w:hyperlink w:history="0" r:id="rId16"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5. Гранты предоставляются по результатам отбора на право получения грантов.</w:t>
      </w:r>
    </w:p>
    <w:p>
      <w:pPr>
        <w:pStyle w:val="0"/>
        <w:spacing w:before="200" w:line-rule="auto"/>
        <w:ind w:firstLine="540"/>
        <w:jc w:val="both"/>
      </w:pPr>
      <w:r>
        <w:rPr>
          <w:sz w:val="20"/>
        </w:rPr>
        <w:t xml:space="preserve">Способом проведения отбора на право получения грантов является конкурс (далее - конкурс).</w:t>
      </w:r>
    </w:p>
    <w:p>
      <w:pPr>
        <w:pStyle w:val="0"/>
        <w:jc w:val="both"/>
      </w:pPr>
      <w:r>
        <w:rPr>
          <w:sz w:val="20"/>
        </w:rPr>
      </w:r>
    </w:p>
    <w:p>
      <w:pPr>
        <w:pStyle w:val="2"/>
        <w:outlineLvl w:val="1"/>
        <w:jc w:val="center"/>
      </w:pPr>
      <w:r>
        <w:rPr>
          <w:sz w:val="20"/>
        </w:rPr>
        <w:t xml:space="preserve">Глава 2. КАТЕГОРИИ ЛИЦ, ИМЕЮЩИХ ПРАВО НА ПОЛУЧЕНИЕ ГРАНТОВ</w:t>
      </w:r>
    </w:p>
    <w:p>
      <w:pPr>
        <w:pStyle w:val="0"/>
        <w:jc w:val="both"/>
      </w:pPr>
      <w:r>
        <w:rPr>
          <w:sz w:val="20"/>
        </w:rPr>
      </w:r>
    </w:p>
    <w:bookmarkStart w:id="75" w:name="P75"/>
    <w:bookmarkEnd w:id="75"/>
    <w:p>
      <w:pPr>
        <w:pStyle w:val="0"/>
        <w:ind w:firstLine="540"/>
        <w:jc w:val="both"/>
      </w:pPr>
      <w:r>
        <w:rPr>
          <w:sz w:val="20"/>
        </w:rPr>
        <w:t xml:space="preserve">6. Право на получение грантов имеют социально ориентированные некоммерческие организации, не являющиеся государственными (муниципальными) учреждениями, в том числе некоммерческие организации - исполнители общественно полезных услуг, осуществляющие на территории Иркутской области вид деятельности, предусмотренный </w:t>
      </w:r>
      <w:hyperlink w:history="0" r:id="rId17" w:tooltip="Федеральный закон от 12.01.1996 N 7-ФЗ (ред. от 19.12.2022) &quot;О некоммерческих организациях&quot; {КонсультантПлюс}">
        <w:r>
          <w:rPr>
            <w:sz w:val="20"/>
            <w:color w:val="0000ff"/>
          </w:rPr>
          <w:t xml:space="preserve">подпунктом 4 пункта 1 статьи 31.1</w:t>
        </w:r>
      </w:hyperlink>
      <w:r>
        <w:rPr>
          <w:sz w:val="20"/>
        </w:rPr>
        <w:t xml:space="preserve"> Федерального закона от 12 января 1996 года N 7-ФЗ "О некоммерческих организациях" (далее - заявители), признанные победителями конкурса.</w:t>
      </w:r>
    </w:p>
    <w:p>
      <w:pPr>
        <w:pStyle w:val="0"/>
        <w:spacing w:before="200" w:line-rule="auto"/>
        <w:ind w:firstLine="540"/>
        <w:jc w:val="both"/>
      </w:pPr>
      <w:r>
        <w:rPr>
          <w:sz w:val="20"/>
        </w:rPr>
        <w:t xml:space="preserve">Проверка соответствия заявителя категории, установленной </w:t>
      </w:r>
      <w:hyperlink w:history="0" w:anchor="P75" w:tooltip="6. Право на получение грантов имеют социально ориентированные некоммерческие организации, не являющиеся государственными (муниципальными) учреждениями, в том числе некоммерческие организации - исполнители общественно полезных услуг, осуществляющие на территории Иркутской области вид деятельности, предусмотренный подпунктом 4 пункта 1 статьи 31.1 Федерального закона от 12 января 1996 года N 7-ФЗ &quot;О некоммерческих организациях&quot; (далее - заявители), признанные победителями конкурса.">
        <w:r>
          <w:rPr>
            <w:sz w:val="20"/>
            <w:color w:val="0000ff"/>
          </w:rPr>
          <w:t xml:space="preserve">абзацем первым</w:t>
        </w:r>
      </w:hyperlink>
      <w:r>
        <w:rPr>
          <w:sz w:val="20"/>
        </w:rPr>
        <w:t xml:space="preserve"> настоящего пункта, осуществляется службой самостоятельно.</w:t>
      </w:r>
    </w:p>
    <w:bookmarkStart w:id="77" w:name="P77"/>
    <w:bookmarkEnd w:id="77"/>
    <w:p>
      <w:pPr>
        <w:pStyle w:val="0"/>
        <w:spacing w:before="200" w:line-rule="auto"/>
        <w:ind w:firstLine="540"/>
        <w:jc w:val="both"/>
      </w:pPr>
      <w:r>
        <w:rPr>
          <w:sz w:val="20"/>
        </w:rPr>
        <w:t xml:space="preserve">7. Право на участие в конкурсе имеют заявители, соответствующие на день представления заявки на участие в конкурсе (далее - заявка) следующим требованиям:</w:t>
      </w:r>
    </w:p>
    <w:p>
      <w:pPr>
        <w:pStyle w:val="0"/>
        <w:jc w:val="both"/>
      </w:pPr>
      <w:r>
        <w:rPr>
          <w:sz w:val="20"/>
        </w:rPr>
        <w:t xml:space="preserve">(в ред. </w:t>
      </w:r>
      <w:hyperlink w:history="0" r:id="rId18"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79" w:name="P79"/>
    <w:bookmarkEnd w:id="79"/>
    <w:p>
      <w:pPr>
        <w:pStyle w:val="0"/>
        <w:spacing w:before="200" w:line-rule="auto"/>
        <w:ind w:firstLine="540"/>
        <w:jc w:val="both"/>
      </w:pPr>
      <w:r>
        <w:rPr>
          <w:sz w:val="20"/>
        </w:rPr>
        <w:t xml:space="preserve">1) постановка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w:t>
      </w:r>
    </w:p>
    <w:bookmarkStart w:id="80" w:name="P80"/>
    <w:bookmarkEnd w:id="80"/>
    <w:p>
      <w:pPr>
        <w:pStyle w:val="0"/>
        <w:spacing w:before="200" w:line-rule="auto"/>
        <w:ind w:firstLine="540"/>
        <w:jc w:val="both"/>
      </w:pPr>
      <w:r>
        <w:rPr>
          <w:sz w:val="20"/>
        </w:rPr>
        <w:t xml:space="preserve">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19"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82" w:name="P82"/>
    <w:bookmarkEnd w:id="82"/>
    <w:p>
      <w:pPr>
        <w:pStyle w:val="0"/>
        <w:spacing w:before="200" w:line-rule="auto"/>
        <w:ind w:firstLine="540"/>
        <w:jc w:val="both"/>
      </w:pPr>
      <w:r>
        <w:rPr>
          <w:sz w:val="20"/>
        </w:rPr>
        <w:t xml:space="preserve">3) заявитель не является иностранным или российским юридическим лицом, указанным в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пункте 15 статьи 241</w:t>
        </w:r>
      </w:hyperlink>
      <w:r>
        <w:rPr>
          <w:sz w:val="20"/>
        </w:rPr>
        <w:t xml:space="preserve"> Бюджетного кодекса Российской Федерации;</w:t>
      </w:r>
    </w:p>
    <w:p>
      <w:pPr>
        <w:pStyle w:val="0"/>
        <w:jc w:val="both"/>
      </w:pPr>
      <w:r>
        <w:rPr>
          <w:sz w:val="20"/>
        </w:rPr>
        <w:t xml:space="preserve">(в ред. </w:t>
      </w:r>
      <w:hyperlink w:history="0" r:id="rId21"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4)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w:t>
      </w:r>
    </w:p>
    <w:p>
      <w:pPr>
        <w:pStyle w:val="0"/>
        <w:jc w:val="both"/>
      </w:pPr>
      <w:r>
        <w:rPr>
          <w:sz w:val="20"/>
        </w:rPr>
        <w:t xml:space="preserve">(в ред. </w:t>
      </w:r>
      <w:hyperlink w:history="0" r:id="rId22"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86" w:name="P86"/>
    <w:bookmarkEnd w:id="86"/>
    <w:p>
      <w:pPr>
        <w:pStyle w:val="0"/>
        <w:spacing w:before="200" w:line-rule="auto"/>
        <w:ind w:firstLine="540"/>
        <w:jc w:val="both"/>
      </w:pPr>
      <w:r>
        <w:rPr>
          <w:sz w:val="20"/>
        </w:rPr>
        <w:t xml:space="preserve">5) отсутствие факта получения заявителем средств из областного бюджета на основании иных нормативных правовых актов Иркутской области на цели, указанные в </w:t>
      </w:r>
      <w:hyperlink w:history="0" w:anchor="P52" w:tooltip="2. Гранты предоставляются в целях финансового обеспечения затрат на создание приютов по следующим направлениям (далее - затраты, связанные с созданием приюта):">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23"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88" w:name="P88"/>
    <w:bookmarkEnd w:id="88"/>
    <w:p>
      <w:pPr>
        <w:pStyle w:val="0"/>
        <w:spacing w:before="200" w:line-rule="auto"/>
        <w:ind w:firstLine="540"/>
        <w:jc w:val="both"/>
      </w:pPr>
      <w:r>
        <w:rPr>
          <w:sz w:val="20"/>
        </w:rPr>
        <w:t xml:space="preserve">6) отсутствие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w:t>
      </w:r>
    </w:p>
    <w:p>
      <w:pPr>
        <w:pStyle w:val="0"/>
        <w:jc w:val="both"/>
      </w:pPr>
      <w:r>
        <w:rPr>
          <w:sz w:val="20"/>
        </w:rPr>
        <w:t xml:space="preserve">(в ред. </w:t>
      </w:r>
      <w:hyperlink w:history="0" r:id="rId24"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90" w:name="P90"/>
    <w:bookmarkEnd w:id="90"/>
    <w:p>
      <w:pPr>
        <w:pStyle w:val="0"/>
        <w:spacing w:before="200" w:line-rule="auto"/>
        <w:ind w:firstLine="540"/>
        <w:jc w:val="both"/>
      </w:pPr>
      <w:r>
        <w:rPr>
          <w:sz w:val="20"/>
        </w:rPr>
        <w:t xml:space="preserve">7) отсутствие у заявителя просроченной (неурегулированной) задолженности по денежным обязательствам перед Иркутской областью;</w:t>
      </w:r>
    </w:p>
    <w:p>
      <w:pPr>
        <w:pStyle w:val="0"/>
        <w:jc w:val="both"/>
      </w:pPr>
      <w:r>
        <w:rPr>
          <w:sz w:val="20"/>
        </w:rPr>
        <w:t xml:space="preserve">(в ред. </w:t>
      </w:r>
      <w:hyperlink w:history="0" r:id="rId25"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92" w:name="P92"/>
    <w:bookmarkEnd w:id="92"/>
    <w:p>
      <w:pPr>
        <w:pStyle w:val="0"/>
        <w:spacing w:before="200" w:line-rule="auto"/>
        <w:ind w:firstLine="540"/>
        <w:jc w:val="both"/>
      </w:pPr>
      <w:r>
        <w:rPr>
          <w:sz w:val="20"/>
        </w:rPr>
        <w:t xml:space="preserve">8) отсутствие у заявителя просроченной задолженности по возврату в областной бюджет грантов;</w:t>
      </w:r>
    </w:p>
    <w:p>
      <w:pPr>
        <w:pStyle w:val="0"/>
        <w:jc w:val="both"/>
      </w:pPr>
      <w:r>
        <w:rPr>
          <w:sz w:val="20"/>
        </w:rPr>
        <w:t xml:space="preserve">(в ред. Постановлений Правительства Иркутской области от 04.03.2022 </w:t>
      </w:r>
      <w:hyperlink w:history="0" r:id="rId26"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N 159-пп</w:t>
        </w:r>
      </w:hyperlink>
      <w:r>
        <w:rPr>
          <w:sz w:val="20"/>
        </w:rPr>
        <w:t xml:space="preserve">, от 12.05.2023 </w:t>
      </w:r>
      <w:hyperlink w:history="0" r:id="rId27"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N 404-пп</w:t>
        </w:r>
      </w:hyperlink>
      <w:r>
        <w:rPr>
          <w:sz w:val="20"/>
        </w:rPr>
        <w:t xml:space="preserve">)</w:t>
      </w:r>
    </w:p>
    <w:p>
      <w:pPr>
        <w:pStyle w:val="0"/>
        <w:spacing w:before="200" w:line-rule="auto"/>
        <w:ind w:firstLine="540"/>
        <w:jc w:val="both"/>
      </w:pPr>
      <w:r>
        <w:rPr>
          <w:sz w:val="20"/>
        </w:rPr>
        <w:t xml:space="preserve">9) осуществление заявителем предусмотренного </w:t>
      </w:r>
      <w:hyperlink w:history="0" w:anchor="P75" w:tooltip="6. Право на получение грантов имеют социально ориентированные некоммерческие организации, не являющиеся государственными (муниципальными) учреждениями, в том числе некоммерческие организации - исполнители общественно полезных услуг, осуществляющие на территории Иркутской области вид деятельности, предусмотренный подпунктом 4 пункта 1 статьи 31.1 Федерального закона от 12 января 1996 года N 7-ФЗ &quot;О некоммерческих организациях&quot; (далее - заявители), признанные победителями конкурса.">
        <w:r>
          <w:rPr>
            <w:sz w:val="20"/>
            <w:color w:val="0000ff"/>
          </w:rPr>
          <w:t xml:space="preserve">пунктом 6</w:t>
        </w:r>
      </w:hyperlink>
      <w:r>
        <w:rPr>
          <w:sz w:val="20"/>
        </w:rPr>
        <w:t xml:space="preserve"> настоящего Порядка вида деятельности непрерывно в течение не менее шести месяцев, непосредственно предшествующих дню представления заявки (далее - срок непрерывного осуществления вида деятельности);</w:t>
      </w:r>
    </w:p>
    <w:p>
      <w:pPr>
        <w:pStyle w:val="0"/>
        <w:jc w:val="both"/>
      </w:pPr>
      <w:r>
        <w:rPr>
          <w:sz w:val="20"/>
        </w:rPr>
        <w:t xml:space="preserve">(в ред. </w:t>
      </w:r>
      <w:hyperlink w:history="0" r:id="rId28"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10) включение заявителя в реестр некоммерческих организаций - исполнителей общественно полезных услуг (для заявителей - некоммерческих организаций - исполнителей общественно полезных услуг (далее - организации-исполнители));</w:t>
      </w:r>
    </w:p>
    <w:bookmarkStart w:id="97" w:name="P97"/>
    <w:bookmarkEnd w:id="97"/>
    <w:p>
      <w:pPr>
        <w:pStyle w:val="0"/>
        <w:spacing w:before="200" w:line-rule="auto"/>
        <w:ind w:firstLine="540"/>
        <w:jc w:val="both"/>
      </w:pPr>
      <w:r>
        <w:rPr>
          <w:sz w:val="20"/>
        </w:rPr>
        <w:t xml:space="preserve">11) заявителю принадлежит на праве собственности и (или) на праве пользования на условиях договора аренды, заключенного на срок не менее трех лет, земельный участок с видом разрешенного использования "Ветеринарное обслуживание" или "Приюты для животных", предусмотренным </w:t>
      </w:r>
      <w:hyperlink w:history="0" r:id="rId29"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N П/0412 (далее - земельный участок);</w:t>
      </w:r>
    </w:p>
    <w:p>
      <w:pPr>
        <w:pStyle w:val="0"/>
        <w:jc w:val="both"/>
      </w:pPr>
      <w:r>
        <w:rPr>
          <w:sz w:val="20"/>
        </w:rPr>
        <w:t xml:space="preserve">(пп. 11 в ред. </w:t>
      </w:r>
      <w:hyperlink w:history="0" r:id="rId30"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12) наличие плана по созданию приюта, в котором указываются:</w:t>
      </w:r>
    </w:p>
    <w:p>
      <w:pPr>
        <w:pStyle w:val="0"/>
        <w:spacing w:before="200" w:line-rule="auto"/>
        <w:ind w:firstLine="540"/>
        <w:jc w:val="both"/>
      </w:pPr>
      <w:r>
        <w:rPr>
          <w:sz w:val="20"/>
        </w:rPr>
        <w:t xml:space="preserve">смета планируемых расходов по созданию приюта с указанием затрат, связанных с созданием приюта, в соответствии с </w:t>
      </w:r>
      <w:hyperlink w:history="0" w:anchor="P52" w:tooltip="2. Гранты предоставляются в целях финансового обеспечения затрат на создание приютов по следующим направлениям (далее - затраты, связанные с созданием приюта):">
        <w:r>
          <w:rPr>
            <w:sz w:val="20"/>
            <w:color w:val="0000ff"/>
          </w:rPr>
          <w:t xml:space="preserve">пунктом 2</w:t>
        </w:r>
      </w:hyperlink>
      <w:r>
        <w:rPr>
          <w:sz w:val="20"/>
        </w:rPr>
        <w:t xml:space="preserve"> настоящего Порядка (далее - смета расходов);</w:t>
      </w:r>
    </w:p>
    <w:p>
      <w:pPr>
        <w:pStyle w:val="0"/>
        <w:spacing w:before="200" w:line-rule="auto"/>
        <w:ind w:firstLine="540"/>
        <w:jc w:val="both"/>
      </w:pPr>
      <w:r>
        <w:rPr>
          <w:sz w:val="20"/>
        </w:rPr>
        <w:t xml:space="preserve">сведения об имеющемся у заявителя опыте работы в сфере обращения с животными, необходимом для достижения результатов предоставления гранта;</w:t>
      </w:r>
    </w:p>
    <w:p>
      <w:pPr>
        <w:pStyle w:val="0"/>
        <w:jc w:val="both"/>
      </w:pPr>
      <w:r>
        <w:rPr>
          <w:sz w:val="20"/>
        </w:rPr>
        <w:t xml:space="preserve">(в ред. </w:t>
      </w:r>
      <w:hyperlink w:history="0" r:id="rId31"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сведения об имеющейся у заявителя материально-технической базе и ресурсах, необходимых для создания приюта;</w:t>
      </w:r>
    </w:p>
    <w:p>
      <w:pPr>
        <w:pStyle w:val="0"/>
        <w:spacing w:before="200" w:line-rule="auto"/>
        <w:ind w:firstLine="540"/>
        <w:jc w:val="both"/>
      </w:pPr>
      <w:r>
        <w:rPr>
          <w:sz w:val="20"/>
        </w:rPr>
        <w:t xml:space="preserve">источники финансирования создания приюта (средства гранта, собственные средства, включая кредитные, иные);</w:t>
      </w:r>
    </w:p>
    <w:p>
      <w:pPr>
        <w:pStyle w:val="0"/>
        <w:spacing w:before="200" w:line-rule="auto"/>
        <w:ind w:firstLine="540"/>
        <w:jc w:val="both"/>
      </w:pPr>
      <w:r>
        <w:rPr>
          <w:sz w:val="20"/>
        </w:rPr>
        <w:t xml:space="preserve">13) наличие согласия руководителя заявителя на передачу и обработку его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14) наличие согласия заявителя на осуществление службой и органами государственного финансового контроля проверок, предусмотренных </w:t>
      </w:r>
      <w:hyperlink w:history="0" w:anchor="P295" w:tooltip="49. Служба осуществляет в отношении получателей и третьих лиц проверки соблюдения ими порядка и условий предоставления гранта, в том числе в части достижения результатов его предоставления.">
        <w:r>
          <w:rPr>
            <w:sz w:val="20"/>
            <w:color w:val="0000ff"/>
          </w:rPr>
          <w:t xml:space="preserve">пунктом 49</w:t>
        </w:r>
      </w:hyperlink>
      <w:r>
        <w:rPr>
          <w:sz w:val="20"/>
        </w:rPr>
        <w:t xml:space="preserve"> настоящего Порядка;</w:t>
      </w:r>
    </w:p>
    <w:p>
      <w:pPr>
        <w:pStyle w:val="0"/>
        <w:jc w:val="both"/>
      </w:pPr>
      <w:r>
        <w:rPr>
          <w:sz w:val="20"/>
        </w:rPr>
        <w:t xml:space="preserve">(в ред. </w:t>
      </w:r>
      <w:hyperlink w:history="0" r:id="rId32"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15) наличие согласия заявителя на публикацию (размещение) в информационно-телекоммуникационной сети "Интернет" информации о заявителе, о представляемой заявителем заявке, иной информации о заявителе, связанной с конкурсом;</w:t>
      </w:r>
    </w:p>
    <w:p>
      <w:pPr>
        <w:pStyle w:val="0"/>
        <w:spacing w:before="200" w:line-rule="auto"/>
        <w:ind w:firstLine="540"/>
        <w:jc w:val="both"/>
      </w:pPr>
      <w:r>
        <w:rPr>
          <w:sz w:val="20"/>
        </w:rPr>
        <w:t xml:space="preserve">16) наличие письменных обязательств заявителя по форме, утвержденной правовым актом службы (далее - письменные обязательства):</w:t>
      </w:r>
    </w:p>
    <w:bookmarkStart w:id="110" w:name="P110"/>
    <w:bookmarkEnd w:id="110"/>
    <w:p>
      <w:pPr>
        <w:pStyle w:val="0"/>
        <w:spacing w:before="200" w:line-rule="auto"/>
        <w:ind w:firstLine="540"/>
        <w:jc w:val="both"/>
      </w:pPr>
      <w:r>
        <w:rPr>
          <w:sz w:val="20"/>
        </w:rPr>
        <w:t xml:space="preserve">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включить в договоры (соглашения), заключенные в целях исполнения обязательств по соглашению о предоставлении гранта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службой и органами государственного финансового контроля проверок, предусмотренных </w:t>
      </w:r>
      <w:hyperlink w:history="0" w:anchor="P295" w:tooltip="49. Служба осуществляет в отношении получателей и третьих лиц проверки соблюдения ими порядка и условий предоставления гранта, в том числе в части достижения результатов его предоставления.">
        <w:r>
          <w:rPr>
            <w:sz w:val="20"/>
            <w:color w:val="0000ff"/>
          </w:rPr>
          <w:t xml:space="preserve">пунктом 49</w:t>
        </w:r>
      </w:hyperlink>
      <w:r>
        <w:rPr>
          <w:sz w:val="20"/>
        </w:rPr>
        <w:t xml:space="preserve"> настоящего Порядка (далее - третьи лица);</w:t>
      </w:r>
    </w:p>
    <w:p>
      <w:pPr>
        <w:pStyle w:val="0"/>
        <w:jc w:val="both"/>
      </w:pPr>
      <w:r>
        <w:rPr>
          <w:sz w:val="20"/>
        </w:rPr>
        <w:t xml:space="preserve">(в ред. </w:t>
      </w:r>
      <w:hyperlink w:history="0" r:id="rId33"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113" w:name="P113"/>
    <w:bookmarkEnd w:id="113"/>
    <w:p>
      <w:pPr>
        <w:pStyle w:val="0"/>
        <w:spacing w:before="200" w:line-rule="auto"/>
        <w:ind w:firstLine="540"/>
        <w:jc w:val="both"/>
      </w:pPr>
      <w:r>
        <w:rPr>
          <w:sz w:val="20"/>
        </w:rPr>
        <w:t xml:space="preserve">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w:t>
        </w:r>
      </w:hyperlink>
      <w:r>
        <w:rPr>
          <w:sz w:val="20"/>
        </w:rPr>
        <w:t xml:space="preserve"> настоящего подпункта);</w:t>
      </w:r>
    </w:p>
    <w:bookmarkStart w:id="114" w:name="P114"/>
    <w:bookmarkEnd w:id="114"/>
    <w:p>
      <w:pPr>
        <w:pStyle w:val="0"/>
        <w:spacing w:before="200" w:line-rule="auto"/>
        <w:ind w:firstLine="540"/>
        <w:jc w:val="both"/>
      </w:pPr>
      <w:r>
        <w:rPr>
          <w:sz w:val="20"/>
        </w:rPr>
        <w:t xml:space="preserve">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w:t>
      </w:r>
    </w:p>
    <w:p>
      <w:pPr>
        <w:pStyle w:val="0"/>
        <w:spacing w:before="200" w:line-rule="auto"/>
        <w:ind w:firstLine="540"/>
        <w:jc w:val="both"/>
      </w:pPr>
      <w:r>
        <w:rPr>
          <w:sz w:val="20"/>
        </w:rPr>
        <w:t xml:space="preserve">представить отчетность в соответствии с настоящим Порядком.</w:t>
      </w:r>
    </w:p>
    <w:p>
      <w:pPr>
        <w:pStyle w:val="0"/>
        <w:spacing w:before="200" w:line-rule="auto"/>
        <w:ind w:firstLine="540"/>
        <w:jc w:val="both"/>
      </w:pPr>
      <w:r>
        <w:rPr>
          <w:sz w:val="20"/>
        </w:rPr>
        <w:t xml:space="preserve">8. Проверка соответствия заявителя требованиям, установленным </w:t>
      </w:r>
      <w:hyperlink w:history="0" w:anchor="P79" w:tooltip="1) постановка на учет в налоговых органах Иркутской области по месту нахождения заявителя, месту нахождения его филиала, представительства и (или) месту нахождения его обособленных подразделений (за исключением филиала, представительства);">
        <w:r>
          <w:rPr>
            <w:sz w:val="20"/>
            <w:color w:val="0000ff"/>
          </w:rPr>
          <w:t xml:space="preserve">подпунктами 1</w:t>
        </w:r>
      </w:hyperlink>
      <w:r>
        <w:rPr>
          <w:sz w:val="20"/>
        </w:rPr>
        <w:t xml:space="preserve"> - </w:t>
      </w:r>
      <w:hyperlink w:history="0" w:anchor="P82" w:tooltip="3) заявитель не является иностранным или российским юридическим лицом, указанным в пункте 15 статьи 241 Бюджетного кодекса Российской Федерации;">
        <w:r>
          <w:rPr>
            <w:sz w:val="20"/>
            <w:color w:val="0000ff"/>
          </w:rPr>
          <w:t xml:space="preserve">3</w:t>
        </w:r>
      </w:hyperlink>
      <w:r>
        <w:rPr>
          <w:sz w:val="20"/>
        </w:rPr>
        <w:t xml:space="preserve">, </w:t>
      </w:r>
      <w:hyperlink w:history="0" w:anchor="P90" w:tooltip="7) отсутствие у заявителя просроченной (неурегулированной) задолженности по денежным обязательствам перед Иркутской областью;">
        <w:r>
          <w:rPr>
            <w:sz w:val="20"/>
            <w:color w:val="0000ff"/>
          </w:rPr>
          <w:t xml:space="preserve">7</w:t>
        </w:r>
      </w:hyperlink>
      <w:r>
        <w:rPr>
          <w:sz w:val="20"/>
        </w:rPr>
        <w:t xml:space="preserve">, </w:t>
      </w:r>
      <w:hyperlink w:history="0" w:anchor="P92" w:tooltip="8) отсутствие у заявителя просроченной задолженности по возврату в областной бюджет грантов;">
        <w:r>
          <w:rPr>
            <w:sz w:val="20"/>
            <w:color w:val="0000ff"/>
          </w:rPr>
          <w:t xml:space="preserve">8</w:t>
        </w:r>
      </w:hyperlink>
      <w:r>
        <w:rPr>
          <w:sz w:val="20"/>
        </w:rPr>
        <w:t xml:space="preserve">, </w:t>
      </w:r>
      <w:hyperlink w:history="0" w:anchor="P97" w:tooltip="11) заявителю принадлежит на праве собственности и (или) на праве пользования на условиях договора аренды, заключенного на срок не менее трех лет, земельный участок с видом разрешенного использования &quot;Ветеринарное обслуживание&quot; или &quot;Приюты для животных&quot;, предусмотренным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N П/0412 (далее - земельный участок);">
        <w:r>
          <w:rPr>
            <w:sz w:val="20"/>
            <w:color w:val="0000ff"/>
          </w:rPr>
          <w:t xml:space="preserve">11 пункта 7</w:t>
        </w:r>
      </w:hyperlink>
      <w:r>
        <w:rPr>
          <w:sz w:val="20"/>
        </w:rPr>
        <w:t xml:space="preserve"> настоящего Порядка, осуществляется службой самостоятельно, в том числе на основании сведений, имеющихся в службе,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t>
      </w:r>
      <w:r>
        <w:rPr>
          <w:sz w:val="20"/>
        </w:rPr>
        <w:t xml:space="preserve">www.nalog.ru</w:t>
      </w:r>
      <w:r>
        <w:rPr>
          <w:sz w:val="20"/>
        </w:rPr>
        <w:t xml:space="preserve">) и арбитражных судов (</w:t>
      </w:r>
      <w:r>
        <w:rPr>
          <w:sz w:val="20"/>
        </w:rPr>
        <w:t xml:space="preserve">www.arbitr.ru</w:t>
      </w:r>
      <w:r>
        <w:rPr>
          <w:sz w:val="20"/>
        </w:rPr>
        <w:t xml:space="preserve">).</w:t>
      </w:r>
    </w:p>
    <w:p>
      <w:pPr>
        <w:pStyle w:val="0"/>
        <w:jc w:val="both"/>
      </w:pPr>
      <w:r>
        <w:rPr>
          <w:sz w:val="20"/>
        </w:rPr>
      </w:r>
    </w:p>
    <w:p>
      <w:pPr>
        <w:pStyle w:val="2"/>
        <w:outlineLvl w:val="1"/>
        <w:jc w:val="center"/>
      </w:pPr>
      <w:r>
        <w:rPr>
          <w:sz w:val="20"/>
        </w:rPr>
        <w:t xml:space="preserve">Глава 3. ПОРЯДОК ПРОВЕДЕНИЯ КОНКУРСА</w:t>
      </w:r>
    </w:p>
    <w:p>
      <w:pPr>
        <w:pStyle w:val="0"/>
        <w:jc w:val="both"/>
      </w:pPr>
      <w:r>
        <w:rPr>
          <w:sz w:val="20"/>
        </w:rPr>
      </w:r>
    </w:p>
    <w:p>
      <w:pPr>
        <w:pStyle w:val="0"/>
        <w:ind w:firstLine="540"/>
        <w:jc w:val="both"/>
      </w:pPr>
      <w:r>
        <w:rPr>
          <w:sz w:val="20"/>
        </w:rPr>
        <w:t xml:space="preserve">9. Гранты предоставляются заявителям, признанным победителями конкурса, который проводится службой ежегодно.</w:t>
      </w:r>
    </w:p>
    <w:p>
      <w:pPr>
        <w:pStyle w:val="0"/>
        <w:spacing w:before="200" w:line-rule="auto"/>
        <w:ind w:firstLine="540"/>
        <w:jc w:val="both"/>
      </w:pPr>
      <w:r>
        <w:rPr>
          <w:sz w:val="20"/>
        </w:rPr>
        <w:t xml:space="preserve">10. Объявление о проведении конкурса размещается службой на едином портале, а также на официальном сайте службы в информационно-телекоммуникационной сети "Интернет" (</w:t>
      </w:r>
      <w:r>
        <w:rPr>
          <w:sz w:val="20"/>
        </w:rPr>
        <w:t xml:space="preserve">https://irkobl.ru/sites/vet/brodiagi/</w:t>
      </w:r>
      <w:r>
        <w:rPr>
          <w:sz w:val="20"/>
        </w:rPr>
        <w:t xml:space="preserve">) (далее - сайт службы) не позднее 10 календарных дней со дня принятия службой решения о его проведении.</w:t>
      </w:r>
    </w:p>
    <w:p>
      <w:pPr>
        <w:pStyle w:val="0"/>
        <w:spacing w:before="200" w:line-rule="auto"/>
        <w:ind w:firstLine="540"/>
        <w:jc w:val="both"/>
      </w:pPr>
      <w:r>
        <w:rPr>
          <w:sz w:val="20"/>
        </w:rPr>
        <w:t xml:space="preserve">Дата размещения объявления о проведении конкурса в отношении грантов, предоставляемых начиная с 1 января 2025 года, определяется настоящим Порядком путем внесения в него соответствующих изменений.</w:t>
      </w:r>
    </w:p>
    <w:p>
      <w:pPr>
        <w:pStyle w:val="0"/>
        <w:jc w:val="both"/>
      </w:pPr>
      <w:r>
        <w:rPr>
          <w:sz w:val="20"/>
        </w:rPr>
        <w:t xml:space="preserve">(п. 10 в ред. </w:t>
      </w:r>
      <w:hyperlink w:history="0" r:id="rId34"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11. Объявление о проведении конкурса должно содержать следующие сведения:</w:t>
      </w:r>
    </w:p>
    <w:p>
      <w:pPr>
        <w:pStyle w:val="0"/>
        <w:spacing w:before="200" w:line-rule="auto"/>
        <w:ind w:firstLine="540"/>
        <w:jc w:val="both"/>
      </w:pPr>
      <w:r>
        <w:rPr>
          <w:sz w:val="20"/>
        </w:rPr>
        <w:t xml:space="preserve">1) сроки проведения конкурса, дату начала подачи или окончания приема заявок заявителей,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(пп. 1 в ред. </w:t>
      </w:r>
      <w:hyperlink w:history="0" r:id="rId35"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2) наименование, место нахождения, почтовый адрес, адрес электронной почты службы;</w:t>
      </w:r>
    </w:p>
    <w:p>
      <w:pPr>
        <w:pStyle w:val="0"/>
        <w:spacing w:before="200" w:line-rule="auto"/>
        <w:ind w:firstLine="540"/>
        <w:jc w:val="both"/>
      </w:pPr>
      <w:r>
        <w:rPr>
          <w:sz w:val="20"/>
        </w:rPr>
        <w:t xml:space="preserve">3) результаты предоставления гранта в соответствии с настоящим Порядком;</w:t>
      </w:r>
    </w:p>
    <w:p>
      <w:pPr>
        <w:pStyle w:val="0"/>
        <w:jc w:val="both"/>
      </w:pPr>
      <w:r>
        <w:rPr>
          <w:sz w:val="20"/>
        </w:rPr>
        <w:t xml:space="preserve">(в ред. </w:t>
      </w:r>
      <w:hyperlink w:history="0" r:id="rId36"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4) доменное имя и (или) указатели страниц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37"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5) требования к заявителям, установленные </w:t>
      </w:r>
      <w:hyperlink w:history="0" w:anchor="P77" w:tooltip="7. Право на участие в конкурсе имеют заявители, соответствующие на день представления заявки на участие в конкурсе (далее - заявка) следующим требованиям:">
        <w:r>
          <w:rPr>
            <w:sz w:val="20"/>
            <w:color w:val="0000ff"/>
          </w:rPr>
          <w:t xml:space="preserve">пунктом 7</w:t>
        </w:r>
      </w:hyperlink>
      <w:r>
        <w:rPr>
          <w:sz w:val="20"/>
        </w:rPr>
        <w:t xml:space="preserve"> настоящего Порядка, и перечень документов, представляемых заявителями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заявителями и требования, предъявляемые к форме и содержанию заявок, подаваемых заявителями, и прилагаемым к ним документам в соответствии с настоящим Порядком;</w:t>
      </w:r>
    </w:p>
    <w:p>
      <w:pPr>
        <w:pStyle w:val="0"/>
        <w:spacing w:before="200" w:line-rule="auto"/>
        <w:ind w:firstLine="540"/>
        <w:jc w:val="both"/>
      </w:pPr>
      <w:r>
        <w:rPr>
          <w:sz w:val="20"/>
        </w:rPr>
        <w:t xml:space="preserve">7) порядок отзыва заявок заявителей, порядок возврата заявок заявителей, определяющий в том числе основания для возврата заявок заявителей, порядок внесения изменений (дополнений, уточнений) в заявки заявителей;</w:t>
      </w:r>
    </w:p>
    <w:p>
      <w:pPr>
        <w:pStyle w:val="0"/>
        <w:spacing w:before="200" w:line-rule="auto"/>
        <w:ind w:firstLine="540"/>
        <w:jc w:val="both"/>
      </w:pPr>
      <w:r>
        <w:rPr>
          <w:sz w:val="20"/>
        </w:rPr>
        <w:t xml:space="preserve">8) правила рассмотрения и оценки заявок заявителей в соответствии с настоящим Порядком;</w:t>
      </w:r>
    </w:p>
    <w:p>
      <w:pPr>
        <w:pStyle w:val="0"/>
        <w:spacing w:before="200" w:line-rule="auto"/>
        <w:ind w:firstLine="540"/>
        <w:jc w:val="both"/>
      </w:pPr>
      <w:r>
        <w:rPr>
          <w:sz w:val="20"/>
        </w:rPr>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10) срок, в течение которого победитель (победители) конкурса должен подписать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12) дату размещения результатов конкурса на едином портале, а также на сайте службы, которая не может быть позднее 14-го календарного дня, следующего за днем определения победителя конкурса.</w:t>
      </w:r>
    </w:p>
    <w:bookmarkStart w:id="140" w:name="P140"/>
    <w:bookmarkEnd w:id="140"/>
    <w:p>
      <w:pPr>
        <w:pStyle w:val="0"/>
        <w:spacing w:before="200" w:line-rule="auto"/>
        <w:ind w:firstLine="540"/>
        <w:jc w:val="both"/>
      </w:pPr>
      <w:r>
        <w:rPr>
          <w:sz w:val="20"/>
        </w:rPr>
        <w:t xml:space="preserve">12. Заявитель вправе в письменной форме направить в службу запрос о предоставлении разъяснений положений объявления о проведении конкурса.</w:t>
      </w:r>
    </w:p>
    <w:p>
      <w:pPr>
        <w:pStyle w:val="0"/>
        <w:spacing w:before="200" w:line-rule="auto"/>
        <w:ind w:firstLine="540"/>
        <w:jc w:val="both"/>
      </w:pPr>
      <w:r>
        <w:rPr>
          <w:sz w:val="20"/>
        </w:rPr>
        <w:t xml:space="preserve">В течение пяти рабочих дней с даты поступления запроса, указанного в </w:t>
      </w:r>
      <w:hyperlink w:history="0" w:anchor="P140" w:tooltip="12. Заявитель вправе в письменной форме направить в службу запрос о предоставлении разъяснений положений объявления о проведении конкурса.">
        <w:r>
          <w:rPr>
            <w:sz w:val="20"/>
            <w:color w:val="0000ff"/>
          </w:rPr>
          <w:t xml:space="preserve">абзаце первом</w:t>
        </w:r>
      </w:hyperlink>
      <w:r>
        <w:rPr>
          <w:sz w:val="20"/>
        </w:rPr>
        <w:t xml:space="preserve"> настоящего пункта, служба направляет в письменной форме разъяснения положений объявления о проведении конкурса, если указанный запрос поступил в службу не позднее чем за пять рабочих дней до даты окончания срока для подачи заявок заявителей, предусмотренного объявлением о проведении конкурса.</w:t>
      </w:r>
    </w:p>
    <w:p>
      <w:pPr>
        <w:pStyle w:val="0"/>
        <w:spacing w:before="200" w:line-rule="auto"/>
        <w:ind w:firstLine="540"/>
        <w:jc w:val="both"/>
      </w:pPr>
      <w:r>
        <w:rPr>
          <w:sz w:val="20"/>
        </w:rPr>
        <w:t xml:space="preserve">В случае если запрос, указанный в </w:t>
      </w:r>
      <w:hyperlink w:history="0" w:anchor="P140" w:tooltip="12. Заявитель вправе в письменной форме направить в службу запрос о предоставлении разъяснений положений объявления о проведении конкурса.">
        <w:r>
          <w:rPr>
            <w:sz w:val="20"/>
            <w:color w:val="0000ff"/>
          </w:rPr>
          <w:t xml:space="preserve">абзаце первом</w:t>
        </w:r>
      </w:hyperlink>
      <w:r>
        <w:rPr>
          <w:sz w:val="20"/>
        </w:rPr>
        <w:t xml:space="preserve"> настоящего пункта, поступил менее чем за пять рабочих дней до даты окончания срока для подачи заявок заявителей, предусмотренного объявлением о проведении конкурса, службой разъяснения положений объявления о проведении конкурса заявителю не направляются.</w:t>
      </w:r>
    </w:p>
    <w:bookmarkStart w:id="143" w:name="P143"/>
    <w:bookmarkEnd w:id="143"/>
    <w:p>
      <w:pPr>
        <w:pStyle w:val="0"/>
        <w:spacing w:before="200" w:line-rule="auto"/>
        <w:ind w:firstLine="540"/>
        <w:jc w:val="both"/>
      </w:pPr>
      <w:r>
        <w:rPr>
          <w:sz w:val="20"/>
        </w:rPr>
        <w:t xml:space="preserve">13. Для участия в конкурсе заявитель в срок, установленный в объявлении о проведении конкурса, обязан представить в службу лично или через организации почтовой связи заявку по форме, утвержденной правовым актом службы, содержащую:</w:t>
      </w:r>
    </w:p>
    <w:p>
      <w:pPr>
        <w:pStyle w:val="0"/>
        <w:spacing w:before="200" w:line-rule="auto"/>
        <w:ind w:firstLine="540"/>
        <w:jc w:val="both"/>
      </w:pPr>
      <w:r>
        <w:rPr>
          <w:sz w:val="20"/>
        </w:rPr>
        <w:t xml:space="preserve">1) информацию о заявителе: наименование, индивидуальный номер налогоплательщика (далее - ИНН), место нахождения, контактный телефон, почтовый адрес, адрес электронной почты;</w:t>
      </w:r>
    </w:p>
    <w:p>
      <w:pPr>
        <w:pStyle w:val="0"/>
        <w:spacing w:before="200" w:line-rule="auto"/>
        <w:ind w:firstLine="540"/>
        <w:jc w:val="both"/>
      </w:pPr>
      <w:r>
        <w:rPr>
          <w:sz w:val="20"/>
        </w:rPr>
        <w:t xml:space="preserve">2) информацию о том, что заявитель соответствует требованиям, установленным </w:t>
      </w:r>
      <w:hyperlink w:history="0" w:anchor="P86" w:tooltip="5) отсутствие факта получения заявителем средств из областного бюджета на основании иных нормативных правовых актов Иркутской области на цели, указанные в пункте 2 настоящего Порядка;">
        <w:r>
          <w:rPr>
            <w:sz w:val="20"/>
            <w:color w:val="0000ff"/>
          </w:rPr>
          <w:t xml:space="preserve">подпунктами 5</w:t>
        </w:r>
      </w:hyperlink>
      <w:r>
        <w:rPr>
          <w:sz w:val="20"/>
        </w:rPr>
        <w:t xml:space="preserve">, </w:t>
      </w:r>
      <w:hyperlink w:history="0" w:anchor="P88" w:tooltip="6) отсутствие у заяви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w:r>
          <w:rPr>
            <w:sz w:val="20"/>
            <w:color w:val="0000ff"/>
          </w:rPr>
          <w:t xml:space="preserve">6 пункта 7</w:t>
        </w:r>
      </w:hyperlink>
      <w:r>
        <w:rPr>
          <w:sz w:val="20"/>
        </w:rPr>
        <w:t xml:space="preserve"> настоящего Порядка;</w:t>
      </w:r>
    </w:p>
    <w:p>
      <w:pPr>
        <w:pStyle w:val="0"/>
        <w:spacing w:before="200" w:line-rule="auto"/>
        <w:ind w:firstLine="540"/>
        <w:jc w:val="both"/>
      </w:pPr>
      <w:r>
        <w:rPr>
          <w:sz w:val="20"/>
        </w:rPr>
        <w:t xml:space="preserve">3) согласие руководителя заявителя на передачу и обработку его персональных данных в соответствии с законодательством Российской Федерации;</w:t>
      </w:r>
    </w:p>
    <w:p>
      <w:pPr>
        <w:pStyle w:val="0"/>
        <w:spacing w:before="200" w:line-rule="auto"/>
        <w:ind w:firstLine="540"/>
        <w:jc w:val="both"/>
      </w:pPr>
      <w:r>
        <w:rPr>
          <w:sz w:val="20"/>
        </w:rPr>
        <w:t xml:space="preserve">4) согласие заявителя на осуществление службой и органами государственного финансового контроля проверок, предусмотренных </w:t>
      </w:r>
      <w:hyperlink w:history="0" w:anchor="P295" w:tooltip="49. Служба осуществляет в отношении получателей и третьих лиц проверки соблюдения ими порядка и условий предоставления гранта, в том числе в части достижения результатов его предоставления.">
        <w:r>
          <w:rPr>
            <w:sz w:val="20"/>
            <w:color w:val="0000ff"/>
          </w:rPr>
          <w:t xml:space="preserve">пунктом 49</w:t>
        </w:r>
      </w:hyperlink>
      <w:r>
        <w:rPr>
          <w:sz w:val="20"/>
        </w:rPr>
        <w:t xml:space="preserve"> настоящего Порядка;</w:t>
      </w:r>
    </w:p>
    <w:p>
      <w:pPr>
        <w:pStyle w:val="0"/>
        <w:jc w:val="both"/>
      </w:pPr>
      <w:r>
        <w:rPr>
          <w:sz w:val="20"/>
        </w:rPr>
        <w:t xml:space="preserve">(в ред. </w:t>
      </w:r>
      <w:hyperlink w:history="0" r:id="rId38"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5) согласие заявителя на публикацию (размещение) в информационно-телекоммуникационной сети "Интернет" информации о заявителе, о настоящей заявке, иной информации о заявителе, связанной с конкурсом;</w:t>
      </w:r>
    </w:p>
    <w:p>
      <w:pPr>
        <w:pStyle w:val="0"/>
        <w:spacing w:before="200" w:line-rule="auto"/>
        <w:ind w:firstLine="540"/>
        <w:jc w:val="both"/>
      </w:pPr>
      <w:r>
        <w:rPr>
          <w:sz w:val="20"/>
        </w:rPr>
        <w:t xml:space="preserve">6) срок непрерывного осуществления вида деятельности;</w:t>
      </w:r>
    </w:p>
    <w:p>
      <w:pPr>
        <w:pStyle w:val="0"/>
        <w:spacing w:before="200" w:line-rule="auto"/>
        <w:ind w:firstLine="540"/>
        <w:jc w:val="both"/>
      </w:pPr>
      <w:r>
        <w:rPr>
          <w:sz w:val="20"/>
        </w:rPr>
        <w:t xml:space="preserve">7) утратил силу. - </w:t>
      </w:r>
      <w:hyperlink w:history="0" r:id="rId39"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w:t>
        </w:r>
      </w:hyperlink>
      <w:r>
        <w:rPr>
          <w:sz w:val="20"/>
        </w:rPr>
        <w:t xml:space="preserve"> Правительства Иркутской области от 04.03.2022 N 159-пп.</w:t>
      </w:r>
    </w:p>
    <w:bookmarkStart w:id="152" w:name="P152"/>
    <w:bookmarkEnd w:id="152"/>
    <w:p>
      <w:pPr>
        <w:pStyle w:val="0"/>
        <w:spacing w:before="200" w:line-rule="auto"/>
        <w:ind w:firstLine="540"/>
        <w:jc w:val="both"/>
      </w:pPr>
      <w:r>
        <w:rPr>
          <w:sz w:val="20"/>
        </w:rPr>
        <w:t xml:space="preserve">14. Заявитель обязан приложить к заявке следующие документы:</w:t>
      </w:r>
    </w:p>
    <w:p>
      <w:pPr>
        <w:pStyle w:val="0"/>
        <w:spacing w:before="200" w:line-rule="auto"/>
        <w:ind w:firstLine="540"/>
        <w:jc w:val="both"/>
      </w:pPr>
      <w:r>
        <w:rPr>
          <w:sz w:val="20"/>
        </w:rPr>
        <w:t xml:space="preserve">1) копии учредительных документов заявителя (за исключением типового устава, утвержденного уполномоченным государственным органом);</w:t>
      </w:r>
    </w:p>
    <w:p>
      <w:pPr>
        <w:pStyle w:val="0"/>
        <w:spacing w:before="200" w:line-rule="auto"/>
        <w:ind w:firstLine="540"/>
        <w:jc w:val="both"/>
      </w:pPr>
      <w:r>
        <w:rPr>
          <w:sz w:val="20"/>
        </w:rPr>
        <w:t xml:space="preserve">2) копию документа, подтверждающего полномочие лица на представление интересов заявителя в службе (в случае представления интересов заявителя в службе лицом, не являющимся лицом, имеющим право действовать без доверенности);</w:t>
      </w:r>
    </w:p>
    <w:p>
      <w:pPr>
        <w:pStyle w:val="0"/>
        <w:spacing w:before="200" w:line-rule="auto"/>
        <w:ind w:firstLine="540"/>
        <w:jc w:val="both"/>
      </w:pPr>
      <w:r>
        <w:rPr>
          <w:sz w:val="20"/>
        </w:rPr>
        <w:t xml:space="preserve">3) план по созданию приюта;</w:t>
      </w:r>
    </w:p>
    <w:p>
      <w:pPr>
        <w:pStyle w:val="0"/>
        <w:spacing w:before="200" w:line-rule="auto"/>
        <w:ind w:firstLine="540"/>
        <w:jc w:val="both"/>
      </w:pPr>
      <w:r>
        <w:rPr>
          <w:sz w:val="20"/>
        </w:rPr>
        <w:t xml:space="preserve">4) письменные обязательства;</w:t>
      </w:r>
    </w:p>
    <w:p>
      <w:pPr>
        <w:pStyle w:val="0"/>
        <w:spacing w:before="200" w:line-rule="auto"/>
        <w:ind w:firstLine="540"/>
        <w:jc w:val="both"/>
      </w:pPr>
      <w:r>
        <w:rPr>
          <w:sz w:val="20"/>
        </w:rPr>
        <w:t xml:space="preserve">5) копии правоустанавливающих (правоудостоверяющих) документов на земельные участки, находящиеся у заявителя в собственности и (или) в пользовании на условиях договоров аренды, заключенных на срок не менее трех лет.</w:t>
      </w:r>
    </w:p>
    <w:p>
      <w:pPr>
        <w:pStyle w:val="0"/>
        <w:jc w:val="both"/>
      </w:pPr>
      <w:r>
        <w:rPr>
          <w:sz w:val="20"/>
        </w:rPr>
        <w:t xml:space="preserve">(пп. 5 в ред. </w:t>
      </w:r>
      <w:hyperlink w:history="0" r:id="rId40"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15. Заявитель вправе приложить к заявке следующие документы:</w:t>
      </w:r>
    </w:p>
    <w:bookmarkStart w:id="160" w:name="P160"/>
    <w:bookmarkEnd w:id="160"/>
    <w:p>
      <w:pPr>
        <w:pStyle w:val="0"/>
        <w:spacing w:before="200" w:line-rule="auto"/>
        <w:ind w:firstLine="540"/>
        <w:jc w:val="both"/>
      </w:pPr>
      <w:r>
        <w:rPr>
          <w:sz w:val="20"/>
        </w:rPr>
        <w:t xml:space="preserve">1) документы, подтверждающие отсутствие у заявителя неисполненной обязанности по уплате налогов на дату формирования документов, подтверждающих отсутствие у заявителя неисполненной обязанности по уплате налогов, в пределах 30 календарных дней, предшествующих дню представления заявки:</w:t>
      </w:r>
    </w:p>
    <w:p>
      <w:pPr>
        <w:pStyle w:val="0"/>
        <w:spacing w:before="200" w:line-rule="auto"/>
        <w:ind w:firstLine="540"/>
        <w:jc w:val="both"/>
      </w:pPr>
      <w:hyperlink w:history="0" r:id="rId41"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N ЕД-7-8/1123@, выданную территориальным органом Федеральной налоговой службы;</w:t>
      </w:r>
    </w:p>
    <w:p>
      <w:pPr>
        <w:pStyle w:val="0"/>
        <w:spacing w:before="200" w:line-rule="auto"/>
        <w:ind w:firstLine="540"/>
        <w:jc w:val="both"/>
      </w:pPr>
      <w:r>
        <w:rPr>
          <w:sz w:val="20"/>
        </w:rPr>
        <w:t xml:space="preserve">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пенсионного и социального страхования Российской Федерации;</w:t>
      </w:r>
    </w:p>
    <w:p>
      <w:pPr>
        <w:pStyle w:val="0"/>
        <w:jc w:val="both"/>
      </w:pPr>
      <w:r>
        <w:rPr>
          <w:sz w:val="20"/>
        </w:rPr>
        <w:t xml:space="preserve">(пп. 1 в ред. </w:t>
      </w:r>
      <w:hyperlink w:history="0" r:id="rId42"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2) дополнительные информацию и документы (копии документов), раскрывающие критерии оценки заявок, предусмотренные </w:t>
      </w:r>
      <w:hyperlink w:history="0" w:anchor="P184" w:tooltip="21. Служба в течение пяти рабочих дней со дня принятия решения о допуске заявок заявителей к участию в конкурсе оценивает заявки в соответствии с методикой балльной системы оценки заявок согласно приложению к настоящему Порядку, составляет рейтинг заявок (далее - рейтинг) на основании следующих критериев:">
        <w:r>
          <w:rPr>
            <w:sz w:val="20"/>
            <w:color w:val="0000ff"/>
          </w:rPr>
          <w:t xml:space="preserve">пунктом 21</w:t>
        </w:r>
      </w:hyperlink>
      <w:r>
        <w:rPr>
          <w:sz w:val="20"/>
        </w:rPr>
        <w:t xml:space="preserve"> настоящего Порядка (далее - критерии) (справки, иллюстрации, фотографии, отзывы специалистов, договоры, рекомендательные и благодарственные письма и др.).</w:t>
      </w:r>
    </w:p>
    <w:p>
      <w:pPr>
        <w:pStyle w:val="0"/>
        <w:spacing w:before="200" w:line-rule="auto"/>
        <w:ind w:firstLine="540"/>
        <w:jc w:val="both"/>
      </w:pPr>
      <w:r>
        <w:rPr>
          <w:sz w:val="20"/>
        </w:rPr>
        <w:t xml:space="preserve">16. В случае если документы, предусмотренные </w:t>
      </w:r>
      <w:hyperlink w:history="0" w:anchor="P160" w:tooltip="1) документы, подтверждающие отсутствие у заявителя неисполненной обязанности по уплате налогов на дату формирования документов, подтверждающих отсутствие у заявителя неисполненной обязанности по уплате налогов, в пределах 30 календарных дней, предшествующих дню представления заявки:">
        <w:r>
          <w:rPr>
            <w:sz w:val="20"/>
            <w:color w:val="0000ff"/>
          </w:rPr>
          <w:t xml:space="preserve">подпунктом 1 пункта 15</w:t>
        </w:r>
      </w:hyperlink>
      <w:r>
        <w:rPr>
          <w:sz w:val="20"/>
        </w:rPr>
        <w:t xml:space="preserve"> настоящего Порядка, не представлены заявителем по собственной инициативе, служба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pPr>
        <w:pStyle w:val="0"/>
        <w:spacing w:before="200" w:line-rule="auto"/>
        <w:ind w:firstLine="540"/>
        <w:jc w:val="both"/>
      </w:pPr>
      <w:r>
        <w:rPr>
          <w:sz w:val="20"/>
        </w:rPr>
        <w:t xml:space="preserve">17. Наименования, номера и даты всех документов, приложенных к заявке, представленных заявителем в службу, количество листов в них вносятся в опись, составляемую в двух экземплярах. Первый экземпляр описи с отметкой о дате, времени и должностном лице службы, принявшем заявку, остается у заявителя (в случае поступления заявки через организации почтовой связи - направляется заявителю через организации почтовой связи), второй экземпляр описи прилагается к представленным документам.</w:t>
      </w:r>
    </w:p>
    <w:p>
      <w:pPr>
        <w:pStyle w:val="0"/>
        <w:spacing w:before="200" w:line-rule="auto"/>
        <w:ind w:firstLine="540"/>
        <w:jc w:val="both"/>
      </w:pPr>
      <w:r>
        <w:rPr>
          <w:sz w:val="20"/>
        </w:rPr>
        <w:t xml:space="preserve">Копии документов, приложенных к заявке, должны быть заверены заявителем или другим уполномоченным заявителем лицом.</w:t>
      </w:r>
    </w:p>
    <w:p>
      <w:pPr>
        <w:pStyle w:val="0"/>
        <w:spacing w:before="200" w:line-rule="auto"/>
        <w:ind w:firstLine="540"/>
        <w:jc w:val="both"/>
      </w:pPr>
      <w:r>
        <w:rPr>
          <w:sz w:val="20"/>
        </w:rPr>
        <w:t xml:space="preserve">Заявитель несет ответственность в соответствии с законодательством за достоверность представленной в службу информации.</w:t>
      </w:r>
    </w:p>
    <w:p>
      <w:pPr>
        <w:pStyle w:val="0"/>
        <w:spacing w:before="200" w:line-rule="auto"/>
        <w:ind w:firstLine="540"/>
        <w:jc w:val="both"/>
      </w:pPr>
      <w:r>
        <w:rPr>
          <w:sz w:val="20"/>
        </w:rPr>
        <w:t xml:space="preserve">18. Заявитель вправе на любом этапе конкурса до дня определения службой победителей конкурса отозвать заявку, представив в службу письменное уведомление о ее отзыве. Отзыв отдельных документов из числа приложенных к заявке при ее представлении не допускается.</w:t>
      </w:r>
    </w:p>
    <w:p>
      <w:pPr>
        <w:pStyle w:val="0"/>
        <w:spacing w:before="200" w:line-rule="auto"/>
        <w:ind w:firstLine="540"/>
        <w:jc w:val="both"/>
      </w:pPr>
      <w:r>
        <w:rPr>
          <w:sz w:val="20"/>
        </w:rPr>
        <w:t xml:space="preserve">Уведомление об отзыве заявки подается заявителем в адрес службы одним из способов, предусмотренных </w:t>
      </w:r>
      <w:hyperlink w:history="0" w:anchor="P143" w:tooltip="13. Для участия в конкурсе заявитель в срок, установленный в объявлении о проведении конкурса, обязан представить в службу лично или через организации почтовой связи заявку по форме, утвержденной правовым актом службы, содержащую:">
        <w:r>
          <w:rPr>
            <w:sz w:val="20"/>
            <w:color w:val="0000ff"/>
          </w:rPr>
          <w:t xml:space="preserve">абзацем первым пункта 13</w:t>
        </w:r>
      </w:hyperlink>
      <w:r>
        <w:rPr>
          <w:sz w:val="20"/>
        </w:rPr>
        <w:t xml:space="preserve"> настоящего Порядка.</w:t>
      </w:r>
    </w:p>
    <w:p>
      <w:pPr>
        <w:pStyle w:val="0"/>
        <w:spacing w:before="200" w:line-rule="auto"/>
        <w:ind w:firstLine="540"/>
        <w:jc w:val="both"/>
      </w:pPr>
      <w:r>
        <w:rPr>
          <w:sz w:val="20"/>
        </w:rPr>
        <w:t xml:space="preserve">Заявка с приложенными к ней документами подлежит возврату заявителю в течение пяти рабочих дней со дня поступления уведомления об отзыве заявки в службу.</w:t>
      </w:r>
    </w:p>
    <w:p>
      <w:pPr>
        <w:pStyle w:val="0"/>
        <w:spacing w:before="200" w:line-rule="auto"/>
        <w:ind w:firstLine="540"/>
        <w:jc w:val="both"/>
      </w:pPr>
      <w:r>
        <w:rPr>
          <w:sz w:val="20"/>
        </w:rPr>
        <w:t xml:space="preserve">В случае если срок для подачи заявок заявителей, предусмотренный объявлением о проведении конкурса, не истек, заявитель вправе после отзыва заявки повторно представить заявку. В указанном случае днем представления в службу заявки будет считаться день повторного ее представления.</w:t>
      </w:r>
    </w:p>
    <w:p>
      <w:pPr>
        <w:pStyle w:val="0"/>
        <w:spacing w:before="200" w:line-rule="auto"/>
        <w:ind w:firstLine="540"/>
        <w:jc w:val="both"/>
      </w:pPr>
      <w:r>
        <w:rPr>
          <w:sz w:val="20"/>
        </w:rPr>
        <w:t xml:space="preserve">Если уведомление об отзыве заявки не соответствует указанным в настоящем пункте требованиям, такая заявка считается неотозванной.</w:t>
      </w:r>
    </w:p>
    <w:p>
      <w:pPr>
        <w:pStyle w:val="0"/>
        <w:spacing w:before="200" w:line-rule="auto"/>
        <w:ind w:firstLine="540"/>
        <w:jc w:val="both"/>
      </w:pPr>
      <w:r>
        <w:rPr>
          <w:sz w:val="20"/>
        </w:rPr>
        <w:t xml:space="preserve">Заявитель не вправе без отзыва заявки вносить в нее изменения.</w:t>
      </w:r>
    </w:p>
    <w:p>
      <w:pPr>
        <w:pStyle w:val="0"/>
        <w:spacing w:before="200" w:line-rule="auto"/>
        <w:ind w:firstLine="540"/>
        <w:jc w:val="both"/>
      </w:pPr>
      <w:r>
        <w:rPr>
          <w:sz w:val="20"/>
        </w:rPr>
        <w:t xml:space="preserve">19. Служба в течение 10 рабочих дней с даты окончания приема заявок заявителей, предусмотренной объявлением о проведении конкурса, рассматривает их и принимает решение о допуске заявок заявителей к участию в конкурсе либо об отклонении заявок заявителей. Заявители, в отношении заявок которых принято решение о допуске к участию в конкурсе, становятся участниками конкурса.</w:t>
      </w:r>
    </w:p>
    <w:p>
      <w:pPr>
        <w:pStyle w:val="0"/>
        <w:spacing w:before="200" w:line-rule="auto"/>
        <w:ind w:firstLine="540"/>
        <w:jc w:val="both"/>
      </w:pPr>
      <w:r>
        <w:rPr>
          <w:sz w:val="20"/>
        </w:rPr>
        <w:t xml:space="preserve">В случае принятия решения об отклонении заявки заявителя служба в течение 10 рабочих дней со дня принятия такого решения направляет его заявителю с указанием оснований отклонения через организации почтовой связи заказным письмом с уведомлением о вручении.</w:t>
      </w:r>
    </w:p>
    <w:p>
      <w:pPr>
        <w:pStyle w:val="0"/>
        <w:spacing w:before="200" w:line-rule="auto"/>
        <w:ind w:firstLine="540"/>
        <w:jc w:val="both"/>
      </w:pPr>
      <w:r>
        <w:rPr>
          <w:sz w:val="20"/>
        </w:rPr>
        <w:t xml:space="preserve">20. Основаниями для отклонения заявок заявителей являются:</w:t>
      </w:r>
    </w:p>
    <w:p>
      <w:pPr>
        <w:pStyle w:val="0"/>
        <w:spacing w:before="200" w:line-rule="auto"/>
        <w:ind w:firstLine="540"/>
        <w:jc w:val="both"/>
      </w:pPr>
      <w:r>
        <w:rPr>
          <w:sz w:val="20"/>
        </w:rPr>
        <w:t xml:space="preserve">1) несоответствие заявителя категории и (или) требованиям, установленным </w:t>
      </w:r>
      <w:hyperlink w:history="0" w:anchor="P75" w:tooltip="6. Право на получение грантов имеют социально ориентированные некоммерческие организации, не являющиеся государственными (муниципальными) учреждениями, в том числе некоммерческие организации - исполнители общественно полезных услуг, осуществляющие на территории Иркутской области вид деятельности, предусмотренный подпунктом 4 пункта 1 статьи 31.1 Федерального закона от 12 января 1996 года N 7-ФЗ &quot;О некоммерческих организациях&quot; (далее - заявители), признанные победителями конкурса.">
        <w:r>
          <w:rPr>
            <w:sz w:val="20"/>
            <w:color w:val="0000ff"/>
          </w:rPr>
          <w:t xml:space="preserve">пунктами 6</w:t>
        </w:r>
      </w:hyperlink>
      <w:r>
        <w:rPr>
          <w:sz w:val="20"/>
        </w:rPr>
        <w:t xml:space="preserve">, </w:t>
      </w:r>
      <w:hyperlink w:history="0" w:anchor="P77" w:tooltip="7. Право на участие в конкурсе имеют заявители, соответствующие на день представления заявки на участие в конкурсе (далее - заявка) следующим требованиям:">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2) непредставление (представление не в полном объеме) документов, предусмотренных </w:t>
      </w:r>
      <w:hyperlink w:history="0" w:anchor="P152" w:tooltip="14. Заявитель обязан приложить к заявке следующие документы:">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3) представление заявителем заявки после даты и (или) времени, определенных для подачи заявок заявителей;</w:t>
      </w:r>
    </w:p>
    <w:p>
      <w:pPr>
        <w:pStyle w:val="0"/>
        <w:spacing w:before="200" w:line-rule="auto"/>
        <w:ind w:firstLine="540"/>
        <w:jc w:val="both"/>
      </w:pPr>
      <w:r>
        <w:rPr>
          <w:sz w:val="20"/>
        </w:rPr>
        <w:t xml:space="preserve">4) несоответствие представленных заявителем заявки и (или) приложенных к ней документов требованиям к заявкам заявителей и документам, установленным в объявлении о проведении конкурса;</w:t>
      </w:r>
    </w:p>
    <w:p>
      <w:pPr>
        <w:pStyle w:val="0"/>
        <w:spacing w:before="200" w:line-rule="auto"/>
        <w:ind w:firstLine="540"/>
        <w:jc w:val="both"/>
      </w:pPr>
      <w:r>
        <w:rPr>
          <w:sz w:val="20"/>
        </w:rPr>
        <w:t xml:space="preserve">5) недостоверность представленной заявителем информации, в том числе информации о месте нахождения и адресе заявителя;</w:t>
      </w:r>
    </w:p>
    <w:p>
      <w:pPr>
        <w:pStyle w:val="0"/>
        <w:spacing w:before="200" w:line-rule="auto"/>
        <w:ind w:firstLine="540"/>
        <w:jc w:val="both"/>
      </w:pPr>
      <w:r>
        <w:rPr>
          <w:sz w:val="20"/>
        </w:rPr>
        <w:t xml:space="preserve">6) несоответствие направления затрат, связанных с созданием приюта, требованиям, установленным </w:t>
      </w:r>
      <w:hyperlink w:history="0" w:anchor="P52" w:tooltip="2. Гранты предоставляются в целях финансового обеспечения затрат на создание приютов по следующим направлениям (далее - затраты, связанные с созданием приюта):">
        <w:r>
          <w:rPr>
            <w:sz w:val="20"/>
            <w:color w:val="0000ff"/>
          </w:rPr>
          <w:t xml:space="preserve">пунктом 2</w:t>
        </w:r>
      </w:hyperlink>
      <w:r>
        <w:rPr>
          <w:sz w:val="20"/>
        </w:rPr>
        <w:t xml:space="preserve"> настоящего Порядка.</w:t>
      </w:r>
    </w:p>
    <w:bookmarkStart w:id="184" w:name="P184"/>
    <w:bookmarkEnd w:id="184"/>
    <w:p>
      <w:pPr>
        <w:pStyle w:val="0"/>
        <w:spacing w:before="200" w:line-rule="auto"/>
        <w:ind w:firstLine="540"/>
        <w:jc w:val="both"/>
      </w:pPr>
      <w:r>
        <w:rPr>
          <w:sz w:val="20"/>
        </w:rPr>
        <w:t xml:space="preserve">21. Служба в течение пяти рабочих дней со дня принятия решения о допуске заявок заявителей к участию в конкурсе оценивает заявки в соответствии с </w:t>
      </w:r>
      <w:hyperlink w:history="0" w:anchor="P326" w:tooltip="МЕТОДИКА">
        <w:r>
          <w:rPr>
            <w:sz w:val="20"/>
            <w:color w:val="0000ff"/>
          </w:rPr>
          <w:t xml:space="preserve">методикой</w:t>
        </w:r>
      </w:hyperlink>
      <w:r>
        <w:rPr>
          <w:sz w:val="20"/>
        </w:rPr>
        <w:t xml:space="preserve"> балльной системы оценки заявок согласно приложению к настоящему Порядку, составляет рейтинг заявок (далее - рейтинг) на основании следующих критериев:</w:t>
      </w:r>
    </w:p>
    <w:p>
      <w:pPr>
        <w:pStyle w:val="0"/>
        <w:spacing w:before="200" w:line-rule="auto"/>
        <w:ind w:firstLine="540"/>
        <w:jc w:val="both"/>
      </w:pPr>
      <w:r>
        <w:rPr>
          <w:sz w:val="20"/>
        </w:rPr>
        <w:t xml:space="preserve">1) непрерывный срок осуществления вида деятельности;</w:t>
      </w:r>
    </w:p>
    <w:bookmarkStart w:id="186" w:name="P186"/>
    <w:bookmarkEnd w:id="186"/>
    <w:p>
      <w:pPr>
        <w:pStyle w:val="0"/>
        <w:spacing w:before="200" w:line-rule="auto"/>
        <w:ind w:firstLine="540"/>
        <w:jc w:val="both"/>
      </w:pPr>
      <w:r>
        <w:rPr>
          <w:sz w:val="20"/>
        </w:rPr>
        <w:t xml:space="preserve">2) наличие у участника конкурса опыта работы в сфере обращения с животными;</w:t>
      </w:r>
    </w:p>
    <w:p>
      <w:pPr>
        <w:pStyle w:val="0"/>
        <w:spacing w:before="200" w:line-rule="auto"/>
        <w:ind w:firstLine="540"/>
        <w:jc w:val="both"/>
      </w:pPr>
      <w:r>
        <w:rPr>
          <w:sz w:val="20"/>
        </w:rPr>
        <w:t xml:space="preserve">3) наличие у участника конкурса заключенных в текущем году и (или) в году, предшествующем году проведения конкурса, муниципальных контрактов на осуществление деятельности в сфере обращения с животными;</w:t>
      </w:r>
    </w:p>
    <w:bookmarkStart w:id="188" w:name="P188"/>
    <w:bookmarkEnd w:id="188"/>
    <w:p>
      <w:pPr>
        <w:pStyle w:val="0"/>
        <w:spacing w:before="200" w:line-rule="auto"/>
        <w:ind w:firstLine="540"/>
        <w:jc w:val="both"/>
      </w:pPr>
      <w:r>
        <w:rPr>
          <w:sz w:val="20"/>
        </w:rPr>
        <w:t xml:space="preserve">4) запрашиваемый участником конкурса размер гранта;</w:t>
      </w:r>
    </w:p>
    <w:p>
      <w:pPr>
        <w:pStyle w:val="0"/>
        <w:spacing w:before="200" w:line-rule="auto"/>
        <w:ind w:firstLine="540"/>
        <w:jc w:val="both"/>
      </w:pPr>
      <w:r>
        <w:rPr>
          <w:sz w:val="20"/>
        </w:rPr>
        <w:t xml:space="preserve">5) размер собственных средств участника конкурса в процентном выражении к общей стоимости затрат, связанных с созданием приюта, указанных в смете расходов;</w:t>
      </w:r>
    </w:p>
    <w:p>
      <w:pPr>
        <w:pStyle w:val="0"/>
        <w:spacing w:before="200" w:line-rule="auto"/>
        <w:ind w:firstLine="540"/>
        <w:jc w:val="both"/>
      </w:pPr>
      <w:r>
        <w:rPr>
          <w:sz w:val="20"/>
        </w:rPr>
        <w:t xml:space="preserve">6) наличие у участника конкурса в текущем году и (или) в году, предшествующем году проведения конкурса, рекомендательных писем от органов местного самоуправления муниципальных образований Иркутской области;</w:t>
      </w:r>
    </w:p>
    <w:p>
      <w:pPr>
        <w:pStyle w:val="0"/>
        <w:spacing w:before="200" w:line-rule="auto"/>
        <w:ind w:firstLine="540"/>
        <w:jc w:val="both"/>
      </w:pPr>
      <w:r>
        <w:rPr>
          <w:sz w:val="20"/>
        </w:rPr>
        <w:t xml:space="preserve">7) участие участника конкурса в текущем году и (или) в году, предшествующем проведению конкурса, в форумах, конкурсах, выставках и других мероприятиях по вопросам осуществления деятельности в сфере обращения с животными, а также в области ветеринарии, организаторами которых являлись Правительство Иркутской области, иные исполнительные органы государственной власти Иркутской области, органы местного самоуправления муниципальных образований Иркутской области;</w:t>
      </w:r>
    </w:p>
    <w:p>
      <w:pPr>
        <w:pStyle w:val="0"/>
        <w:spacing w:before="200" w:line-rule="auto"/>
        <w:ind w:firstLine="540"/>
        <w:jc w:val="both"/>
      </w:pPr>
      <w:r>
        <w:rPr>
          <w:sz w:val="20"/>
        </w:rPr>
        <w:t xml:space="preserve">8) наличие в текущем году и (или) в году, предшествующем проведению конкурса, положительных публикаций о деятельности участника конкурса в средствах массовой информации;</w:t>
      </w:r>
    </w:p>
    <w:p>
      <w:pPr>
        <w:pStyle w:val="0"/>
        <w:spacing w:before="200" w:line-rule="auto"/>
        <w:ind w:firstLine="540"/>
        <w:jc w:val="both"/>
      </w:pPr>
      <w:r>
        <w:rPr>
          <w:sz w:val="20"/>
        </w:rPr>
        <w:t xml:space="preserve">9) наличие у участника конкурса в штате или работающих по договорам гражданско-правового характера специалистов в области ветеринарии, специалистов-кинологов, имеющих образование и (или) опыт работы в соответствующей сфере деятельности;</w:t>
      </w:r>
    </w:p>
    <w:p>
      <w:pPr>
        <w:pStyle w:val="0"/>
        <w:spacing w:before="200" w:line-rule="auto"/>
        <w:ind w:firstLine="540"/>
        <w:jc w:val="both"/>
      </w:pPr>
      <w:r>
        <w:rPr>
          <w:sz w:val="20"/>
        </w:rPr>
        <w:t xml:space="preserve">10) участие в деятельности участника конкурса добровольцев (волонтеров);</w:t>
      </w:r>
    </w:p>
    <w:p>
      <w:pPr>
        <w:pStyle w:val="0"/>
        <w:spacing w:before="200" w:line-rule="auto"/>
        <w:ind w:firstLine="540"/>
        <w:jc w:val="both"/>
      </w:pPr>
      <w:r>
        <w:rPr>
          <w:sz w:val="20"/>
        </w:rPr>
        <w:t xml:space="preserve">11) доля находящихся у участника конкурса в штате или работающих по договорам гражданско-правового характера лиц, вакцинированных антирабической вакциной против бешенства (в течение года до даты начала приема заявок), к общему числу находящихся в штате или работающих по договорам гражданско-правового характера лиц;</w:t>
      </w:r>
    </w:p>
    <w:p>
      <w:pPr>
        <w:pStyle w:val="0"/>
        <w:spacing w:before="200" w:line-rule="auto"/>
        <w:ind w:firstLine="540"/>
        <w:jc w:val="both"/>
      </w:pPr>
      <w:r>
        <w:rPr>
          <w:sz w:val="20"/>
        </w:rPr>
        <w:t xml:space="preserve">12) участник конкурса расположен в районах Крайнего Севера;</w:t>
      </w:r>
    </w:p>
    <w:p>
      <w:pPr>
        <w:pStyle w:val="0"/>
        <w:jc w:val="both"/>
      </w:pPr>
      <w:r>
        <w:rPr>
          <w:sz w:val="20"/>
        </w:rPr>
        <w:t xml:space="preserve">(пп. 12 введен </w:t>
      </w:r>
      <w:hyperlink w:history="0" r:id="rId43"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13) участник конкурса расположен в местностях, приравненных к районам Крайнего Севера;</w:t>
      </w:r>
    </w:p>
    <w:p>
      <w:pPr>
        <w:pStyle w:val="0"/>
        <w:jc w:val="both"/>
      </w:pPr>
      <w:r>
        <w:rPr>
          <w:sz w:val="20"/>
        </w:rPr>
        <w:t xml:space="preserve">(пп. 13 введен </w:t>
      </w:r>
      <w:hyperlink w:history="0" r:id="rId44"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14) участник конкурса расположен в муниципальном образовании Иркутской области, в котором отсутствуют действующие приюты для животных;</w:t>
      </w:r>
    </w:p>
    <w:p>
      <w:pPr>
        <w:pStyle w:val="0"/>
        <w:jc w:val="both"/>
      </w:pPr>
      <w:r>
        <w:rPr>
          <w:sz w:val="20"/>
        </w:rPr>
        <w:t xml:space="preserve">(пп. 14 введен </w:t>
      </w:r>
      <w:hyperlink w:history="0" r:id="rId45"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15) участник конкурса ранее не являлся получателем гранта.</w:t>
      </w:r>
    </w:p>
    <w:p>
      <w:pPr>
        <w:pStyle w:val="0"/>
        <w:jc w:val="both"/>
      </w:pPr>
      <w:r>
        <w:rPr>
          <w:sz w:val="20"/>
        </w:rPr>
        <w:t xml:space="preserve">(пп. 15 введен </w:t>
      </w:r>
      <w:hyperlink w:history="0" r:id="rId46"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22. Порядковые номера заявок в рейтинге определяются с учетом уменьшения количества баллов, набранных ими. Номер один получает заявка, набравшая наибольшее количество баллов, далее порядковые номера определяются по мере уменьшения количества набранных баллов.</w:t>
      </w:r>
    </w:p>
    <w:p>
      <w:pPr>
        <w:pStyle w:val="0"/>
        <w:spacing w:before="200" w:line-rule="auto"/>
        <w:ind w:firstLine="540"/>
        <w:jc w:val="both"/>
      </w:pPr>
      <w:r>
        <w:rPr>
          <w:sz w:val="20"/>
        </w:rPr>
        <w:t xml:space="preserve">Абзац утратил силу. - </w:t>
      </w:r>
      <w:hyperlink w:history="0" r:id="rId47"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Победителями конкурса признаются участники конкурса, заявки которых имеют наименьший порядковый номер в рейтинге.</w:t>
      </w:r>
    </w:p>
    <w:p>
      <w:pPr>
        <w:pStyle w:val="0"/>
        <w:spacing w:before="200" w:line-rule="auto"/>
        <w:ind w:firstLine="540"/>
        <w:jc w:val="both"/>
      </w:pPr>
      <w:r>
        <w:rPr>
          <w:sz w:val="20"/>
        </w:rPr>
        <w:t xml:space="preserve">При равном количестве баллов, набранных заявками, преимущество отдается заявке, которая набрала наибольшую сумму баллов по критерию, указанному в </w:t>
      </w:r>
      <w:hyperlink w:history="0" w:anchor="P188" w:tooltip="4) запрашиваемый участником конкурса размер гранта;">
        <w:r>
          <w:rPr>
            <w:sz w:val="20"/>
            <w:color w:val="0000ff"/>
          </w:rPr>
          <w:t xml:space="preserve">подпункте 4 пункта 21</w:t>
        </w:r>
      </w:hyperlink>
      <w:r>
        <w:rPr>
          <w:sz w:val="20"/>
        </w:rPr>
        <w:t xml:space="preserve"> настоящего Порядка, а в случае равенства суммы баллов по критерию, указанному в </w:t>
      </w:r>
      <w:hyperlink w:history="0" w:anchor="P188" w:tooltip="4) запрашиваемый участником конкурса размер гранта;">
        <w:r>
          <w:rPr>
            <w:sz w:val="20"/>
            <w:color w:val="0000ff"/>
          </w:rPr>
          <w:t xml:space="preserve">подпункте 4 пункта 21</w:t>
        </w:r>
      </w:hyperlink>
      <w:r>
        <w:rPr>
          <w:sz w:val="20"/>
        </w:rPr>
        <w:t xml:space="preserve"> настоящего Порядка, преимущество отдается заявке, которая набрала наибольшую сумму баллов по критерию, указанному в </w:t>
      </w:r>
      <w:hyperlink w:history="0" w:anchor="P186" w:tooltip="2) наличие у участника конкурса опыта работы в сфере обращения с животными;">
        <w:r>
          <w:rPr>
            <w:sz w:val="20"/>
            <w:color w:val="0000ff"/>
          </w:rPr>
          <w:t xml:space="preserve">подпункте 2 пункта 21</w:t>
        </w:r>
      </w:hyperlink>
      <w:r>
        <w:rPr>
          <w:sz w:val="20"/>
        </w:rPr>
        <w:t xml:space="preserve"> настоящего Порядка.</w:t>
      </w:r>
    </w:p>
    <w:p>
      <w:pPr>
        <w:pStyle w:val="0"/>
        <w:spacing w:before="200" w:line-rule="auto"/>
        <w:ind w:firstLine="540"/>
        <w:jc w:val="both"/>
      </w:pPr>
      <w:r>
        <w:rPr>
          <w:sz w:val="20"/>
        </w:rPr>
        <w:t xml:space="preserve">В случае равенства суммы баллов по критерию, указанному в </w:t>
      </w:r>
      <w:hyperlink w:history="0" w:anchor="P186" w:tooltip="2) наличие у участника конкурса опыта работы в сфере обращения с животными;">
        <w:r>
          <w:rPr>
            <w:sz w:val="20"/>
            <w:color w:val="0000ff"/>
          </w:rPr>
          <w:t xml:space="preserve">подпункте 2 пункта 21</w:t>
        </w:r>
      </w:hyperlink>
      <w:r>
        <w:rPr>
          <w:sz w:val="20"/>
        </w:rPr>
        <w:t xml:space="preserve"> настоящего Порядка, преимущество отдается заявке, которая имеет более раннюю дату (время) регистрации.</w:t>
      </w:r>
    </w:p>
    <w:p>
      <w:pPr>
        <w:pStyle w:val="0"/>
        <w:spacing w:before="200" w:line-rule="auto"/>
        <w:ind w:firstLine="540"/>
        <w:jc w:val="both"/>
      </w:pPr>
      <w:r>
        <w:rPr>
          <w:sz w:val="20"/>
        </w:rPr>
        <w:t xml:space="preserve">23. Служба определяет победителей конкурса исходя из размера лимитов бюджетных обязательств, размера грантов, определяемого в соответствии с </w:t>
      </w:r>
      <w:hyperlink w:history="0" w:anchor="P210" w:tooltip="24. Размер грантов, предоставляемых победителям конкурса, определяется службой и соответствует размеру затрат, связанных с созданием приюта, указанному в смете расходов, за вычетом размера собственных средств победителя конкурса.">
        <w:r>
          <w:rPr>
            <w:sz w:val="20"/>
            <w:color w:val="0000ff"/>
          </w:rPr>
          <w:t xml:space="preserve">пунктом 24</w:t>
        </w:r>
      </w:hyperlink>
      <w:r>
        <w:rPr>
          <w:sz w:val="20"/>
        </w:rPr>
        <w:t xml:space="preserve"> настоящего Порядка, и порядковых номеров заявок в рейтинге.</w:t>
      </w:r>
    </w:p>
    <w:bookmarkStart w:id="210" w:name="P210"/>
    <w:bookmarkEnd w:id="210"/>
    <w:p>
      <w:pPr>
        <w:pStyle w:val="0"/>
        <w:spacing w:before="200" w:line-rule="auto"/>
        <w:ind w:firstLine="540"/>
        <w:jc w:val="both"/>
      </w:pPr>
      <w:r>
        <w:rPr>
          <w:sz w:val="20"/>
        </w:rPr>
        <w:t xml:space="preserve">24. Размер грантов, предоставляемых победителям конкурса, определяется службой и соответствует размеру затрат, связанных с созданием приюта, указанному в смете расходов, за вычетом размера собственных средств победителя конкурса.</w:t>
      </w:r>
    </w:p>
    <w:p>
      <w:pPr>
        <w:pStyle w:val="0"/>
        <w:spacing w:before="200" w:line-rule="auto"/>
        <w:ind w:firstLine="540"/>
        <w:jc w:val="both"/>
      </w:pPr>
      <w:r>
        <w:rPr>
          <w:sz w:val="20"/>
        </w:rPr>
        <w:t xml:space="preserve">Максимальный размер гранта в расчете на одного победителя конкурса не может превышать 3,8 млн. рублей.</w:t>
      </w:r>
    </w:p>
    <w:p>
      <w:pPr>
        <w:pStyle w:val="0"/>
        <w:spacing w:before="200" w:line-rule="auto"/>
        <w:ind w:firstLine="540"/>
        <w:jc w:val="both"/>
      </w:pPr>
      <w:r>
        <w:rPr>
          <w:sz w:val="20"/>
        </w:rPr>
        <w:t xml:space="preserve">25. Определение победителей конкурса осуществляется службой в срок, указанный в объявлении о проведении конкурса, путем издания правового акта службы об определении победителей конкурса.</w:t>
      </w:r>
    </w:p>
    <w:p>
      <w:pPr>
        <w:pStyle w:val="0"/>
        <w:spacing w:before="200" w:line-rule="auto"/>
        <w:ind w:firstLine="540"/>
        <w:jc w:val="both"/>
      </w:pPr>
      <w:r>
        <w:rPr>
          <w:sz w:val="20"/>
        </w:rPr>
        <w:t xml:space="preserve">26. Информация о результатах рассмотрения заявок, рейтинге участников конкурса и размерах предоставляемых грантов подлежит размещению на едином портале, а также на сайте службы в течение 14 календарных дней со дня издания правового акта об определении победителей конкурса. Для целей исчисления сроков в соответствии с настоящим Порядком сроком размещения результатов рассмотрения заявок считается срок размещения результатов рассмотрения заявок на едином портале.</w:t>
      </w:r>
    </w:p>
    <w:p>
      <w:pPr>
        <w:pStyle w:val="0"/>
        <w:spacing w:before="200" w:line-rule="auto"/>
        <w:ind w:firstLine="540"/>
        <w:jc w:val="both"/>
      </w:pPr>
      <w:r>
        <w:rPr>
          <w:sz w:val="20"/>
        </w:rPr>
        <w:t xml:space="preserve">27. Информация о результатах рассмотрения заявок включает в себя следующие сведения:</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конкурса;</w:t>
      </w:r>
    </w:p>
    <w:p>
      <w:pPr>
        <w:pStyle w:val="0"/>
        <w:spacing w:before="200" w:line-rule="auto"/>
        <w:ind w:firstLine="540"/>
        <w:jc w:val="both"/>
      </w:pPr>
      <w:r>
        <w:rPr>
          <w:sz w:val="20"/>
        </w:rPr>
        <w:t xml:space="preserve">3) информацию об участниках конкурса, заявки которых были рассмотрены;</w:t>
      </w:r>
    </w:p>
    <w:p>
      <w:pPr>
        <w:pStyle w:val="0"/>
        <w:spacing w:before="200" w:line-rule="auto"/>
        <w:ind w:firstLine="540"/>
        <w:jc w:val="both"/>
      </w:pPr>
      <w:r>
        <w:rPr>
          <w:sz w:val="20"/>
        </w:rPr>
        <w:t xml:space="preserve">4)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w:t>
      </w:r>
      <w:hyperlink w:history="0" w:anchor="P184" w:tooltip="21. Служба в течение пяти рабочих дней со дня принятия решения о допуске заявок заявителей к участию в конкурсе оценивает заявки в соответствии с методикой балльной системы оценки заявок согласно приложению к настоящему Порядку, составляет рейтинг заявок (далее - рейтинг) на основании следующих критериев:">
        <w:r>
          <w:rPr>
            <w:sz w:val="20"/>
            <w:color w:val="0000ff"/>
          </w:rPr>
          <w:t xml:space="preserve">пунктом 21</w:t>
        </w:r>
      </w:hyperlink>
      <w:r>
        <w:rPr>
          <w:sz w:val="20"/>
        </w:rPr>
        <w:t xml:space="preserve"> настоящего Порядка критериев,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(получателей) гранта, с которым заключается соглашение, и размер предоставляемого ему гранта.</w:t>
      </w:r>
    </w:p>
    <w:p>
      <w:pPr>
        <w:pStyle w:val="0"/>
        <w:jc w:val="both"/>
      </w:pPr>
      <w:r>
        <w:rPr>
          <w:sz w:val="20"/>
        </w:rPr>
      </w:r>
    </w:p>
    <w:p>
      <w:pPr>
        <w:pStyle w:val="2"/>
        <w:outlineLvl w:val="1"/>
        <w:jc w:val="center"/>
      </w:pPr>
      <w:r>
        <w:rPr>
          <w:sz w:val="20"/>
        </w:rPr>
        <w:t xml:space="preserve">Глава 4. ПОРЯДОК ПРЕДОСТАВЛЕНИЯ ГРАНТОВ И КОНТРОЛЬ ЗА ИХ</w:t>
      </w:r>
    </w:p>
    <w:p>
      <w:pPr>
        <w:pStyle w:val="2"/>
        <w:jc w:val="center"/>
      </w:pPr>
      <w:r>
        <w:rPr>
          <w:sz w:val="20"/>
        </w:rPr>
        <w:t xml:space="preserve">ЦЕЛЕВЫМ ИСПОЛЬЗОВАНИЕМ</w:t>
      </w:r>
    </w:p>
    <w:p>
      <w:pPr>
        <w:pStyle w:val="0"/>
        <w:jc w:val="both"/>
      </w:pPr>
      <w:r>
        <w:rPr>
          <w:sz w:val="20"/>
        </w:rPr>
      </w:r>
    </w:p>
    <w:p>
      <w:pPr>
        <w:pStyle w:val="0"/>
        <w:ind w:firstLine="540"/>
        <w:jc w:val="both"/>
      </w:pPr>
      <w:r>
        <w:rPr>
          <w:sz w:val="20"/>
        </w:rPr>
        <w:t xml:space="preserve">28. Гранты предоставляются на основании соглашения, заключенного между службой и победителем конкурса в соответствии с типовой формой, установленной министерством финансов Иркутской области.</w:t>
      </w:r>
    </w:p>
    <w:p>
      <w:pPr>
        <w:pStyle w:val="0"/>
        <w:spacing w:before="200" w:line-rule="auto"/>
        <w:ind w:firstLine="540"/>
        <w:jc w:val="both"/>
      </w:pPr>
      <w:r>
        <w:rPr>
          <w:sz w:val="20"/>
        </w:rPr>
        <w:t xml:space="preserve">Соглашение заключается в течение 40 календарных дней со дня размещения результатов рассмотрения заявок.</w:t>
      </w:r>
    </w:p>
    <w:p>
      <w:pPr>
        <w:pStyle w:val="0"/>
        <w:spacing w:before="200" w:line-rule="auto"/>
        <w:ind w:firstLine="540"/>
        <w:jc w:val="both"/>
      </w:pPr>
      <w:r>
        <w:rPr>
          <w:sz w:val="20"/>
        </w:rPr>
        <w:t xml:space="preserve">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Иркутской области.</w:t>
      </w:r>
    </w:p>
    <w:p>
      <w:pPr>
        <w:pStyle w:val="0"/>
        <w:spacing w:before="200" w:line-rule="auto"/>
        <w:ind w:firstLine="540"/>
        <w:jc w:val="both"/>
      </w:pPr>
      <w:r>
        <w:rPr>
          <w:sz w:val="20"/>
        </w:rPr>
        <w:t xml:space="preserve">29.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службе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В соглашении устанавливаются точные даты завершения и конечные значения результатов предоставления гранта.</w:t>
      </w:r>
    </w:p>
    <w:p>
      <w:pPr>
        <w:pStyle w:val="0"/>
        <w:jc w:val="both"/>
      </w:pPr>
      <w:r>
        <w:rPr>
          <w:sz w:val="20"/>
        </w:rPr>
        <w:t xml:space="preserve">(абзац введен </w:t>
      </w:r>
      <w:hyperlink w:history="0" r:id="rId48"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В случае согласования новых условий соглашения между службой и победителем конкурса заключается дополнительное соглашение к соглашению не позднее 10 рабочих дней со дня уменьшения службе ранее доведенных лимитов бюджетных обязательств, предусматривающее следующие условия:</w:t>
      </w:r>
    </w:p>
    <w:bookmarkStart w:id="232" w:name="P232"/>
    <w:bookmarkEnd w:id="232"/>
    <w:p>
      <w:pPr>
        <w:pStyle w:val="0"/>
        <w:spacing w:before="200" w:line-rule="auto"/>
        <w:ind w:firstLine="540"/>
        <w:jc w:val="both"/>
      </w:pPr>
      <w:r>
        <w:rPr>
          <w:sz w:val="20"/>
        </w:rPr>
        <w:t xml:space="preserve">в случае если после уменьшения службе ранее доведенных лимитов бюджетных обязательств лимитов бюджетных обязательств достаточно для перечисления части гранта победителю конкурса, грант перечисляется двумя платежами: первый - в течение срока, определенного </w:t>
      </w:r>
      <w:hyperlink w:history="0" w:anchor="P255" w:tooltip="37. Грант перечисляется с лицевого счета службы на расчетный счет получателя в течение 30 рабочих дней со дня заключения соглашения, за исключением случаев, предусмотренных абзацами третьим, четвертым пункта 29 настоящего Порядка.">
        <w:r>
          <w:rPr>
            <w:sz w:val="20"/>
            <w:color w:val="0000ff"/>
          </w:rPr>
          <w:t xml:space="preserve">абзацем первым пункта 37</w:t>
        </w:r>
      </w:hyperlink>
      <w:r>
        <w:rPr>
          <w:sz w:val="20"/>
        </w:rPr>
        <w:t xml:space="preserve"> настоящего Порядка, второй - в течение 30 рабочих дней со дня доведения службе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бюджетных обязательств. Размер второго платежа определяется как разница между размером гранта, определяемым в соответствии с </w:t>
      </w:r>
      <w:hyperlink w:history="0" w:anchor="P210" w:tooltip="24. Размер грантов, предоставляемых победителям конкурса, определяется службой и соответствует размеру затрат, связанных с созданием приюта, указанному в смете расходов, за вычетом размера собственных средств победителя конкурса.">
        <w:r>
          <w:rPr>
            <w:sz w:val="20"/>
            <w:color w:val="0000ff"/>
          </w:rPr>
          <w:t xml:space="preserve">пунктом 24</w:t>
        </w:r>
      </w:hyperlink>
      <w:r>
        <w:rPr>
          <w:sz w:val="20"/>
        </w:rPr>
        <w:t xml:space="preserve"> настоящего Порядка, и размером первого платежа;</w:t>
      </w:r>
    </w:p>
    <w:bookmarkStart w:id="233" w:name="P233"/>
    <w:bookmarkEnd w:id="233"/>
    <w:p>
      <w:pPr>
        <w:pStyle w:val="0"/>
        <w:spacing w:before="200" w:line-rule="auto"/>
        <w:ind w:firstLine="540"/>
        <w:jc w:val="both"/>
      </w:pPr>
      <w:r>
        <w:rPr>
          <w:sz w:val="20"/>
        </w:rPr>
        <w:t xml:space="preserve">в случае если после уменьшения службе ранее доведенных лимитов бюджетных обязательств лимитов бюджетных обязательств недостаточно для перечисления гранта (части гранта) победителю конкурса, грант перечисляется в текущем или очередном финансовом году в течение 30 рабочих дней со дня доведения службе лимитов бюджетных обязательств.</w:t>
      </w:r>
    </w:p>
    <w:bookmarkStart w:id="234" w:name="P234"/>
    <w:bookmarkEnd w:id="234"/>
    <w:p>
      <w:pPr>
        <w:pStyle w:val="0"/>
        <w:spacing w:before="200" w:line-rule="auto"/>
        <w:ind w:firstLine="540"/>
        <w:jc w:val="both"/>
      </w:pPr>
      <w:r>
        <w:rPr>
          <w:sz w:val="20"/>
        </w:rPr>
        <w:t xml:space="preserve">30. Победитель конкурса, с которым заключается соглашение (далее - получатель), в течение восьми рабочих дней со дня размещения результатов рассмотрения заявок представляет в службу справку российской кредитной организации об открытии расчетного счета для перечисления гранта.</w:t>
      </w:r>
    </w:p>
    <w:bookmarkStart w:id="235" w:name="P235"/>
    <w:bookmarkEnd w:id="235"/>
    <w:p>
      <w:pPr>
        <w:pStyle w:val="0"/>
        <w:spacing w:before="200" w:line-rule="auto"/>
        <w:ind w:firstLine="540"/>
        <w:jc w:val="both"/>
      </w:pPr>
      <w:r>
        <w:rPr>
          <w:sz w:val="20"/>
        </w:rPr>
        <w:t xml:space="preserve">31. В случае установления до заключения соглашения факта недостоверности представленной получателем информации служба направляет такому получателю решение о непредоставлении гранта с указанием причин непредоставления гранта через организации почтовой связи заказным письмом с уведомлением о вручении.</w:t>
      </w:r>
    </w:p>
    <w:bookmarkStart w:id="236" w:name="P236"/>
    <w:bookmarkEnd w:id="236"/>
    <w:p>
      <w:pPr>
        <w:pStyle w:val="0"/>
        <w:spacing w:before="200" w:line-rule="auto"/>
        <w:ind w:firstLine="540"/>
        <w:jc w:val="both"/>
      </w:pPr>
      <w:r>
        <w:rPr>
          <w:sz w:val="20"/>
        </w:rPr>
        <w:t xml:space="preserve">32. Получатель в течение пяти рабочих дней после исполнения обязанности, предусмотренной </w:t>
      </w:r>
      <w:hyperlink w:history="0" w:anchor="P234" w:tooltip="30. Победитель конкурса, с которым заключается соглашение (далее - получатель), в течение восьми рабочих дней со дня размещения результатов рассмотрения заявок представляет в службу справку российской кредитной организации об открытии расчетного счета для перечисления гранта.">
        <w:r>
          <w:rPr>
            <w:sz w:val="20"/>
            <w:color w:val="0000ff"/>
          </w:rPr>
          <w:t xml:space="preserve">пунктом 30</w:t>
        </w:r>
      </w:hyperlink>
      <w:r>
        <w:rPr>
          <w:sz w:val="20"/>
        </w:rPr>
        <w:t xml:space="preserve"> настоящего Порядка, обращается в службу для подписания соглашения.</w:t>
      </w:r>
    </w:p>
    <w:p>
      <w:pPr>
        <w:pStyle w:val="0"/>
        <w:spacing w:before="200" w:line-rule="auto"/>
        <w:ind w:firstLine="540"/>
        <w:jc w:val="both"/>
      </w:pPr>
      <w:r>
        <w:rPr>
          <w:sz w:val="20"/>
        </w:rPr>
        <w:t xml:space="preserve">В случае если получатель не обратился в службу лично для подписания соглашения в течение срока, указанного в </w:t>
      </w:r>
      <w:hyperlink w:history="0" w:anchor="P236" w:tooltip="32. Получатель в течение пяти рабочих дней после исполнения обязанности, предусмотренной пунктом 30 настоящего Порядка, обращается в службу для подписания соглашения.">
        <w:r>
          <w:rPr>
            <w:sz w:val="20"/>
            <w:color w:val="0000ff"/>
          </w:rPr>
          <w:t xml:space="preserve">абзаце первом</w:t>
        </w:r>
      </w:hyperlink>
      <w:r>
        <w:rPr>
          <w:sz w:val="20"/>
        </w:rPr>
        <w:t xml:space="preserve"> настоящего пункта, соглашение для подписания направляется ему через организации почтовой связи заказным письмом с уведомлением о вручении в течение двух рабочих дней со дня истечения указанного срока.</w:t>
      </w:r>
    </w:p>
    <w:bookmarkStart w:id="238" w:name="P238"/>
    <w:bookmarkEnd w:id="238"/>
    <w:p>
      <w:pPr>
        <w:pStyle w:val="0"/>
        <w:spacing w:before="200" w:line-rule="auto"/>
        <w:ind w:firstLine="540"/>
        <w:jc w:val="both"/>
      </w:pPr>
      <w:r>
        <w:rPr>
          <w:sz w:val="20"/>
        </w:rPr>
        <w:t xml:space="preserve">В течение пяти рабочих дней с даты получения соглашения получатель обязан представить в службу подписанное соглашение.</w:t>
      </w:r>
    </w:p>
    <w:p>
      <w:pPr>
        <w:pStyle w:val="0"/>
        <w:spacing w:before="200" w:line-rule="auto"/>
        <w:ind w:firstLine="540"/>
        <w:jc w:val="both"/>
      </w:pPr>
      <w:r>
        <w:rPr>
          <w:sz w:val="20"/>
        </w:rPr>
        <w:t xml:space="preserve">Датой получения получателем соглашения признается дата получения, указанная в уведомлении о вручении получателю заказного письма с соглашением, либо дата получения службой информации о том, что получатель отсутствует по его почтовому адресу, указанному в заявке, отказался от получения заказного письма или не явился за заказным письмом (истек срок хранения).</w:t>
      </w:r>
    </w:p>
    <w:p>
      <w:pPr>
        <w:pStyle w:val="0"/>
        <w:spacing w:before="200" w:line-rule="auto"/>
        <w:ind w:firstLine="540"/>
        <w:jc w:val="both"/>
      </w:pPr>
      <w:r>
        <w:rPr>
          <w:sz w:val="20"/>
        </w:rPr>
        <w:t xml:space="preserve">В случае неисполнения получателем обязанностей, предусмотренных </w:t>
      </w:r>
      <w:hyperlink w:history="0" w:anchor="P234" w:tooltip="30. Победитель конкурса, с которым заключается соглашение (далее - получатель), в течение восьми рабочих дней со дня размещения результатов рассмотрения заявок представляет в службу справку российской кредитной организации об открытии расчетного счета для перечисления гранта.">
        <w:r>
          <w:rPr>
            <w:sz w:val="20"/>
            <w:color w:val="0000ff"/>
          </w:rPr>
          <w:t xml:space="preserve">пунктом 30</w:t>
        </w:r>
      </w:hyperlink>
      <w:r>
        <w:rPr>
          <w:sz w:val="20"/>
        </w:rPr>
        <w:t xml:space="preserve"> настоящего Порядка, </w:t>
      </w:r>
      <w:hyperlink w:history="0" w:anchor="P236" w:tooltip="32. Получатель в течение пяти рабочих дней после исполнения обязанности, предусмотренной пунктом 30 настоящего Порядка, обращается в службу для подписания соглашения.">
        <w:r>
          <w:rPr>
            <w:sz w:val="20"/>
            <w:color w:val="0000ff"/>
          </w:rPr>
          <w:t xml:space="preserve">абзацами первым</w:t>
        </w:r>
      </w:hyperlink>
      <w:r>
        <w:rPr>
          <w:sz w:val="20"/>
        </w:rPr>
        <w:t xml:space="preserve">, </w:t>
      </w:r>
      <w:hyperlink w:history="0" w:anchor="P238" w:tooltip="В течение пяти рабочих дней с даты получения соглашения получатель обязан представить в службу подписанное соглашение.">
        <w:r>
          <w:rPr>
            <w:sz w:val="20"/>
            <w:color w:val="0000ff"/>
          </w:rPr>
          <w:t xml:space="preserve">третьим</w:t>
        </w:r>
      </w:hyperlink>
      <w:r>
        <w:rPr>
          <w:sz w:val="20"/>
        </w:rPr>
        <w:t xml:space="preserve"> настоящего пункта, а также в случае, установленном </w:t>
      </w:r>
      <w:hyperlink w:history="0" w:anchor="P235" w:tooltip="31. В случае установления до заключения соглашения факта недостоверности представленной получателем информации служба направляет такому получателю решение о непредоставлении гранта с указанием причин непредоставления гранта через организации почтовой связи заказным письмом с уведомлением о вручении.">
        <w:r>
          <w:rPr>
            <w:sz w:val="20"/>
            <w:color w:val="0000ff"/>
          </w:rPr>
          <w:t xml:space="preserve">пунктом 31</w:t>
        </w:r>
      </w:hyperlink>
      <w:r>
        <w:rPr>
          <w:sz w:val="20"/>
        </w:rPr>
        <w:t xml:space="preserve"> настоящего Порядка, такой получатель признается уклонившимся от заключения соглашения (далее - получатель, признанный уклонившимся).</w:t>
      </w:r>
    </w:p>
    <w:p>
      <w:pPr>
        <w:pStyle w:val="0"/>
        <w:spacing w:before="200" w:line-rule="auto"/>
        <w:ind w:firstLine="540"/>
        <w:jc w:val="both"/>
      </w:pPr>
      <w:r>
        <w:rPr>
          <w:sz w:val="20"/>
        </w:rPr>
        <w:t xml:space="preserve">С получателем, признанным уклонившимся, соглашение не заключается.</w:t>
      </w:r>
    </w:p>
    <w:p>
      <w:pPr>
        <w:pStyle w:val="0"/>
        <w:spacing w:before="200" w:line-rule="auto"/>
        <w:ind w:firstLine="540"/>
        <w:jc w:val="both"/>
      </w:pPr>
      <w:r>
        <w:rPr>
          <w:sz w:val="20"/>
        </w:rPr>
        <w:t xml:space="preserve">33. В случае признания получателя уклонившимся от заключения соглашения служба размещает на сайте службы уведомление о возможности предоставления гранта, подлежавшего предоставлению получателю, признанному уклонившимся (далее - нераспределенный грант), иным участникам конкурса, заявки которых включены в рейтинг и которые не признаны победителями конкурса (далее - уведомление).</w:t>
      </w:r>
    </w:p>
    <w:p>
      <w:pPr>
        <w:pStyle w:val="0"/>
        <w:spacing w:before="200" w:line-rule="auto"/>
        <w:ind w:firstLine="540"/>
        <w:jc w:val="both"/>
      </w:pPr>
      <w:r>
        <w:rPr>
          <w:sz w:val="20"/>
        </w:rPr>
        <w:t xml:space="preserve">34. Уведомление должно содержать:</w:t>
      </w:r>
    </w:p>
    <w:p>
      <w:pPr>
        <w:pStyle w:val="0"/>
        <w:spacing w:before="200" w:line-rule="auto"/>
        <w:ind w:firstLine="540"/>
        <w:jc w:val="both"/>
      </w:pPr>
      <w:r>
        <w:rPr>
          <w:sz w:val="20"/>
        </w:rPr>
        <w:t xml:space="preserve">размер нераспределенного гранта;</w:t>
      </w:r>
    </w:p>
    <w:p>
      <w:pPr>
        <w:pStyle w:val="0"/>
        <w:spacing w:before="200" w:line-rule="auto"/>
        <w:ind w:firstLine="540"/>
        <w:jc w:val="both"/>
      </w:pPr>
      <w:r>
        <w:rPr>
          <w:sz w:val="20"/>
        </w:rPr>
        <w:t xml:space="preserve">сроки (дата и время окончания) приема согласий на предоставление нераспределенного гранта, которые не могут быть меньше 10 календарных дней, следующих за днем размещения уведомления.</w:t>
      </w:r>
    </w:p>
    <w:p>
      <w:pPr>
        <w:pStyle w:val="0"/>
        <w:spacing w:before="200" w:line-rule="auto"/>
        <w:ind w:firstLine="540"/>
        <w:jc w:val="both"/>
      </w:pPr>
      <w:r>
        <w:rPr>
          <w:sz w:val="20"/>
        </w:rPr>
        <w:t xml:space="preserve">В случае если размер гранта, указанный в смете расходов участника конкурса, заявка которого включена в рейтинг и который не признан победителем конкурса, больше размера нераспределенного гранта, то такой участник конкурса к согласию на предоставление нераспределенного гранта обязан приложить информацию об изменениях, внесенных в смету расходов, приводящих размер гранта, указанный в измененной смете расходов, в соответствие с размером нераспределенного гранта.</w:t>
      </w:r>
    </w:p>
    <w:p>
      <w:pPr>
        <w:pStyle w:val="0"/>
        <w:spacing w:before="200" w:line-rule="auto"/>
        <w:ind w:firstLine="540"/>
        <w:jc w:val="both"/>
      </w:pPr>
      <w:r>
        <w:rPr>
          <w:sz w:val="20"/>
        </w:rPr>
        <w:t xml:space="preserve">При этом изменения в смете расходов должны соответствовать требованиям </w:t>
      </w:r>
      <w:hyperlink w:history="0" w:anchor="P52" w:tooltip="2. Гранты предоставляются в целях финансового обеспечения затрат на создание приютов по следующим направлениям (далее - затраты, связанные с созданием приюта):">
        <w:r>
          <w:rPr>
            <w:sz w:val="20"/>
            <w:color w:val="0000ff"/>
          </w:rPr>
          <w:t xml:space="preserve">пункта 2</w:t>
        </w:r>
      </w:hyperlink>
      <w:r>
        <w:rPr>
          <w:sz w:val="20"/>
        </w:rPr>
        <w:t xml:space="preserve"> настоящего Порядка.</w:t>
      </w:r>
    </w:p>
    <w:p>
      <w:pPr>
        <w:pStyle w:val="0"/>
        <w:spacing w:before="200" w:line-rule="auto"/>
        <w:ind w:firstLine="540"/>
        <w:jc w:val="both"/>
      </w:pPr>
      <w:r>
        <w:rPr>
          <w:sz w:val="20"/>
        </w:rPr>
        <w:t xml:space="preserve">35. В течение трех рабочих дней со дня, следующего за днем окончания срока приема согласий на предоставление нераспределенного гранта, служба принимает решение о признании победителем конкурса участника конкурса, заявка которого имеет наименьший порядковый номер в рейтинге из числа участников конкурса, не признанных победителями конкурса, выразивших согласие на предоставление им нераспределенного гранта, представленное в службу в соответствии с требованиями настоящего пункта (далее - победитель конкурса по согласию).</w:t>
      </w:r>
    </w:p>
    <w:p>
      <w:pPr>
        <w:pStyle w:val="0"/>
        <w:spacing w:before="200" w:line-rule="auto"/>
        <w:ind w:firstLine="540"/>
        <w:jc w:val="both"/>
      </w:pPr>
      <w:r>
        <w:rPr>
          <w:sz w:val="20"/>
        </w:rPr>
        <w:t xml:space="preserve">Размер гранта, предоставляемого победителю конкурса по согласию, определяется в соответствии с </w:t>
      </w:r>
      <w:hyperlink w:history="0" w:anchor="P210" w:tooltip="24. Размер грантов, предоставляемых победителям конкурса, определяется службой и соответствует размеру затрат, связанных с созданием приюта, указанному в смете расходов, за вычетом размера собственных средств победителя конкурса.">
        <w:r>
          <w:rPr>
            <w:sz w:val="20"/>
            <w:color w:val="0000ff"/>
          </w:rPr>
          <w:t xml:space="preserve">пунктом 24</w:t>
        </w:r>
      </w:hyperlink>
      <w:r>
        <w:rPr>
          <w:sz w:val="20"/>
        </w:rPr>
        <w:t xml:space="preserve"> настоящего Порядка и не может превышать размер нераспределенного гранта.</w:t>
      </w:r>
    </w:p>
    <w:p>
      <w:pPr>
        <w:pStyle w:val="0"/>
        <w:spacing w:before="200" w:line-rule="auto"/>
        <w:ind w:firstLine="540"/>
        <w:jc w:val="both"/>
      </w:pPr>
      <w:r>
        <w:rPr>
          <w:sz w:val="20"/>
        </w:rPr>
        <w:t xml:space="preserve">36. Результатами предоставления гранта являются:</w:t>
      </w:r>
    </w:p>
    <w:p>
      <w:pPr>
        <w:pStyle w:val="0"/>
        <w:spacing w:before="200" w:line-rule="auto"/>
        <w:ind w:firstLine="540"/>
        <w:jc w:val="both"/>
      </w:pPr>
      <w:r>
        <w:rPr>
          <w:sz w:val="20"/>
        </w:rPr>
        <w:t xml:space="preserve">1) создание приюта, соответствующего требованиям Порядка организации деятельности приютов для животных и нормам содержания животных в них, утвержденного нормативным правовым актом службы в течение 12 месяцев (для получателя, являющегося организацией-исполнителем, - в течение 24 месяцев) со дня поступления средств гранта на расчетный счет получателя;</w:t>
      </w:r>
    </w:p>
    <w:p>
      <w:pPr>
        <w:pStyle w:val="0"/>
        <w:spacing w:before="200" w:line-rule="auto"/>
        <w:ind w:firstLine="540"/>
        <w:jc w:val="both"/>
      </w:pPr>
      <w:r>
        <w:rPr>
          <w:sz w:val="20"/>
        </w:rPr>
        <w:t xml:space="preserve">2) осуществление деятельности по обращению с животными без владельцев на территории Иркутской области в соответствии с </w:t>
      </w:r>
      <w:hyperlink w:history="0" r:id="rId49" w:tooltip="Приказ Службы ветеринарии Иркутской области от 24.08.2020 N 53-спр (ред. от 29.03.2022) &quot;Об утверждении Порядка осуществления деятельности по обращению с животными без владельцев на территории Иркутской области&quot; {КонсультантПлюс}">
        <w:r>
          <w:rPr>
            <w:sz w:val="20"/>
            <w:color w:val="0000ff"/>
          </w:rPr>
          <w:t xml:space="preserve">приказом</w:t>
        </w:r>
      </w:hyperlink>
      <w:r>
        <w:rPr>
          <w:sz w:val="20"/>
        </w:rPr>
        <w:t xml:space="preserve"> службы ветеринарии Иркутской области от 24 августа 2020 года N 53-спр, в течение трех лет, следующих за годом, в котором истекает срок, установленный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абзацем четвертым подпункта 16 пункта 7</w:t>
        </w:r>
      </w:hyperlink>
      <w:r>
        <w:rPr>
          <w:sz w:val="20"/>
        </w:rPr>
        <w:t xml:space="preserve"> настоящего Порядка (для получателя, являющегося организацией-исполнителем, -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 подпункта 16 пункта 7</w:t>
        </w:r>
      </w:hyperlink>
      <w:r>
        <w:rPr>
          <w:sz w:val="20"/>
        </w:rPr>
        <w:t xml:space="preserve"> настоящего Порядка).</w:t>
      </w:r>
    </w:p>
    <w:p>
      <w:pPr>
        <w:pStyle w:val="0"/>
        <w:jc w:val="both"/>
      </w:pPr>
      <w:r>
        <w:rPr>
          <w:sz w:val="20"/>
        </w:rPr>
        <w:t xml:space="preserve">(пп. 2 в ред. </w:t>
      </w:r>
      <w:hyperlink w:history="0" r:id="rId50"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12.05.2023 N 404-пп)</w:t>
      </w:r>
    </w:p>
    <w:p>
      <w:pPr>
        <w:pStyle w:val="0"/>
        <w:jc w:val="both"/>
      </w:pPr>
      <w:r>
        <w:rPr>
          <w:sz w:val="20"/>
        </w:rPr>
        <w:t xml:space="preserve">(п. 36 в ред. </w:t>
      </w:r>
      <w:hyperlink w:history="0" r:id="rId51"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255" w:name="P255"/>
    <w:bookmarkEnd w:id="255"/>
    <w:p>
      <w:pPr>
        <w:pStyle w:val="0"/>
        <w:spacing w:before="200" w:line-rule="auto"/>
        <w:ind w:firstLine="540"/>
        <w:jc w:val="both"/>
      </w:pPr>
      <w:r>
        <w:rPr>
          <w:sz w:val="20"/>
        </w:rPr>
        <w:t xml:space="preserve">37. Грант перечисляется с лицевого счета службы на расчетный счет получателя в течение 30 рабочих дней со дня заключения соглашения, за исключением случаев, предусмотренных </w:t>
      </w:r>
      <w:hyperlink w:history="0" w:anchor="P232" w:tooltip="в случае если после уменьшения службе ранее доведенных лимитов бюджетных обязательств лимитов бюджетных обязательств достаточно для перечисления части гранта победителю конкурса, грант перечисляется двумя платежами: первый - в течение срока, определенного абзацем первым пункта 37 настоящего Порядка, второй - в течение 30 рабочих дней со дня доведения службе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
        <w:r>
          <w:rPr>
            <w:sz w:val="20"/>
            <w:color w:val="0000ff"/>
          </w:rPr>
          <w:t xml:space="preserve">абзацами третьим</w:t>
        </w:r>
      </w:hyperlink>
      <w:r>
        <w:rPr>
          <w:sz w:val="20"/>
        </w:rPr>
        <w:t xml:space="preserve">, </w:t>
      </w:r>
      <w:hyperlink w:history="0" w:anchor="P233" w:tooltip="в случае если после уменьшения службе ранее доведенных лимитов бюджетных обязательств лимитов бюджетных обязательств недостаточно для перечисления гранта (части гранта) победителю конкурса, грант перечисляется в текущем или очередном финансовом году в течение 30 рабочих дней со дня доведения службе лимитов бюджетных обязательств.">
        <w:r>
          <w:rPr>
            <w:sz w:val="20"/>
            <w:color w:val="0000ff"/>
          </w:rPr>
          <w:t xml:space="preserve">четвертым пункта 29</w:t>
        </w:r>
      </w:hyperlink>
      <w:r>
        <w:rPr>
          <w:sz w:val="20"/>
        </w:rPr>
        <w:t xml:space="preserve"> настоящего Порядка.</w:t>
      </w:r>
    </w:p>
    <w:p>
      <w:pPr>
        <w:pStyle w:val="0"/>
        <w:spacing w:before="200" w:line-rule="auto"/>
        <w:ind w:firstLine="540"/>
        <w:jc w:val="both"/>
      </w:pPr>
      <w:r>
        <w:rPr>
          <w:sz w:val="20"/>
        </w:rPr>
        <w:t xml:space="preserve">В случаях, предусмотренных </w:t>
      </w:r>
      <w:hyperlink w:history="0" w:anchor="P232" w:tooltip="в случае если после уменьшения службе ранее доведенных лимитов бюджетных обязательств лимитов бюджетных обязательств достаточно для перечисления части гранта победителю конкурса, грант перечисляется двумя платежами: первый - в течение срока, определенного абзацем первым пункта 37 настоящего Порядка, второй - в течение 30 рабочих дней со дня доведения службе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
        <w:r>
          <w:rPr>
            <w:sz w:val="20"/>
            <w:color w:val="0000ff"/>
          </w:rPr>
          <w:t xml:space="preserve">абзацами третьим</w:t>
        </w:r>
      </w:hyperlink>
      <w:r>
        <w:rPr>
          <w:sz w:val="20"/>
        </w:rPr>
        <w:t xml:space="preserve">, </w:t>
      </w:r>
      <w:hyperlink w:history="0" w:anchor="P233" w:tooltip="в случае если после уменьшения службе ранее доведенных лимитов бюджетных обязательств лимитов бюджетных обязательств недостаточно для перечисления гранта (части гранта) победителю конкурса, грант перечисляется в текущем или очередном финансовом году в течение 30 рабочих дней со дня доведения службе лимитов бюджетных обязательств.">
        <w:r>
          <w:rPr>
            <w:sz w:val="20"/>
            <w:color w:val="0000ff"/>
          </w:rPr>
          <w:t xml:space="preserve">четвертым пункта 29</w:t>
        </w:r>
      </w:hyperlink>
      <w:r>
        <w:rPr>
          <w:sz w:val="20"/>
        </w:rPr>
        <w:t xml:space="preserve"> настоящего Порядка, грант перечисляется на расчетный счет получателя в сроки, установленные указанными абзацами.</w:t>
      </w:r>
    </w:p>
    <w:p>
      <w:pPr>
        <w:pStyle w:val="0"/>
        <w:spacing w:before="200" w:line-rule="auto"/>
        <w:ind w:firstLine="540"/>
        <w:jc w:val="both"/>
      </w:pPr>
      <w:r>
        <w:rPr>
          <w:sz w:val="20"/>
        </w:rPr>
        <w:t xml:space="preserve">Очередность перечисления грантов получателям определяется с учетом даты и времени поступления в службу подписанных ими соглашений. В первоочередном порядке грант перечисляется получателю, подписанное соглашение которого имеет более раннюю дату поступления в службу.</w:t>
      </w:r>
    </w:p>
    <w:p>
      <w:pPr>
        <w:pStyle w:val="0"/>
        <w:spacing w:before="200" w:line-rule="auto"/>
        <w:ind w:firstLine="540"/>
        <w:jc w:val="both"/>
      </w:pPr>
      <w:r>
        <w:rPr>
          <w:sz w:val="20"/>
        </w:rPr>
        <w:t xml:space="preserve">В случае уменьшения службе ранее доведенных лимитов бюджетных обязательств после заключения соглашений службой определяются получатели, которым грант перечисляется в срок, установленный </w:t>
      </w:r>
      <w:hyperlink w:history="0" w:anchor="P255" w:tooltip="37. Грант перечисляется с лицевого счета службы на расчетный счет получателя в течение 30 рабочих дней со дня заключения соглашения, за исключением случаев, предусмотренных абзацами третьим, четвертым пункта 29 настоящего Порядка.">
        <w:r>
          <w:rPr>
            <w:sz w:val="20"/>
            <w:color w:val="0000ff"/>
          </w:rPr>
          <w:t xml:space="preserve">абзацем первым</w:t>
        </w:r>
      </w:hyperlink>
      <w:r>
        <w:rPr>
          <w:sz w:val="20"/>
        </w:rPr>
        <w:t xml:space="preserve"> настоящего пункта, получатели, которым грант перечисляется в срок, установленный </w:t>
      </w:r>
      <w:hyperlink w:history="0" w:anchor="P232" w:tooltip="в случае если после уменьшения службе ранее доведенных лимитов бюджетных обязательств лимитов бюджетных обязательств достаточно для перечисления части гранта победителю конкурса, грант перечисляется двумя платежами: первый - в течение срока, определенного абзацем первым пункта 37 настоящего Порядка, второй - в течение 30 рабочих дней со дня доведения службе лимитов бюджетных обязательств в текущем или очередном финансовом году. Размер первого платежа соответствует размеру доступного остатка лимитов бюдже...">
        <w:r>
          <w:rPr>
            <w:sz w:val="20"/>
            <w:color w:val="0000ff"/>
          </w:rPr>
          <w:t xml:space="preserve">абзацем третьим пункта 29</w:t>
        </w:r>
      </w:hyperlink>
      <w:r>
        <w:rPr>
          <w:sz w:val="20"/>
        </w:rPr>
        <w:t xml:space="preserve"> настоящего Порядка, а также получатели, которым грант перечисляется в срок, установленный </w:t>
      </w:r>
      <w:hyperlink w:history="0" w:anchor="P233" w:tooltip="в случае если после уменьшения службе ранее доведенных лимитов бюджетных обязательств лимитов бюджетных обязательств недостаточно для перечисления гранта (части гранта) победителю конкурса, грант перечисляется в текущем или очередном финансовом году в течение 30 рабочих дней со дня доведения службе лимитов бюджетных обязательств.">
        <w:r>
          <w:rPr>
            <w:sz w:val="20"/>
            <w:color w:val="0000ff"/>
          </w:rPr>
          <w:t xml:space="preserve">абзацем четвертым пункта 29</w:t>
        </w:r>
      </w:hyperlink>
      <w:r>
        <w:rPr>
          <w:sz w:val="20"/>
        </w:rPr>
        <w:t xml:space="preserve"> настоящего Порядка, с учетом размера доступного остатка лимитов бюджетных обязательств, размера гранта, очередности поступления в службу подписанных получателями соглашений.</w:t>
      </w:r>
    </w:p>
    <w:p>
      <w:pPr>
        <w:pStyle w:val="0"/>
        <w:spacing w:before="200" w:line-rule="auto"/>
        <w:ind w:firstLine="540"/>
        <w:jc w:val="both"/>
      </w:pPr>
      <w:r>
        <w:rPr>
          <w:sz w:val="20"/>
        </w:rPr>
        <w:t xml:space="preserve">38. Перечисление средств гранта с расчетного счета получателя на расчетный счет юридического лица, индивидуального предпринимателя, с которыми заключен договор, для оплаты стоимости товара (работы, услуги) для создания приюта (далее соответственно - перечисление денежных средств, контрагент) осуществляется на основании разрешения на перечисление денежных средств, которое выдается службой получателю.</w:t>
      </w:r>
    </w:p>
    <w:p>
      <w:pPr>
        <w:pStyle w:val="0"/>
        <w:jc w:val="both"/>
      </w:pPr>
      <w:r>
        <w:rPr>
          <w:sz w:val="20"/>
        </w:rPr>
        <w:t xml:space="preserve">(в ред. </w:t>
      </w:r>
      <w:hyperlink w:history="0" r:id="rId52"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261" w:name="P261"/>
    <w:bookmarkEnd w:id="261"/>
    <w:p>
      <w:pPr>
        <w:pStyle w:val="0"/>
        <w:spacing w:before="200" w:line-rule="auto"/>
        <w:ind w:firstLine="540"/>
        <w:jc w:val="both"/>
      </w:pPr>
      <w:r>
        <w:rPr>
          <w:sz w:val="20"/>
        </w:rPr>
        <w:t xml:space="preserve">39. Для получения разрешения на перечисление денежных средств получатель представляет в службу заверенную им копию соответствующего договора с указанием наименования контрагента, его места нахождения (адреса), идентификационного номера налогоплательщика, расчетного счета, открытого контрагенту в российской кредитной организации, а также заверенные им копии документов, подтверждающих оплату стоимости товара (работы, услуги) для создания приюта по договору за счет собственных средств получателя в размере, равном процентному выражению размера собственных средств, указанному в смете расходов, но не менее одного процента от стоимости товара (работы, услуги) для создания приюта.</w:t>
      </w:r>
    </w:p>
    <w:p>
      <w:pPr>
        <w:pStyle w:val="0"/>
        <w:jc w:val="both"/>
      </w:pPr>
      <w:r>
        <w:rPr>
          <w:sz w:val="20"/>
        </w:rPr>
        <w:t xml:space="preserve">(в ред. </w:t>
      </w:r>
      <w:hyperlink w:history="0" r:id="rId53"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Если договором предусмотрена оплата стоимости товара (работы, услуги) для создания приюта частями, то получатель для получения разрешения на перечисление денежных средств вправе представить в службу заверенные им копии документов, подтверждающих оплату части стоимости товара (работы, услуги) для создания приюта за счет собственных средств в размере, равном процентному выражению размера собственных средств, указанному в смете расходов, но не менее одного процента от стоимости товара (работы, услуги) для создания приюта. В указанном случае служба выдает разрешение на перечисление денежных средств на оплату разницы между размером соответствующей части стоимости товара (работы, услуги) для создания приюта, предусмотренной договором, и размером оплаченной получателем соответствующей части стоимости товара (работы, услуги) для создания приюта за счет собственных средств получателя.</w:t>
      </w:r>
    </w:p>
    <w:p>
      <w:pPr>
        <w:pStyle w:val="0"/>
        <w:jc w:val="both"/>
      </w:pPr>
      <w:r>
        <w:rPr>
          <w:sz w:val="20"/>
        </w:rPr>
        <w:t xml:space="preserve">(в ред. </w:t>
      </w:r>
      <w:hyperlink w:history="0" r:id="rId54"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265" w:name="P265"/>
    <w:bookmarkEnd w:id="265"/>
    <w:p>
      <w:pPr>
        <w:pStyle w:val="0"/>
        <w:spacing w:before="200" w:line-rule="auto"/>
        <w:ind w:firstLine="540"/>
        <w:jc w:val="both"/>
      </w:pPr>
      <w:r>
        <w:rPr>
          <w:sz w:val="20"/>
        </w:rPr>
        <w:t xml:space="preserve">Копии счетов на оплату стоимости товара (работы, услуги) для создания приюта представляются получателем в службу для получения разрешения на перечисление денежных средств только в случае, если указанные счета были выставлены контрагентом получателю до его обращения в службу для получения разрешения на перечисление денежных средств.</w:t>
      </w:r>
    </w:p>
    <w:p>
      <w:pPr>
        <w:pStyle w:val="0"/>
        <w:jc w:val="both"/>
      </w:pPr>
      <w:r>
        <w:rPr>
          <w:sz w:val="20"/>
        </w:rPr>
        <w:t xml:space="preserve">(в ред. </w:t>
      </w:r>
      <w:hyperlink w:history="0" r:id="rId55"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При совместном упоминании копии документов, предусмотренные </w:t>
      </w:r>
      <w:hyperlink w:history="0" w:anchor="P261" w:tooltip="39. Для получения разрешения на перечисление денежных средств получатель представляет в службу заверенную им копию соответствующего договора с указанием наименования контрагента, его места нахождения (адреса), идентификационного номера налогоплательщика, расчетного счета, открытого контрагенту в российской кредитной организации, а также заверенные им копии документов, подтверждающих оплату стоимости товара (работы, услуги) для создания приюта по договору за счет собственных средств получателя в размере, ...">
        <w:r>
          <w:rPr>
            <w:sz w:val="20"/>
            <w:color w:val="0000ff"/>
          </w:rPr>
          <w:t xml:space="preserve">абзацами первым</w:t>
        </w:r>
      </w:hyperlink>
      <w:r>
        <w:rPr>
          <w:sz w:val="20"/>
        </w:rPr>
        <w:t xml:space="preserve"> - </w:t>
      </w:r>
      <w:hyperlink w:history="0" w:anchor="P265" w:tooltip="Копии счетов на оплату стоимости товара (работы, услуги) для создания приюта представляются получателем в службу для получения разрешения на перечисление денежных средств только в случае, если указанные счета были выставлены контрагентом получателю до его обращения в службу для получения разрешения на перечисление денежных средств.">
        <w:r>
          <w:rPr>
            <w:sz w:val="20"/>
            <w:color w:val="0000ff"/>
          </w:rPr>
          <w:t xml:space="preserve">третьим</w:t>
        </w:r>
      </w:hyperlink>
      <w:r>
        <w:rPr>
          <w:sz w:val="20"/>
        </w:rPr>
        <w:t xml:space="preserve"> настоящего пункта, именуются как "копии документов на оплату".</w:t>
      </w:r>
    </w:p>
    <w:p>
      <w:pPr>
        <w:pStyle w:val="0"/>
        <w:spacing w:before="200" w:line-rule="auto"/>
        <w:ind w:firstLine="540"/>
        <w:jc w:val="both"/>
      </w:pPr>
      <w:r>
        <w:rPr>
          <w:sz w:val="20"/>
        </w:rPr>
        <w:t xml:space="preserve">Копии документов на оплату могут быть направлены получателями в службу в электронной форме по адресу электронной почты, установленному правовым актом службы.</w:t>
      </w:r>
    </w:p>
    <w:p>
      <w:pPr>
        <w:pStyle w:val="0"/>
        <w:spacing w:before="200" w:line-rule="auto"/>
        <w:ind w:firstLine="540"/>
        <w:jc w:val="both"/>
      </w:pPr>
      <w:r>
        <w:rPr>
          <w:sz w:val="20"/>
        </w:rPr>
        <w:t xml:space="preserve">В случае представления получателем в службу незаверенных копий документов на оплату в электронной форме заверенные копии указанных документов подлежат представлению получателем в службу в сроки, установленные правовым актом службы.</w:t>
      </w:r>
    </w:p>
    <w:p>
      <w:pPr>
        <w:pStyle w:val="0"/>
        <w:spacing w:before="200" w:line-rule="auto"/>
        <w:ind w:firstLine="540"/>
        <w:jc w:val="both"/>
      </w:pPr>
      <w:r>
        <w:rPr>
          <w:sz w:val="20"/>
        </w:rPr>
        <w:t xml:space="preserve">40. Служба в течение 15 рабочих дней со дня представления получателем копий документов на оплату осуществляет их проверку на предмет соответствия указанных в них сведений о создании приюта сведениям, указанным в смете расходов, соответствия получателя требованию, установленному </w:t>
      </w:r>
      <w:hyperlink w:history="0" w:anchor="P80" w:tooltip="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w:r>
          <w:rPr>
            <w:sz w:val="20"/>
            <w:color w:val="0000ff"/>
          </w:rPr>
          <w:t xml:space="preserve">подпунктом 2 пункта 7</w:t>
        </w:r>
      </w:hyperlink>
      <w:r>
        <w:rPr>
          <w:sz w:val="20"/>
        </w:rPr>
        <w:t xml:space="preserve"> настоящего Порядка, а также выполнения обязательств, установленных </w:t>
      </w:r>
      <w:hyperlink w:history="0" w:anchor="P110" w:tooltip="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абзацами вторым</w:t>
        </w:r>
      </w:hyperlink>
      <w:r>
        <w:rPr>
          <w:sz w:val="20"/>
        </w:rPr>
        <w:t xml:space="preserve">,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четвертым</w:t>
        </w:r>
      </w:hyperlink>
      <w:r>
        <w:rPr>
          <w:sz w:val="20"/>
        </w:rPr>
        <w:t xml:space="preserve">,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пятым подпункта 16 пункта 7</w:t>
        </w:r>
      </w:hyperlink>
      <w:r>
        <w:rPr>
          <w:sz w:val="20"/>
        </w:rPr>
        <w:t xml:space="preserve"> настоящего Порядка, и направляет получателю разрешение на перечисление денежных средств или принимает решение об отказе в перечислении денежных средств.</w:t>
      </w:r>
    </w:p>
    <w:p>
      <w:pPr>
        <w:pStyle w:val="0"/>
        <w:spacing w:before="200" w:line-rule="auto"/>
        <w:ind w:firstLine="540"/>
        <w:jc w:val="both"/>
      </w:pPr>
      <w:r>
        <w:rPr>
          <w:sz w:val="20"/>
        </w:rPr>
        <w:t xml:space="preserve">41. Основаниями для отказа в перечислении денежных средств являются:</w:t>
      </w:r>
    </w:p>
    <w:p>
      <w:pPr>
        <w:pStyle w:val="0"/>
        <w:spacing w:before="200" w:line-rule="auto"/>
        <w:ind w:firstLine="540"/>
        <w:jc w:val="both"/>
      </w:pPr>
      <w:r>
        <w:rPr>
          <w:sz w:val="20"/>
        </w:rPr>
        <w:t xml:space="preserve">1) несоответствие указанных в копиях документов на оплату сведений о создании приюта сведениям, указанным в смете расходов;</w:t>
      </w:r>
    </w:p>
    <w:p>
      <w:pPr>
        <w:pStyle w:val="0"/>
        <w:spacing w:before="200" w:line-rule="auto"/>
        <w:ind w:firstLine="540"/>
        <w:jc w:val="both"/>
      </w:pPr>
      <w:r>
        <w:rPr>
          <w:sz w:val="20"/>
        </w:rPr>
        <w:t xml:space="preserve">2) несоответствие получателя требованию, установленному </w:t>
      </w:r>
      <w:hyperlink w:history="0" w:anchor="P80" w:tooltip="2) заявитель 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w:r>
          <w:rPr>
            <w:sz w:val="20"/>
            <w:color w:val="0000ff"/>
          </w:rPr>
          <w:t xml:space="preserve">подпунктом 2 пункта 7</w:t>
        </w:r>
      </w:hyperlink>
      <w:r>
        <w:rPr>
          <w:sz w:val="20"/>
        </w:rPr>
        <w:t xml:space="preserve"> настоящего Порядка;</w:t>
      </w:r>
    </w:p>
    <w:p>
      <w:pPr>
        <w:pStyle w:val="0"/>
        <w:spacing w:before="200" w:line-rule="auto"/>
        <w:ind w:firstLine="540"/>
        <w:jc w:val="both"/>
      </w:pPr>
      <w:r>
        <w:rPr>
          <w:sz w:val="20"/>
        </w:rPr>
        <w:t xml:space="preserve">3) невыполнение получателем обязательств, установленных </w:t>
      </w:r>
      <w:hyperlink w:history="0" w:anchor="P110" w:tooltip="не приобретать за счет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абзацами вторым</w:t>
        </w:r>
      </w:hyperlink>
      <w:r>
        <w:rPr>
          <w:sz w:val="20"/>
        </w:rPr>
        <w:t xml:space="preserve">,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четвертым</w:t>
        </w:r>
      </w:hyperlink>
      <w:r>
        <w:rPr>
          <w:sz w:val="20"/>
        </w:rPr>
        <w:t xml:space="preserve">,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пятым подпункта 16 пункта 7</w:t>
        </w:r>
      </w:hyperlink>
      <w:r>
        <w:rPr>
          <w:sz w:val="20"/>
        </w:rPr>
        <w:t xml:space="preserve"> настоящего Порядка.</w:t>
      </w:r>
    </w:p>
    <w:p>
      <w:pPr>
        <w:pStyle w:val="0"/>
        <w:spacing w:before="200" w:line-rule="auto"/>
        <w:ind w:firstLine="540"/>
        <w:jc w:val="both"/>
      </w:pPr>
      <w:r>
        <w:rPr>
          <w:sz w:val="20"/>
        </w:rPr>
        <w:t xml:space="preserve">42. В случае принятия решения об отказе в перечислении денежных средств служба в течение пяти рабочих дней со дня принятия такого решения направляет копию решения получателю с указанием оснований отказа по адресу электронной почты, указанному в заявке.</w:t>
      </w:r>
    </w:p>
    <w:p>
      <w:pPr>
        <w:pStyle w:val="0"/>
        <w:jc w:val="both"/>
      </w:pPr>
      <w:r>
        <w:rPr>
          <w:sz w:val="20"/>
        </w:rPr>
        <w:t xml:space="preserve">(в ред. </w:t>
      </w:r>
      <w:hyperlink w:history="0" r:id="rId56"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43. В случае необходимости внесения изменений в смету расходов получатель обращается в службу с заявлением о рассмотрении возможности внесения изменений в смету расходов с указанием таких изменений и приложением обоснований вносимых изменений (далее - документы об изменении сметы расходов).</w:t>
      </w:r>
    </w:p>
    <w:p>
      <w:pPr>
        <w:pStyle w:val="0"/>
        <w:spacing w:before="200" w:line-rule="auto"/>
        <w:ind w:firstLine="540"/>
        <w:jc w:val="both"/>
      </w:pPr>
      <w:r>
        <w:rPr>
          <w:sz w:val="20"/>
        </w:rPr>
        <w:t xml:space="preserve">Документы об изменении сметы расходов представляются в службу лично или через организации почтовой связи по мере необходимости и рассматриваются службой в течение 20 рабочих дней со дня их представления в службу.</w:t>
      </w:r>
    </w:p>
    <w:p>
      <w:pPr>
        <w:pStyle w:val="0"/>
        <w:spacing w:before="200" w:line-rule="auto"/>
        <w:ind w:firstLine="540"/>
        <w:jc w:val="both"/>
      </w:pPr>
      <w:r>
        <w:rPr>
          <w:sz w:val="20"/>
        </w:rPr>
        <w:t xml:space="preserve">44. По результатам рассмотрения документов об изменении сметы расходов служба принимает решение о возможности внесения изменений в смету расходов или об отказе во внесении изменений в смету расходов.</w:t>
      </w:r>
    </w:p>
    <w:p>
      <w:pPr>
        <w:pStyle w:val="0"/>
        <w:spacing w:before="200" w:line-rule="auto"/>
        <w:ind w:firstLine="540"/>
        <w:jc w:val="both"/>
      </w:pPr>
      <w:r>
        <w:rPr>
          <w:sz w:val="20"/>
        </w:rPr>
        <w:t xml:space="preserve">Решение об отказе во внесении изменений в смету расходов должно содержать указание на основание принятия такого решения.</w:t>
      </w:r>
    </w:p>
    <w:p>
      <w:pPr>
        <w:pStyle w:val="0"/>
        <w:jc w:val="both"/>
      </w:pPr>
      <w:r>
        <w:rPr>
          <w:sz w:val="20"/>
        </w:rPr>
        <w:t xml:space="preserve">(абзац введен </w:t>
      </w:r>
      <w:hyperlink w:history="0" r:id="rId57"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45. Основаниями для отказа во внесении изменений в смету расходов являются:</w:t>
      </w:r>
    </w:p>
    <w:p>
      <w:pPr>
        <w:pStyle w:val="0"/>
        <w:spacing w:before="200" w:line-rule="auto"/>
        <w:ind w:firstLine="540"/>
        <w:jc w:val="both"/>
      </w:pPr>
      <w:r>
        <w:rPr>
          <w:sz w:val="20"/>
        </w:rPr>
        <w:t xml:space="preserve">1) несоблюдение получателем требований, установленных </w:t>
      </w:r>
      <w:hyperlink w:history="0" w:anchor="P52" w:tooltip="2. Гранты предоставляются в целях финансового обеспечения затрат на создание приютов по следующим направлениям (далее - затраты, связанные с созданием приюта):">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2) уменьшение размера собственных средств на создание приюта (в процентном выражении от размера затрат, связанных с созданием приюта);</w:t>
      </w:r>
    </w:p>
    <w:p>
      <w:pPr>
        <w:pStyle w:val="0"/>
        <w:spacing w:before="200" w:line-rule="auto"/>
        <w:ind w:firstLine="540"/>
        <w:jc w:val="both"/>
      </w:pPr>
      <w:r>
        <w:rPr>
          <w:sz w:val="20"/>
        </w:rPr>
        <w:t xml:space="preserve">3) увеличение размера затрат, связанных с созданием приюта, за счет средств гранта.</w:t>
      </w:r>
    </w:p>
    <w:p>
      <w:pPr>
        <w:pStyle w:val="0"/>
        <w:spacing w:before="200" w:line-rule="auto"/>
        <w:ind w:firstLine="540"/>
        <w:jc w:val="both"/>
      </w:pPr>
      <w:r>
        <w:rPr>
          <w:sz w:val="20"/>
        </w:rPr>
        <w:t xml:space="preserve">46. Копия решения о возможности внесения изменений в смету расходов или об отказе во внесении изменений в смету расходов в течение пяти рабочих дней со дня принятия такого решения направляется получателю по адресу электронной почты, указанному в заявке.</w:t>
      </w:r>
    </w:p>
    <w:p>
      <w:pPr>
        <w:pStyle w:val="0"/>
        <w:jc w:val="both"/>
      </w:pPr>
      <w:r>
        <w:rPr>
          <w:sz w:val="20"/>
        </w:rPr>
        <w:t xml:space="preserve">(п. 46 в ред. </w:t>
      </w:r>
      <w:hyperlink w:history="0" r:id="rId58"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12.05.2023 N 404-пп)</w:t>
      </w:r>
    </w:p>
    <w:p>
      <w:pPr>
        <w:pStyle w:val="0"/>
        <w:spacing w:before="200" w:line-rule="auto"/>
        <w:ind w:firstLine="540"/>
        <w:jc w:val="both"/>
      </w:pPr>
      <w:r>
        <w:rPr>
          <w:sz w:val="20"/>
        </w:rPr>
        <w:t xml:space="preserve">47. В течение пяти рабочих дней со дня принятия решения о возможности внесения изменений в смету расходов получатель обязан представить в службу лично или через организации почтовой связи смету расходов с внесенными изменениями.</w:t>
      </w:r>
    </w:p>
    <w:p>
      <w:pPr>
        <w:pStyle w:val="0"/>
        <w:spacing w:before="200" w:line-rule="auto"/>
        <w:ind w:firstLine="540"/>
        <w:jc w:val="both"/>
      </w:pPr>
      <w:r>
        <w:rPr>
          <w:sz w:val="20"/>
        </w:rPr>
        <w:t xml:space="preserve">48. Получатель представляет в службу следующую отчетность:</w:t>
      </w:r>
    </w:p>
    <w:p>
      <w:pPr>
        <w:pStyle w:val="0"/>
        <w:spacing w:before="200" w:line-rule="auto"/>
        <w:ind w:firstLine="540"/>
        <w:jc w:val="both"/>
      </w:pPr>
      <w:r>
        <w:rPr>
          <w:sz w:val="20"/>
        </w:rPr>
        <w:t xml:space="preserve">1)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области для соответствующего вида субсидий, не позднее трех месяцев со дня истечения срока, установленного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абзацем четвертым подпункта 16 пункта 7</w:t>
        </w:r>
      </w:hyperlink>
      <w:r>
        <w:rPr>
          <w:sz w:val="20"/>
        </w:rPr>
        <w:t xml:space="preserve"> настоящего Порядка, и ежегодно в срок до 31 января года, следующего за отчетным, по итогам каждого года трехлетнего периода, следующего за годом, в котором истекает срок, установленный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абзацем четвертым подпункта 16 пункта 7</w:t>
        </w:r>
      </w:hyperlink>
      <w:r>
        <w:rPr>
          <w:sz w:val="20"/>
        </w:rPr>
        <w:t xml:space="preserve"> настоящего Порядка (для получателей, за исключением организаций-исполнителей);</w:t>
      </w:r>
    </w:p>
    <w:p>
      <w:pPr>
        <w:pStyle w:val="0"/>
        <w:spacing w:before="200" w:line-rule="auto"/>
        <w:ind w:firstLine="540"/>
        <w:jc w:val="both"/>
      </w:pPr>
      <w:r>
        <w:rPr>
          <w:sz w:val="20"/>
        </w:rPr>
        <w:t xml:space="preserve">2) отчет о достижении значений результатов предоставления гранта по форме, определенной типовой формой соглашения, установленной министерством финансов Иркутской области для соответствующего вида субсидий, не позднее трех месяцев со дня истечения первых 12 месяцев срока, установленного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 подпункта 16 пункта 7</w:t>
        </w:r>
      </w:hyperlink>
      <w:r>
        <w:rPr>
          <w:sz w:val="20"/>
        </w:rPr>
        <w:t xml:space="preserve"> настоящего Порядка, и не позднее трех месяцев со дня истечения срока, установленного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 подпункта 16 пункта 7</w:t>
        </w:r>
      </w:hyperlink>
      <w:r>
        <w:rPr>
          <w:sz w:val="20"/>
        </w:rPr>
        <w:t xml:space="preserve"> настоящего Порядка, а также ежегодно в срок до 31 января года, следующего за отчетным, по итогам каждого года трехлетнего периода, следующего за годом, в котором истекает, установленный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 подпункта 16 пункта 7</w:t>
        </w:r>
      </w:hyperlink>
      <w:r>
        <w:rPr>
          <w:sz w:val="20"/>
        </w:rPr>
        <w:t xml:space="preserve"> настоящего Порядка (для получателей, являющихся организациями-исполнителями);</w:t>
      </w:r>
    </w:p>
    <w:p>
      <w:pPr>
        <w:pStyle w:val="0"/>
        <w:spacing w:before="200" w:line-rule="auto"/>
        <w:ind w:firstLine="540"/>
        <w:jc w:val="both"/>
      </w:pPr>
      <w:r>
        <w:rPr>
          <w:sz w:val="20"/>
        </w:rPr>
        <w:t xml:space="preserve">3) отчет об осуществлении расходов, источником финансового обеспечения которых является грант, по форме, определенной типовой формой соглашения, установленной министерством финансов Иркутской области для соответствующего вида субсидий, с приложением документов, подтверждающих использование гранта в соответствии со сметой расходов, ежеквартально в срок до 15 числа месяца, следующего за отчетным кварталом, в течение срока, установленного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абзацем четвертым подпункта 16 пункта 7</w:t>
        </w:r>
      </w:hyperlink>
      <w:r>
        <w:rPr>
          <w:sz w:val="20"/>
        </w:rPr>
        <w:t xml:space="preserve"> настоящего Порядка (для получателей, являющихся организациями-исполнителями, -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 подпункта 16 пункта 7</w:t>
        </w:r>
      </w:hyperlink>
      <w:r>
        <w:rPr>
          <w:sz w:val="20"/>
        </w:rPr>
        <w:t xml:space="preserve"> настоящего Порядка), и за последний квартал указанного периода;</w:t>
      </w:r>
    </w:p>
    <w:p>
      <w:pPr>
        <w:pStyle w:val="0"/>
        <w:spacing w:before="200" w:line-rule="auto"/>
        <w:ind w:firstLine="540"/>
        <w:jc w:val="both"/>
      </w:pPr>
      <w:r>
        <w:rPr>
          <w:sz w:val="20"/>
        </w:rPr>
        <w:t xml:space="preserve">4) отчет о проведенных мероприятиях при осуществлении деятельности по содержанию животных по форме, утвержденной правовым актом службы, ежегодно в срок до 31 января года, следующего за отчетным, по итогам каждого года трехлетнего периода, следующего за годом, в котором истекает срок, установленный </w:t>
      </w:r>
      <w:hyperlink w:history="0" w:anchor="P113" w:tooltip="использовать средства гранта в течение 12 месяцев со дня их поступления на расчетный счет заявителя, открытый в российской кредитной организации (за исключением случая, предусмотренного абзацем пятым настоящего подпункта);">
        <w:r>
          <w:rPr>
            <w:sz w:val="20"/>
            <w:color w:val="0000ff"/>
          </w:rPr>
          <w:t xml:space="preserve">абзацем четвертым подпункта 16 пункта 7</w:t>
        </w:r>
      </w:hyperlink>
      <w:r>
        <w:rPr>
          <w:sz w:val="20"/>
        </w:rPr>
        <w:t xml:space="preserve"> настоящего Порядка (для получателей, являющихся организациями-исполнителями, - </w:t>
      </w:r>
      <w:hyperlink w:history="0" w:anchor="P114" w:tooltip="использовать средства гранта в течение 24 месяцев со дня их поступления на расчетный счет заявителя - организации-исполнителя, открытый в российской кредитной организации;">
        <w:r>
          <w:rPr>
            <w:sz w:val="20"/>
            <w:color w:val="0000ff"/>
          </w:rPr>
          <w:t xml:space="preserve">абзацем пятым подпункта 16 пункта 7</w:t>
        </w:r>
      </w:hyperlink>
      <w:r>
        <w:rPr>
          <w:sz w:val="20"/>
        </w:rPr>
        <w:t xml:space="preserve"> настоящего Порядка).</w:t>
      </w:r>
    </w:p>
    <w:p>
      <w:pPr>
        <w:pStyle w:val="0"/>
        <w:jc w:val="both"/>
      </w:pPr>
      <w:r>
        <w:rPr>
          <w:sz w:val="20"/>
        </w:rPr>
        <w:t xml:space="preserve">(п. 48 в ред. </w:t>
      </w:r>
      <w:hyperlink w:history="0" r:id="rId59"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bookmarkStart w:id="295" w:name="P295"/>
    <w:bookmarkEnd w:id="295"/>
    <w:p>
      <w:pPr>
        <w:pStyle w:val="0"/>
        <w:spacing w:before="200" w:line-rule="auto"/>
        <w:ind w:firstLine="540"/>
        <w:jc w:val="both"/>
      </w:pPr>
      <w:r>
        <w:rPr>
          <w:sz w:val="20"/>
        </w:rPr>
        <w:t xml:space="preserve">49. Служба осуществляет в отношении получателей и третьих лиц проверки соблюдения ими порядка и условий предоставления гранта, в том числе в части достижения результатов его предоставления.</w:t>
      </w:r>
    </w:p>
    <w:p>
      <w:pPr>
        <w:pStyle w:val="0"/>
        <w:spacing w:before="200" w:line-rule="auto"/>
        <w:ind w:firstLine="540"/>
        <w:jc w:val="both"/>
      </w:pPr>
      <w:r>
        <w:rPr>
          <w:sz w:val="20"/>
        </w:rPr>
        <w:t xml:space="preserve">Органы государственного финансового контроля осуществляют в отношении получателей и третьих лиц проверки в соответствии со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49 в ред. </w:t>
      </w:r>
      <w:hyperlink w:history="0" r:id="rId62"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49(1). Мониторинг достижения результатов предоставления гранта проводится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49(1) введен </w:t>
      </w:r>
      <w:hyperlink w:history="0" r:id="rId63"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Постановлением</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50. В случае нарушения получателем условий, установленных при предоставлении гранта, выявленного в том числе по фактам проверок, проведенных службой и органами государственного финансового контроля, а также в случае недостижения значений результатов предоставления гранта, установленных в соглашении, служба направляет получателю требование о возврате полученного гранта в течение 20 рабочих дней со дня подписания документа, подтверждающего выявление фактов данного нарушения. Грант подлежит возврату в течение 20 рабочих дней со дня направления службой указанного требования.</w:t>
      </w:r>
    </w:p>
    <w:p>
      <w:pPr>
        <w:pStyle w:val="0"/>
        <w:jc w:val="both"/>
      </w:pPr>
      <w:r>
        <w:rPr>
          <w:sz w:val="20"/>
        </w:rPr>
        <w:t xml:space="preserve">(п. 50 в ред. </w:t>
      </w:r>
      <w:hyperlink w:history="0" r:id="rId64" w:tooltip="Постановление Правительства Иркутской области от 04.03.2022 N 159-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rPr>
        <w:t xml:space="preserve"> Правительства Иркутской области от 04.03.2022 N 159-пп)</w:t>
      </w:r>
    </w:p>
    <w:p>
      <w:pPr>
        <w:pStyle w:val="0"/>
        <w:spacing w:before="200" w:line-rule="auto"/>
        <w:ind w:firstLine="540"/>
        <w:jc w:val="both"/>
      </w:pPr>
      <w:r>
        <w:rPr>
          <w:sz w:val="20"/>
        </w:rPr>
        <w:t xml:space="preserve">51. Служба проводит ежегодную оценку эффективности (результатов) предоставления (использования) грантов в соответствии с порядком, установленным службой.</w:t>
      </w:r>
    </w:p>
    <w:p>
      <w:pPr>
        <w:pStyle w:val="0"/>
        <w:spacing w:before="200" w:line-rule="auto"/>
        <w:ind w:firstLine="540"/>
        <w:jc w:val="both"/>
      </w:pPr>
      <w:r>
        <w:rPr>
          <w:sz w:val="20"/>
        </w:rPr>
        <w:t xml:space="preserve">52. Отчет о проведении ежегодной оценки эффективности (результатов) предоставления (использования) грантов (далее - ежегодный отчет) формируется службой и направляется в министерство экономического развития и промышленности Иркутской области в срок до 30 марта года, следующего за отчетным. Ежегодный отчет подлежит размещению на сайте службы в срок до 1 июня года, следующего за отчетным.</w:t>
      </w:r>
    </w:p>
    <w:p>
      <w:pPr>
        <w:pStyle w:val="0"/>
        <w:spacing w:before="200" w:line-rule="auto"/>
        <w:ind w:firstLine="540"/>
        <w:jc w:val="both"/>
      </w:pPr>
      <w:r>
        <w:rPr>
          <w:sz w:val="20"/>
        </w:rPr>
        <w:t xml:space="preserve">53. Служба в срок до 1 марта года, следующего за годом предоставления грантов, представляет в министерство финансов Иркутской области отчет о предоставленных объемах государственной поддержки.</w:t>
      </w:r>
    </w:p>
    <w:p>
      <w:pPr>
        <w:pStyle w:val="0"/>
        <w:jc w:val="both"/>
      </w:pPr>
      <w:r>
        <w:rPr>
          <w:sz w:val="20"/>
        </w:rPr>
      </w:r>
    </w:p>
    <w:p>
      <w:pPr>
        <w:pStyle w:val="0"/>
        <w:jc w:val="right"/>
      </w:pPr>
      <w:r>
        <w:rPr>
          <w:sz w:val="20"/>
        </w:rPr>
        <w:t xml:space="preserve">Руководитель службы ветеринарии Иркутской</w:t>
      </w:r>
    </w:p>
    <w:p>
      <w:pPr>
        <w:pStyle w:val="0"/>
        <w:jc w:val="right"/>
      </w:pPr>
      <w:r>
        <w:rPr>
          <w:sz w:val="20"/>
        </w:rPr>
        <w:t xml:space="preserve">области - главный государственный инспектор</w:t>
      </w:r>
    </w:p>
    <w:p>
      <w:pPr>
        <w:pStyle w:val="0"/>
        <w:jc w:val="right"/>
      </w:pPr>
      <w:r>
        <w:rPr>
          <w:sz w:val="20"/>
        </w:rPr>
        <w:t xml:space="preserve">Иркутской области в области обращения с животными</w:t>
      </w:r>
    </w:p>
    <w:p>
      <w:pPr>
        <w:pStyle w:val="0"/>
        <w:jc w:val="right"/>
      </w:pPr>
      <w:r>
        <w:rPr>
          <w:sz w:val="20"/>
        </w:rPr>
        <w:t xml:space="preserve">С.С.ШЕВЧЕНКО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 из областного</w:t>
      </w:r>
    </w:p>
    <w:p>
      <w:pPr>
        <w:pStyle w:val="0"/>
        <w:jc w:val="right"/>
      </w:pPr>
      <w:r>
        <w:rPr>
          <w:sz w:val="20"/>
        </w:rPr>
        <w:t xml:space="preserve">бюджета грантов в форме субсидий</w:t>
      </w:r>
    </w:p>
    <w:p>
      <w:pPr>
        <w:pStyle w:val="0"/>
        <w:jc w:val="right"/>
      </w:pPr>
      <w:r>
        <w:rPr>
          <w:sz w:val="20"/>
        </w:rPr>
        <w:t xml:space="preserve">социально ориентированным некоммерческим</w:t>
      </w:r>
    </w:p>
    <w:p>
      <w:pPr>
        <w:pStyle w:val="0"/>
        <w:jc w:val="right"/>
      </w:pPr>
      <w:r>
        <w:rPr>
          <w:sz w:val="20"/>
        </w:rPr>
        <w:t xml:space="preserve">организациям на создание приютов для</w:t>
      </w:r>
    </w:p>
    <w:p>
      <w:pPr>
        <w:pStyle w:val="0"/>
        <w:jc w:val="right"/>
      </w:pPr>
      <w:r>
        <w:rPr>
          <w:sz w:val="20"/>
        </w:rPr>
        <w:t xml:space="preserve">животных в целях осуществления</w:t>
      </w:r>
    </w:p>
    <w:p>
      <w:pPr>
        <w:pStyle w:val="0"/>
        <w:jc w:val="right"/>
      </w:pPr>
      <w:r>
        <w:rPr>
          <w:sz w:val="20"/>
        </w:rPr>
        <w:t xml:space="preserve">деятельности по содержанию животных, в</w:t>
      </w:r>
    </w:p>
    <w:p>
      <w:pPr>
        <w:pStyle w:val="0"/>
        <w:jc w:val="right"/>
      </w:pPr>
      <w:r>
        <w:rPr>
          <w:sz w:val="20"/>
        </w:rPr>
        <w:t xml:space="preserve">том числе животных без владельцев,</w:t>
      </w:r>
    </w:p>
    <w:p>
      <w:pPr>
        <w:pStyle w:val="0"/>
        <w:jc w:val="right"/>
      </w:pPr>
      <w:r>
        <w:rPr>
          <w:sz w:val="20"/>
        </w:rPr>
        <w:t xml:space="preserve">животных, от права собственности на</w:t>
      </w:r>
    </w:p>
    <w:p>
      <w:pPr>
        <w:pStyle w:val="0"/>
        <w:jc w:val="right"/>
      </w:pPr>
      <w:r>
        <w:rPr>
          <w:sz w:val="20"/>
        </w:rPr>
        <w:t xml:space="preserve">которых владельцы отказались</w:t>
      </w:r>
    </w:p>
    <w:p>
      <w:pPr>
        <w:pStyle w:val="0"/>
        <w:jc w:val="both"/>
      </w:pPr>
      <w:r>
        <w:rPr>
          <w:sz w:val="20"/>
        </w:rPr>
      </w:r>
    </w:p>
    <w:bookmarkStart w:id="326" w:name="P326"/>
    <w:bookmarkEnd w:id="326"/>
    <w:p>
      <w:pPr>
        <w:pStyle w:val="2"/>
        <w:jc w:val="center"/>
      </w:pPr>
      <w:r>
        <w:rPr>
          <w:sz w:val="20"/>
        </w:rPr>
        <w:t xml:space="preserve">МЕТОДИКА</w:t>
      </w:r>
    </w:p>
    <w:p>
      <w:pPr>
        <w:pStyle w:val="2"/>
        <w:jc w:val="center"/>
      </w:pPr>
      <w:r>
        <w:rPr>
          <w:sz w:val="20"/>
        </w:rPr>
        <w:t xml:space="preserve">БАЛЛЬНОЙ СИСТЕМЫ ОЦЕНКИ ЗАЯВОК НА УЧАСТИЕ В ОТБОРЕ НА ПРАВО</w:t>
      </w:r>
    </w:p>
    <w:p>
      <w:pPr>
        <w:pStyle w:val="2"/>
        <w:jc w:val="center"/>
      </w:pPr>
      <w:r>
        <w:rPr>
          <w:sz w:val="20"/>
        </w:rPr>
        <w:t xml:space="preserve">ПОЛУЧЕНИЯ ГРАНТОВ В ФОРМЕ СУБСИДИЙ СОЦИАЛЬНО ОРИЕНТИРОВАННЫМ</w:t>
      </w:r>
    </w:p>
    <w:p>
      <w:pPr>
        <w:pStyle w:val="2"/>
        <w:jc w:val="center"/>
      </w:pPr>
      <w:r>
        <w:rPr>
          <w:sz w:val="20"/>
        </w:rPr>
        <w:t xml:space="preserve">НЕКОММЕРЧЕСКИМ ОРГАНИЗАЦИЯМ НА СОЗДАНИЕ ПРИЮТОВ ДЛЯ ЖИВОТНЫХ</w:t>
      </w:r>
    </w:p>
    <w:p>
      <w:pPr>
        <w:pStyle w:val="2"/>
        <w:jc w:val="center"/>
      </w:pPr>
      <w:r>
        <w:rPr>
          <w:sz w:val="20"/>
        </w:rPr>
        <w:t xml:space="preserve">В ЦЕЛЯХ ОСУЩЕСТВЛЕНИЯ ДЕЯТЕЛЬНОСТИ ПО СОДЕРЖАНИЮ ЖИВОТНЫХ,</w:t>
      </w:r>
    </w:p>
    <w:p>
      <w:pPr>
        <w:pStyle w:val="2"/>
        <w:jc w:val="center"/>
      </w:pPr>
      <w:r>
        <w:rPr>
          <w:sz w:val="20"/>
        </w:rPr>
        <w:t xml:space="preserve">В ТОМ ЧИСЛЕ ЖИВОТНЫХ БЕЗ ВЛАДЕЛЬЦЕВ, ЖИВОТНЫХ, ОТ ПРАВА</w:t>
      </w:r>
    </w:p>
    <w:p>
      <w:pPr>
        <w:pStyle w:val="2"/>
        <w:jc w:val="center"/>
      </w:pPr>
      <w:r>
        <w:rPr>
          <w:sz w:val="20"/>
        </w:rPr>
        <w:t xml:space="preserve">СОБСТВЕННОСТИ НА КОТОРЫХ ВЛАДЕЛЬЦЫ ОТКАЗАЛИСЬ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5" w:tooltip="Постановление Правительства Иркутской области от 12.05.2023 N 404-пп &quot;О внесении изменений в Порядок предоставления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quot; {КонсультантПлюс}">
              <w:r>
                <w:rPr>
                  <w:sz w:val="20"/>
                  <w:color w:val="0000ff"/>
                </w:rPr>
                <w:t xml:space="preserve">Постановления</w:t>
              </w:r>
            </w:hyperlink>
            <w:r>
              <w:rPr>
                <w:sz w:val="20"/>
                <w:color w:val="392c69"/>
              </w:rPr>
              <w:t xml:space="preserve"> Правительства Иркутской области</w:t>
            </w:r>
          </w:p>
          <w:p>
            <w:pPr>
              <w:pStyle w:val="0"/>
              <w:jc w:val="center"/>
            </w:pPr>
            <w:r>
              <w:rPr>
                <w:sz w:val="20"/>
                <w:color w:val="392c69"/>
              </w:rPr>
              <w:t xml:space="preserve">от 12.05.2023 N 404-пп)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592"/>
        <w:gridCol w:w="2608"/>
        <w:gridCol w:w="1247"/>
      </w:tblGrid>
      <w:tr>
        <w:tc>
          <w:tcPr>
            <w:tcW w:w="624" w:type="dxa"/>
          </w:tcPr>
          <w:p>
            <w:pPr>
              <w:pStyle w:val="0"/>
              <w:jc w:val="center"/>
            </w:pPr>
            <w:r>
              <w:rPr>
                <w:sz w:val="20"/>
              </w:rPr>
              <w:t xml:space="preserve">N п/п</w:t>
            </w:r>
          </w:p>
        </w:tc>
        <w:tc>
          <w:tcPr>
            <w:tcW w:w="4592" w:type="dxa"/>
          </w:tcPr>
          <w:p>
            <w:pPr>
              <w:pStyle w:val="0"/>
              <w:jc w:val="center"/>
            </w:pPr>
            <w:r>
              <w:rPr>
                <w:sz w:val="20"/>
              </w:rPr>
              <w:t xml:space="preserve">Наименование критерия</w:t>
            </w:r>
          </w:p>
        </w:tc>
        <w:tc>
          <w:tcPr>
            <w:tcW w:w="2608" w:type="dxa"/>
          </w:tcPr>
          <w:p>
            <w:pPr>
              <w:pStyle w:val="0"/>
              <w:jc w:val="center"/>
            </w:pPr>
            <w:r>
              <w:rPr>
                <w:sz w:val="20"/>
              </w:rPr>
              <w:t xml:space="preserve">Показатель критерия</w:t>
            </w:r>
          </w:p>
        </w:tc>
        <w:tc>
          <w:tcPr>
            <w:tcW w:w="1247" w:type="dxa"/>
          </w:tcPr>
          <w:p>
            <w:pPr>
              <w:pStyle w:val="0"/>
              <w:jc w:val="center"/>
            </w:pPr>
            <w:r>
              <w:rPr>
                <w:sz w:val="20"/>
              </w:rPr>
              <w:t xml:space="preserve">Весовое значение критерия (в баллах)</w:t>
            </w:r>
          </w:p>
        </w:tc>
      </w:tr>
      <w:tr>
        <w:tc>
          <w:tcPr>
            <w:tcW w:w="624" w:type="dxa"/>
            <w:vMerge w:val="restart"/>
          </w:tcPr>
          <w:p>
            <w:pPr>
              <w:pStyle w:val="0"/>
              <w:jc w:val="center"/>
            </w:pPr>
            <w:r>
              <w:rPr>
                <w:sz w:val="20"/>
              </w:rPr>
              <w:t xml:space="preserve">1.</w:t>
            </w:r>
          </w:p>
        </w:tc>
        <w:tc>
          <w:tcPr>
            <w:tcW w:w="4592" w:type="dxa"/>
            <w:vMerge w:val="restart"/>
          </w:tcPr>
          <w:p>
            <w:pPr>
              <w:pStyle w:val="0"/>
              <w:jc w:val="both"/>
            </w:pPr>
            <w:r>
              <w:rPr>
                <w:sz w:val="20"/>
              </w:rPr>
              <w:t xml:space="preserve">Непрерывный срок осуществления социально ориентированной некоммерческой организацией, не являющейся государственным (муниципальным) учреждением, в том числе некоммерческой организацией - исполнителем общественно полезных услуг, вида деятельности, предусмотренного </w:t>
            </w:r>
            <w:hyperlink w:history="0" r:id="rId66" w:tooltip="Федеральный закон от 12.01.1996 N 7-ФЗ (ред. от 19.12.2022) &quot;О некоммерческих организациях&quot; {КонсультантПлюс}">
              <w:r>
                <w:rPr>
                  <w:sz w:val="20"/>
                  <w:color w:val="0000ff"/>
                </w:rPr>
                <w:t xml:space="preserve">подпунктом 4 пункта 1 статьи 31.1</w:t>
              </w:r>
            </w:hyperlink>
            <w:r>
              <w:rPr>
                <w:sz w:val="20"/>
              </w:rPr>
              <w:t xml:space="preserve"> Федерального закона от 12 января 1996 года N 7-ФЗ "О некоммерческих организациях", непосредственно предшествующий дню представления заявки на участие в отборе на право получения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(далее соответственно - грант, конкурс, участник конкурса, обращение с животными, создание приюта, животные)</w:t>
            </w:r>
          </w:p>
        </w:tc>
        <w:tc>
          <w:tcPr>
            <w:tcW w:w="2608" w:type="dxa"/>
          </w:tcPr>
          <w:p>
            <w:pPr>
              <w:pStyle w:val="0"/>
              <w:jc w:val="both"/>
            </w:pPr>
            <w:r>
              <w:rPr>
                <w:sz w:val="20"/>
              </w:rPr>
              <w:t xml:space="preserve">не менее 10 лет</w:t>
            </w:r>
          </w:p>
        </w:tc>
        <w:tc>
          <w:tcPr>
            <w:tcW w:w="1247" w:type="dxa"/>
          </w:tcPr>
          <w:p>
            <w:pPr>
              <w:pStyle w:val="0"/>
              <w:jc w:val="center"/>
            </w:pPr>
            <w:r>
              <w:rPr>
                <w:sz w:val="20"/>
              </w:rPr>
              <w:t xml:space="preserve">5</w:t>
            </w:r>
          </w:p>
        </w:tc>
      </w:tr>
      <w:tr>
        <w:tc>
          <w:tcPr>
            <w:vMerge w:val="continue"/>
          </w:tcPr>
          <w:p/>
        </w:tc>
        <w:tc>
          <w:tcPr>
            <w:vMerge w:val="continue"/>
          </w:tcPr>
          <w:p/>
        </w:tc>
        <w:tc>
          <w:tcPr>
            <w:tcW w:w="2608" w:type="dxa"/>
          </w:tcPr>
          <w:p>
            <w:pPr>
              <w:pStyle w:val="0"/>
              <w:jc w:val="both"/>
            </w:pPr>
            <w:r>
              <w:rPr>
                <w:sz w:val="20"/>
              </w:rPr>
              <w:t xml:space="preserve">не менее 5 лет</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не менее 3 лет</w:t>
            </w:r>
          </w:p>
        </w:tc>
        <w:tc>
          <w:tcPr>
            <w:tcW w:w="1247" w:type="dxa"/>
          </w:tcPr>
          <w:p>
            <w:pPr>
              <w:pStyle w:val="0"/>
              <w:jc w:val="center"/>
            </w:pPr>
            <w:r>
              <w:rPr>
                <w:sz w:val="20"/>
              </w:rPr>
              <w:t xml:space="preserve">2</w:t>
            </w:r>
          </w:p>
        </w:tc>
      </w:tr>
      <w:tr>
        <w:tc>
          <w:tcPr>
            <w:vMerge w:val="continue"/>
          </w:tcPr>
          <w:p/>
        </w:tc>
        <w:tc>
          <w:tcPr>
            <w:vMerge w:val="continue"/>
          </w:tcPr>
          <w:p/>
        </w:tc>
        <w:tc>
          <w:tcPr>
            <w:tcW w:w="2608" w:type="dxa"/>
          </w:tcPr>
          <w:p>
            <w:pPr>
              <w:pStyle w:val="0"/>
              <w:jc w:val="both"/>
            </w:pPr>
            <w:r>
              <w:rPr>
                <w:sz w:val="20"/>
              </w:rPr>
              <w:t xml:space="preserve">не менее 1 года</w:t>
            </w:r>
          </w:p>
        </w:tc>
        <w:tc>
          <w:tcPr>
            <w:tcW w:w="1247" w:type="dxa"/>
          </w:tcPr>
          <w:p>
            <w:pPr>
              <w:pStyle w:val="0"/>
              <w:jc w:val="center"/>
            </w:pPr>
            <w:r>
              <w:rPr>
                <w:sz w:val="20"/>
              </w:rPr>
              <w:t xml:space="preserve">1</w:t>
            </w:r>
          </w:p>
        </w:tc>
      </w:tr>
      <w:tr>
        <w:tc>
          <w:tcPr>
            <w:tcW w:w="624" w:type="dxa"/>
            <w:vMerge w:val="restart"/>
          </w:tcPr>
          <w:p>
            <w:pPr>
              <w:pStyle w:val="0"/>
              <w:jc w:val="center"/>
            </w:pPr>
            <w:r>
              <w:rPr>
                <w:sz w:val="20"/>
              </w:rPr>
              <w:t xml:space="preserve">2.</w:t>
            </w:r>
          </w:p>
        </w:tc>
        <w:tc>
          <w:tcPr>
            <w:tcW w:w="4592" w:type="dxa"/>
            <w:vMerge w:val="restart"/>
          </w:tcPr>
          <w:p>
            <w:pPr>
              <w:pStyle w:val="0"/>
              <w:jc w:val="both"/>
            </w:pPr>
            <w:r>
              <w:rPr>
                <w:sz w:val="20"/>
              </w:rPr>
              <w:t xml:space="preserve">Наличие у участника конкурса опыта работы в сфере обращения с животными</w:t>
            </w:r>
          </w:p>
        </w:tc>
        <w:tc>
          <w:tcPr>
            <w:tcW w:w="2608" w:type="dxa"/>
          </w:tcPr>
          <w:p>
            <w:pPr>
              <w:pStyle w:val="0"/>
              <w:jc w:val="both"/>
            </w:pPr>
            <w:r>
              <w:rPr>
                <w:sz w:val="20"/>
              </w:rPr>
              <w:t xml:space="preserve">не менее 10 лет</w:t>
            </w:r>
          </w:p>
        </w:tc>
        <w:tc>
          <w:tcPr>
            <w:tcW w:w="1247" w:type="dxa"/>
          </w:tcPr>
          <w:p>
            <w:pPr>
              <w:pStyle w:val="0"/>
              <w:jc w:val="center"/>
            </w:pPr>
            <w:r>
              <w:rPr>
                <w:sz w:val="20"/>
              </w:rPr>
              <w:t xml:space="preserve">5</w:t>
            </w:r>
          </w:p>
        </w:tc>
      </w:tr>
      <w:tr>
        <w:tc>
          <w:tcPr>
            <w:vMerge w:val="continue"/>
          </w:tcPr>
          <w:p/>
        </w:tc>
        <w:tc>
          <w:tcPr>
            <w:vMerge w:val="continue"/>
          </w:tcPr>
          <w:p/>
        </w:tc>
        <w:tc>
          <w:tcPr>
            <w:tcW w:w="2608" w:type="dxa"/>
          </w:tcPr>
          <w:p>
            <w:pPr>
              <w:pStyle w:val="0"/>
              <w:jc w:val="both"/>
            </w:pPr>
            <w:r>
              <w:rPr>
                <w:sz w:val="20"/>
              </w:rPr>
              <w:t xml:space="preserve">не менее 5 лет</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не менее 3 лет</w:t>
            </w:r>
          </w:p>
        </w:tc>
        <w:tc>
          <w:tcPr>
            <w:tcW w:w="1247" w:type="dxa"/>
          </w:tcPr>
          <w:p>
            <w:pPr>
              <w:pStyle w:val="0"/>
              <w:jc w:val="center"/>
            </w:pPr>
            <w:r>
              <w:rPr>
                <w:sz w:val="20"/>
              </w:rPr>
              <w:t xml:space="preserve">2</w:t>
            </w:r>
          </w:p>
        </w:tc>
      </w:tr>
      <w:tr>
        <w:tc>
          <w:tcPr>
            <w:vMerge w:val="continue"/>
          </w:tcPr>
          <w:p/>
        </w:tc>
        <w:tc>
          <w:tcPr>
            <w:vMerge w:val="continue"/>
          </w:tcPr>
          <w:p/>
        </w:tc>
        <w:tc>
          <w:tcPr>
            <w:tcW w:w="2608" w:type="dxa"/>
          </w:tcPr>
          <w:p>
            <w:pPr>
              <w:pStyle w:val="0"/>
              <w:jc w:val="both"/>
            </w:pPr>
            <w:r>
              <w:rPr>
                <w:sz w:val="20"/>
              </w:rPr>
              <w:t xml:space="preserve">не менее 1 года</w:t>
            </w:r>
          </w:p>
        </w:tc>
        <w:tc>
          <w:tcPr>
            <w:tcW w:w="1247" w:type="dxa"/>
          </w:tcPr>
          <w:p>
            <w:pPr>
              <w:pStyle w:val="0"/>
              <w:jc w:val="center"/>
            </w:pPr>
            <w:r>
              <w:rPr>
                <w:sz w:val="20"/>
              </w:rPr>
              <w:t xml:space="preserve">1</w:t>
            </w:r>
          </w:p>
        </w:tc>
      </w:tr>
      <w:tr>
        <w:tc>
          <w:tcPr>
            <w:tcW w:w="624" w:type="dxa"/>
            <w:vMerge w:val="restart"/>
          </w:tcPr>
          <w:p>
            <w:pPr>
              <w:pStyle w:val="0"/>
              <w:jc w:val="center"/>
            </w:pPr>
            <w:r>
              <w:rPr>
                <w:sz w:val="20"/>
              </w:rPr>
              <w:t xml:space="preserve">3.</w:t>
            </w:r>
          </w:p>
        </w:tc>
        <w:tc>
          <w:tcPr>
            <w:tcW w:w="4592" w:type="dxa"/>
            <w:vMerge w:val="restart"/>
          </w:tcPr>
          <w:p>
            <w:pPr>
              <w:pStyle w:val="0"/>
              <w:jc w:val="both"/>
            </w:pPr>
            <w:r>
              <w:rPr>
                <w:sz w:val="20"/>
              </w:rPr>
              <w:t xml:space="preserve">Наличие у участника конкурса заключенных в текущем году и (или) в году, предшествующем году проведения конкурса, муниципальных контрактов на осуществление деятельности в сфере обращения с животными (далее - контракты)</w:t>
            </w:r>
          </w:p>
        </w:tc>
        <w:tc>
          <w:tcPr>
            <w:tcW w:w="2608" w:type="dxa"/>
          </w:tcPr>
          <w:p>
            <w:pPr>
              <w:pStyle w:val="0"/>
              <w:jc w:val="both"/>
            </w:pPr>
            <w:r>
              <w:rPr>
                <w:sz w:val="20"/>
              </w:rPr>
              <w:t xml:space="preserve">наличие контрактов</w:t>
            </w:r>
          </w:p>
        </w:tc>
        <w:tc>
          <w:tcPr>
            <w:tcW w:w="1247" w:type="dxa"/>
          </w:tcPr>
          <w:p>
            <w:pPr>
              <w:pStyle w:val="0"/>
              <w:jc w:val="center"/>
            </w:pPr>
            <w:r>
              <w:rPr>
                <w:sz w:val="20"/>
              </w:rPr>
              <w:t xml:space="preserve">4</w:t>
            </w:r>
          </w:p>
        </w:tc>
      </w:tr>
      <w:tr>
        <w:tc>
          <w:tcPr>
            <w:vMerge w:val="continue"/>
          </w:tcPr>
          <w:p/>
        </w:tc>
        <w:tc>
          <w:tcPr>
            <w:vMerge w:val="continue"/>
          </w:tcPr>
          <w:p/>
        </w:tc>
        <w:tc>
          <w:tcPr>
            <w:tcW w:w="2608" w:type="dxa"/>
          </w:tcPr>
          <w:p>
            <w:pPr>
              <w:pStyle w:val="0"/>
              <w:jc w:val="both"/>
            </w:pPr>
            <w:r>
              <w:rPr>
                <w:sz w:val="20"/>
              </w:rPr>
              <w:t xml:space="preserve">отсутствие контрактов</w:t>
            </w:r>
          </w:p>
        </w:tc>
        <w:tc>
          <w:tcPr>
            <w:tcW w:w="1247" w:type="dxa"/>
          </w:tcPr>
          <w:p>
            <w:pPr>
              <w:pStyle w:val="0"/>
              <w:jc w:val="center"/>
            </w:pPr>
            <w:r>
              <w:rPr>
                <w:sz w:val="20"/>
              </w:rPr>
              <w:t xml:space="preserve">0</w:t>
            </w:r>
          </w:p>
        </w:tc>
      </w:tr>
      <w:tr>
        <w:tc>
          <w:tcPr>
            <w:vMerge w:val="continue"/>
          </w:tcPr>
          <w:p/>
        </w:tc>
        <w:tc>
          <w:tcPr>
            <w:vMerge w:val="continue"/>
          </w:tcPr>
          <w:p/>
        </w:tc>
        <w:tc>
          <w:tcPr>
            <w:tcW w:w="2608" w:type="dxa"/>
          </w:tcPr>
          <w:p>
            <w:pPr>
              <w:pStyle w:val="0"/>
            </w:pPr>
            <w:r>
              <w:rPr>
                <w:sz w:val="20"/>
              </w:rPr>
            </w:r>
          </w:p>
        </w:tc>
        <w:tc>
          <w:tcPr>
            <w:tcW w:w="1247" w:type="dxa"/>
          </w:tcPr>
          <w:p>
            <w:pPr>
              <w:pStyle w:val="0"/>
            </w:pPr>
            <w:r>
              <w:rPr>
                <w:sz w:val="20"/>
              </w:rPr>
            </w:r>
          </w:p>
        </w:tc>
      </w:tr>
      <w:tr>
        <w:tc>
          <w:tcPr>
            <w:tcW w:w="624" w:type="dxa"/>
            <w:vMerge w:val="restart"/>
          </w:tcPr>
          <w:p>
            <w:pPr>
              <w:pStyle w:val="0"/>
              <w:jc w:val="center"/>
            </w:pPr>
            <w:r>
              <w:rPr>
                <w:sz w:val="20"/>
              </w:rPr>
              <w:t xml:space="preserve">4.</w:t>
            </w:r>
          </w:p>
        </w:tc>
        <w:tc>
          <w:tcPr>
            <w:tcW w:w="4592" w:type="dxa"/>
            <w:vMerge w:val="restart"/>
          </w:tcPr>
          <w:p>
            <w:pPr>
              <w:pStyle w:val="0"/>
              <w:jc w:val="both"/>
            </w:pPr>
            <w:r>
              <w:rPr>
                <w:sz w:val="20"/>
              </w:rPr>
              <w:t xml:space="preserve">Запрашиваемый участником конкурса размер гранта</w:t>
            </w:r>
          </w:p>
        </w:tc>
        <w:tc>
          <w:tcPr>
            <w:tcW w:w="2608" w:type="dxa"/>
          </w:tcPr>
          <w:p>
            <w:pPr>
              <w:pStyle w:val="0"/>
              <w:jc w:val="both"/>
            </w:pPr>
            <w:r>
              <w:rPr>
                <w:sz w:val="20"/>
              </w:rPr>
              <w:t xml:space="preserve">до 1 500 тыс. рублей (включительно)</w:t>
            </w:r>
          </w:p>
        </w:tc>
        <w:tc>
          <w:tcPr>
            <w:tcW w:w="1247" w:type="dxa"/>
          </w:tcPr>
          <w:p>
            <w:pPr>
              <w:pStyle w:val="0"/>
              <w:jc w:val="center"/>
            </w:pPr>
            <w:r>
              <w:rPr>
                <w:sz w:val="20"/>
              </w:rPr>
              <w:t xml:space="preserve">5</w:t>
            </w:r>
          </w:p>
        </w:tc>
      </w:tr>
      <w:tr>
        <w:tc>
          <w:tcPr>
            <w:vMerge w:val="continue"/>
          </w:tcPr>
          <w:p/>
        </w:tc>
        <w:tc>
          <w:tcPr>
            <w:vMerge w:val="continue"/>
          </w:tcPr>
          <w:p/>
        </w:tc>
        <w:tc>
          <w:tcPr>
            <w:tcW w:w="2608" w:type="dxa"/>
          </w:tcPr>
          <w:p>
            <w:pPr>
              <w:pStyle w:val="0"/>
              <w:jc w:val="both"/>
            </w:pPr>
            <w:r>
              <w:rPr>
                <w:sz w:val="20"/>
              </w:rPr>
              <w:t xml:space="preserve">свыше 1 500 тыс. рублей до 2 300 тыс. рублей (включительно)</w:t>
            </w:r>
          </w:p>
        </w:tc>
        <w:tc>
          <w:tcPr>
            <w:tcW w:w="1247" w:type="dxa"/>
          </w:tcPr>
          <w:p>
            <w:pPr>
              <w:pStyle w:val="0"/>
              <w:jc w:val="center"/>
            </w:pPr>
            <w:r>
              <w:rPr>
                <w:sz w:val="20"/>
              </w:rPr>
              <w:t xml:space="preserve">4</w:t>
            </w:r>
          </w:p>
        </w:tc>
      </w:tr>
      <w:tr>
        <w:tc>
          <w:tcPr>
            <w:vMerge w:val="continue"/>
          </w:tcPr>
          <w:p/>
        </w:tc>
        <w:tc>
          <w:tcPr>
            <w:vMerge w:val="continue"/>
          </w:tcPr>
          <w:p/>
        </w:tc>
        <w:tc>
          <w:tcPr>
            <w:tcW w:w="2608" w:type="dxa"/>
          </w:tcPr>
          <w:p>
            <w:pPr>
              <w:pStyle w:val="0"/>
              <w:jc w:val="both"/>
            </w:pPr>
            <w:r>
              <w:rPr>
                <w:sz w:val="20"/>
              </w:rPr>
              <w:t xml:space="preserve">свыше 2 300 тыс. рублей до 3 000 тыс. рублей (включительно)</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свыше 3 000 тыс. рублей до 3 500 тыс. рублей (включительно)</w:t>
            </w:r>
          </w:p>
        </w:tc>
        <w:tc>
          <w:tcPr>
            <w:tcW w:w="1247" w:type="dxa"/>
          </w:tcPr>
          <w:p>
            <w:pPr>
              <w:pStyle w:val="0"/>
              <w:jc w:val="center"/>
            </w:pPr>
            <w:r>
              <w:rPr>
                <w:sz w:val="20"/>
              </w:rPr>
              <w:t xml:space="preserve">2</w:t>
            </w:r>
          </w:p>
        </w:tc>
      </w:tr>
      <w:tr>
        <w:tc>
          <w:tcPr>
            <w:vMerge w:val="continue"/>
          </w:tcPr>
          <w:p/>
        </w:tc>
        <w:tc>
          <w:tcPr>
            <w:vMerge w:val="continue"/>
          </w:tcPr>
          <w:p/>
        </w:tc>
        <w:tc>
          <w:tcPr>
            <w:tcW w:w="2608" w:type="dxa"/>
          </w:tcPr>
          <w:p>
            <w:pPr>
              <w:pStyle w:val="0"/>
              <w:jc w:val="both"/>
            </w:pPr>
            <w:r>
              <w:rPr>
                <w:sz w:val="20"/>
              </w:rPr>
              <w:t xml:space="preserve">свыше 3 500 тыс. рублей до 3 800 тыс. рублей (включительно)</w:t>
            </w:r>
          </w:p>
        </w:tc>
        <w:tc>
          <w:tcPr>
            <w:tcW w:w="1247" w:type="dxa"/>
          </w:tcPr>
          <w:p>
            <w:pPr>
              <w:pStyle w:val="0"/>
              <w:jc w:val="center"/>
            </w:pPr>
            <w:r>
              <w:rPr>
                <w:sz w:val="20"/>
              </w:rPr>
              <w:t xml:space="preserve">1</w:t>
            </w:r>
          </w:p>
        </w:tc>
      </w:tr>
      <w:tr>
        <w:tc>
          <w:tcPr>
            <w:tcW w:w="624" w:type="dxa"/>
            <w:vMerge w:val="restart"/>
          </w:tcPr>
          <w:p>
            <w:pPr>
              <w:pStyle w:val="0"/>
              <w:jc w:val="center"/>
            </w:pPr>
            <w:r>
              <w:rPr>
                <w:sz w:val="20"/>
              </w:rPr>
              <w:t xml:space="preserve">5.</w:t>
            </w:r>
          </w:p>
        </w:tc>
        <w:tc>
          <w:tcPr>
            <w:tcW w:w="4592" w:type="dxa"/>
            <w:vMerge w:val="restart"/>
          </w:tcPr>
          <w:p>
            <w:pPr>
              <w:pStyle w:val="0"/>
              <w:jc w:val="both"/>
            </w:pPr>
            <w:r>
              <w:rPr>
                <w:sz w:val="20"/>
              </w:rPr>
              <w:t xml:space="preserve">Размер собственных средств участника конкурса в процентном выражении к общей стоимости затрат, связанных с созданием приюта, указанных в смете планируемых расходов по созданию приюта с указанием затрат, связанных с созданием приюта</w:t>
            </w:r>
          </w:p>
        </w:tc>
        <w:tc>
          <w:tcPr>
            <w:tcW w:w="2608" w:type="dxa"/>
          </w:tcPr>
          <w:p>
            <w:pPr>
              <w:pStyle w:val="0"/>
              <w:jc w:val="both"/>
            </w:pPr>
            <w:r>
              <w:rPr>
                <w:sz w:val="20"/>
              </w:rPr>
              <w:t xml:space="preserve">более 50 процентов</w:t>
            </w:r>
          </w:p>
        </w:tc>
        <w:tc>
          <w:tcPr>
            <w:tcW w:w="1247" w:type="dxa"/>
          </w:tcPr>
          <w:p>
            <w:pPr>
              <w:pStyle w:val="0"/>
              <w:jc w:val="center"/>
            </w:pPr>
            <w:r>
              <w:rPr>
                <w:sz w:val="20"/>
              </w:rPr>
              <w:t xml:space="preserve">10</w:t>
            </w:r>
          </w:p>
        </w:tc>
      </w:tr>
      <w:tr>
        <w:tc>
          <w:tcPr>
            <w:vMerge w:val="continue"/>
          </w:tcPr>
          <w:p/>
        </w:tc>
        <w:tc>
          <w:tcPr>
            <w:vMerge w:val="continue"/>
          </w:tcPr>
          <w:p/>
        </w:tc>
        <w:tc>
          <w:tcPr>
            <w:tcW w:w="2608" w:type="dxa"/>
          </w:tcPr>
          <w:p>
            <w:pPr>
              <w:pStyle w:val="0"/>
              <w:jc w:val="both"/>
            </w:pPr>
            <w:r>
              <w:rPr>
                <w:sz w:val="20"/>
              </w:rPr>
              <w:t xml:space="preserve">от 41 до 50 процентов</w:t>
            </w:r>
          </w:p>
        </w:tc>
        <w:tc>
          <w:tcPr>
            <w:tcW w:w="1247" w:type="dxa"/>
          </w:tcPr>
          <w:p>
            <w:pPr>
              <w:pStyle w:val="0"/>
              <w:jc w:val="center"/>
            </w:pPr>
            <w:r>
              <w:rPr>
                <w:sz w:val="20"/>
              </w:rPr>
              <w:t xml:space="preserve">9</w:t>
            </w:r>
          </w:p>
        </w:tc>
      </w:tr>
      <w:tr>
        <w:tc>
          <w:tcPr>
            <w:vMerge w:val="continue"/>
          </w:tcPr>
          <w:p/>
        </w:tc>
        <w:tc>
          <w:tcPr>
            <w:vMerge w:val="continue"/>
          </w:tcPr>
          <w:p/>
        </w:tc>
        <w:tc>
          <w:tcPr>
            <w:tcW w:w="2608" w:type="dxa"/>
          </w:tcPr>
          <w:p>
            <w:pPr>
              <w:pStyle w:val="0"/>
              <w:jc w:val="both"/>
            </w:pPr>
            <w:r>
              <w:rPr>
                <w:sz w:val="20"/>
              </w:rPr>
              <w:t xml:space="preserve">от 31 до 40 процентов</w:t>
            </w:r>
          </w:p>
        </w:tc>
        <w:tc>
          <w:tcPr>
            <w:tcW w:w="1247" w:type="dxa"/>
          </w:tcPr>
          <w:p>
            <w:pPr>
              <w:pStyle w:val="0"/>
              <w:jc w:val="center"/>
            </w:pPr>
            <w:r>
              <w:rPr>
                <w:sz w:val="20"/>
              </w:rPr>
              <w:t xml:space="preserve">8</w:t>
            </w:r>
          </w:p>
        </w:tc>
      </w:tr>
      <w:tr>
        <w:tc>
          <w:tcPr>
            <w:vMerge w:val="continue"/>
          </w:tcPr>
          <w:p/>
        </w:tc>
        <w:tc>
          <w:tcPr>
            <w:vMerge w:val="continue"/>
          </w:tcPr>
          <w:p/>
        </w:tc>
        <w:tc>
          <w:tcPr>
            <w:tcW w:w="2608" w:type="dxa"/>
          </w:tcPr>
          <w:p>
            <w:pPr>
              <w:pStyle w:val="0"/>
              <w:jc w:val="both"/>
            </w:pPr>
            <w:r>
              <w:rPr>
                <w:sz w:val="20"/>
              </w:rPr>
              <w:t xml:space="preserve">от 21 до 30 процентов</w:t>
            </w:r>
          </w:p>
        </w:tc>
        <w:tc>
          <w:tcPr>
            <w:tcW w:w="1247" w:type="dxa"/>
          </w:tcPr>
          <w:p>
            <w:pPr>
              <w:pStyle w:val="0"/>
              <w:jc w:val="center"/>
            </w:pPr>
            <w:r>
              <w:rPr>
                <w:sz w:val="20"/>
              </w:rPr>
              <w:t xml:space="preserve">6</w:t>
            </w:r>
          </w:p>
        </w:tc>
      </w:tr>
      <w:tr>
        <w:tc>
          <w:tcPr>
            <w:vMerge w:val="continue"/>
          </w:tcPr>
          <w:p/>
        </w:tc>
        <w:tc>
          <w:tcPr>
            <w:vMerge w:val="continue"/>
          </w:tcPr>
          <w:p/>
        </w:tc>
        <w:tc>
          <w:tcPr>
            <w:tcW w:w="2608" w:type="dxa"/>
          </w:tcPr>
          <w:p>
            <w:pPr>
              <w:pStyle w:val="0"/>
              <w:jc w:val="both"/>
            </w:pPr>
            <w:r>
              <w:rPr>
                <w:sz w:val="20"/>
              </w:rPr>
              <w:t xml:space="preserve">от 11 до 20 процентов</w:t>
            </w:r>
          </w:p>
        </w:tc>
        <w:tc>
          <w:tcPr>
            <w:tcW w:w="1247" w:type="dxa"/>
          </w:tcPr>
          <w:p>
            <w:pPr>
              <w:pStyle w:val="0"/>
              <w:jc w:val="center"/>
            </w:pPr>
            <w:r>
              <w:rPr>
                <w:sz w:val="20"/>
              </w:rPr>
              <w:t xml:space="preserve">4</w:t>
            </w:r>
          </w:p>
        </w:tc>
      </w:tr>
      <w:tr>
        <w:tc>
          <w:tcPr>
            <w:vMerge w:val="continue"/>
          </w:tcPr>
          <w:p/>
        </w:tc>
        <w:tc>
          <w:tcPr>
            <w:vMerge w:val="continue"/>
          </w:tcPr>
          <w:p/>
        </w:tc>
        <w:tc>
          <w:tcPr>
            <w:tcW w:w="2608" w:type="dxa"/>
          </w:tcPr>
          <w:p>
            <w:pPr>
              <w:pStyle w:val="0"/>
              <w:jc w:val="both"/>
            </w:pPr>
            <w:r>
              <w:rPr>
                <w:sz w:val="20"/>
              </w:rPr>
              <w:t xml:space="preserve">от 6 до 10 процентов</w:t>
            </w:r>
          </w:p>
        </w:tc>
        <w:tc>
          <w:tcPr>
            <w:tcW w:w="1247" w:type="dxa"/>
          </w:tcPr>
          <w:p>
            <w:pPr>
              <w:pStyle w:val="0"/>
              <w:jc w:val="center"/>
            </w:pPr>
            <w:r>
              <w:rPr>
                <w:sz w:val="20"/>
              </w:rPr>
              <w:t xml:space="preserve">2</w:t>
            </w:r>
          </w:p>
        </w:tc>
      </w:tr>
      <w:tr>
        <w:tc>
          <w:tcPr>
            <w:vMerge w:val="continue"/>
          </w:tcPr>
          <w:p/>
        </w:tc>
        <w:tc>
          <w:tcPr>
            <w:vMerge w:val="continue"/>
          </w:tcPr>
          <w:p/>
        </w:tc>
        <w:tc>
          <w:tcPr>
            <w:tcW w:w="2608" w:type="dxa"/>
          </w:tcPr>
          <w:p>
            <w:pPr>
              <w:pStyle w:val="0"/>
              <w:jc w:val="both"/>
            </w:pPr>
            <w:r>
              <w:rPr>
                <w:sz w:val="20"/>
              </w:rPr>
              <w:t xml:space="preserve">до 5 процентов</w:t>
            </w:r>
          </w:p>
        </w:tc>
        <w:tc>
          <w:tcPr>
            <w:tcW w:w="1247" w:type="dxa"/>
          </w:tcPr>
          <w:p>
            <w:pPr>
              <w:pStyle w:val="0"/>
              <w:jc w:val="center"/>
            </w:pPr>
            <w:r>
              <w:rPr>
                <w:sz w:val="20"/>
              </w:rPr>
              <w:t xml:space="preserve">0</w:t>
            </w:r>
          </w:p>
        </w:tc>
      </w:tr>
      <w:tr>
        <w:tc>
          <w:tcPr>
            <w:tcW w:w="624" w:type="dxa"/>
            <w:vMerge w:val="restart"/>
          </w:tcPr>
          <w:p>
            <w:pPr>
              <w:pStyle w:val="0"/>
              <w:jc w:val="center"/>
            </w:pPr>
            <w:r>
              <w:rPr>
                <w:sz w:val="20"/>
              </w:rPr>
              <w:t xml:space="preserve">6.</w:t>
            </w:r>
          </w:p>
        </w:tc>
        <w:tc>
          <w:tcPr>
            <w:tcW w:w="4592" w:type="dxa"/>
            <w:vMerge w:val="restart"/>
          </w:tcPr>
          <w:p>
            <w:pPr>
              <w:pStyle w:val="0"/>
              <w:jc w:val="both"/>
            </w:pPr>
            <w:r>
              <w:rPr>
                <w:sz w:val="20"/>
              </w:rPr>
              <w:t xml:space="preserve">Наличие у участника конкурса в текущем году и (или) в году, предшествующем году проведения конкурса, рекомендательных писем от органов местного самоуправления муниципальных образований Иркутской области</w:t>
            </w:r>
          </w:p>
        </w:tc>
        <w:tc>
          <w:tcPr>
            <w:tcW w:w="2608" w:type="dxa"/>
          </w:tcPr>
          <w:p>
            <w:pPr>
              <w:pStyle w:val="0"/>
              <w:jc w:val="both"/>
            </w:pPr>
            <w:r>
              <w:rPr>
                <w:sz w:val="20"/>
              </w:rPr>
              <w:t xml:space="preserve">наличие писем</w:t>
            </w:r>
          </w:p>
        </w:tc>
        <w:tc>
          <w:tcPr>
            <w:tcW w:w="1247" w:type="dxa"/>
          </w:tcPr>
          <w:p>
            <w:pPr>
              <w:pStyle w:val="0"/>
              <w:jc w:val="center"/>
            </w:pPr>
            <w:r>
              <w:rPr>
                <w:sz w:val="20"/>
              </w:rPr>
              <w:t xml:space="preserve">5</w:t>
            </w:r>
          </w:p>
        </w:tc>
      </w:tr>
      <w:tr>
        <w:tc>
          <w:tcPr>
            <w:vMerge w:val="continue"/>
          </w:tcPr>
          <w:p/>
        </w:tc>
        <w:tc>
          <w:tcPr>
            <w:vMerge w:val="continue"/>
          </w:tcPr>
          <w:p/>
        </w:tc>
        <w:tc>
          <w:tcPr>
            <w:tcW w:w="2608" w:type="dxa"/>
          </w:tcPr>
          <w:p>
            <w:pPr>
              <w:pStyle w:val="0"/>
              <w:jc w:val="both"/>
            </w:pPr>
            <w:r>
              <w:rPr>
                <w:sz w:val="20"/>
              </w:rPr>
              <w:t xml:space="preserve">отсутствие писем</w:t>
            </w:r>
          </w:p>
        </w:tc>
        <w:tc>
          <w:tcPr>
            <w:tcW w:w="1247" w:type="dxa"/>
          </w:tcPr>
          <w:p>
            <w:pPr>
              <w:pStyle w:val="0"/>
              <w:jc w:val="center"/>
            </w:pPr>
            <w:r>
              <w:rPr>
                <w:sz w:val="20"/>
              </w:rPr>
              <w:t xml:space="preserve">0</w:t>
            </w:r>
          </w:p>
        </w:tc>
      </w:tr>
      <w:tr>
        <w:tc>
          <w:tcPr>
            <w:tcW w:w="624" w:type="dxa"/>
            <w:vMerge w:val="restart"/>
          </w:tcPr>
          <w:p>
            <w:pPr>
              <w:pStyle w:val="0"/>
              <w:jc w:val="center"/>
            </w:pPr>
            <w:r>
              <w:rPr>
                <w:sz w:val="20"/>
              </w:rPr>
              <w:t xml:space="preserve">7.</w:t>
            </w:r>
          </w:p>
        </w:tc>
        <w:tc>
          <w:tcPr>
            <w:tcW w:w="4592" w:type="dxa"/>
            <w:vMerge w:val="restart"/>
          </w:tcPr>
          <w:p>
            <w:pPr>
              <w:pStyle w:val="0"/>
              <w:jc w:val="both"/>
            </w:pPr>
            <w:r>
              <w:rPr>
                <w:sz w:val="20"/>
              </w:rPr>
              <w:t xml:space="preserve">Участие участника конкурса в текущем году и (или) в году, предшествующем проведению конкурса, в форумах, конкурсах, выставках и других мероприятиях по вопросам осуществления деятельности в сфере обращения с животными, а также в области ветеринарии, организаторами которых являлись Правительство Иркутской области, иные исполнительные органы государственной власти Иркутской области, органы местного самоуправления муниципальных образований Иркутской области (далее - публичные мероприятия)</w:t>
            </w:r>
          </w:p>
        </w:tc>
        <w:tc>
          <w:tcPr>
            <w:tcW w:w="2608" w:type="dxa"/>
          </w:tcPr>
          <w:p>
            <w:pPr>
              <w:pStyle w:val="0"/>
              <w:jc w:val="both"/>
            </w:pPr>
            <w:r>
              <w:rPr>
                <w:sz w:val="20"/>
              </w:rPr>
              <w:t xml:space="preserve">участие в публичных мероприятиях</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неучастие в публичных мероприятиях</w:t>
            </w:r>
          </w:p>
        </w:tc>
        <w:tc>
          <w:tcPr>
            <w:tcW w:w="1247" w:type="dxa"/>
          </w:tcPr>
          <w:p>
            <w:pPr>
              <w:pStyle w:val="0"/>
              <w:jc w:val="center"/>
            </w:pPr>
            <w:r>
              <w:rPr>
                <w:sz w:val="20"/>
              </w:rPr>
              <w:t xml:space="preserve">0</w:t>
            </w:r>
          </w:p>
        </w:tc>
      </w:tr>
      <w:tr>
        <w:tc>
          <w:tcPr>
            <w:tcW w:w="624" w:type="dxa"/>
            <w:vMerge w:val="restart"/>
          </w:tcPr>
          <w:p>
            <w:pPr>
              <w:pStyle w:val="0"/>
              <w:jc w:val="center"/>
            </w:pPr>
            <w:r>
              <w:rPr>
                <w:sz w:val="20"/>
              </w:rPr>
              <w:t xml:space="preserve">8.</w:t>
            </w:r>
          </w:p>
        </w:tc>
        <w:tc>
          <w:tcPr>
            <w:tcW w:w="4592" w:type="dxa"/>
            <w:vMerge w:val="restart"/>
          </w:tcPr>
          <w:p>
            <w:pPr>
              <w:pStyle w:val="0"/>
              <w:jc w:val="both"/>
            </w:pPr>
            <w:r>
              <w:rPr>
                <w:sz w:val="20"/>
              </w:rPr>
              <w:t xml:space="preserve">Наличие в текущем году и (или) в году, предшествующем проведению конкурса, положительных публикаций о деятельности участника конкурса в средствах массовой информации (далее - публикации)</w:t>
            </w:r>
          </w:p>
        </w:tc>
        <w:tc>
          <w:tcPr>
            <w:tcW w:w="2608" w:type="dxa"/>
          </w:tcPr>
          <w:p>
            <w:pPr>
              <w:pStyle w:val="0"/>
              <w:jc w:val="both"/>
            </w:pPr>
            <w:r>
              <w:rPr>
                <w:sz w:val="20"/>
              </w:rPr>
              <w:t xml:space="preserve">наличие публикаций</w:t>
            </w:r>
          </w:p>
        </w:tc>
        <w:tc>
          <w:tcPr>
            <w:tcW w:w="1247" w:type="dxa"/>
          </w:tcPr>
          <w:p>
            <w:pPr>
              <w:pStyle w:val="0"/>
              <w:jc w:val="center"/>
            </w:pPr>
            <w:r>
              <w:rPr>
                <w:sz w:val="20"/>
              </w:rPr>
              <w:t xml:space="preserve">2</w:t>
            </w:r>
          </w:p>
        </w:tc>
      </w:tr>
      <w:tr>
        <w:tc>
          <w:tcPr>
            <w:vMerge w:val="continue"/>
          </w:tcPr>
          <w:p/>
        </w:tc>
        <w:tc>
          <w:tcPr>
            <w:vMerge w:val="continue"/>
          </w:tcPr>
          <w:p/>
        </w:tc>
        <w:tc>
          <w:tcPr>
            <w:tcW w:w="2608" w:type="dxa"/>
          </w:tcPr>
          <w:p>
            <w:pPr>
              <w:pStyle w:val="0"/>
              <w:jc w:val="both"/>
            </w:pPr>
            <w:r>
              <w:rPr>
                <w:sz w:val="20"/>
              </w:rPr>
              <w:t xml:space="preserve">отсутствие публикаций</w:t>
            </w:r>
          </w:p>
        </w:tc>
        <w:tc>
          <w:tcPr>
            <w:tcW w:w="1247" w:type="dxa"/>
          </w:tcPr>
          <w:p>
            <w:pPr>
              <w:pStyle w:val="0"/>
              <w:jc w:val="center"/>
            </w:pPr>
            <w:r>
              <w:rPr>
                <w:sz w:val="20"/>
              </w:rPr>
              <w:t xml:space="preserve">0</w:t>
            </w:r>
          </w:p>
        </w:tc>
      </w:tr>
      <w:tr>
        <w:tc>
          <w:tcPr>
            <w:tcW w:w="624" w:type="dxa"/>
            <w:vMerge w:val="restart"/>
          </w:tcPr>
          <w:p>
            <w:pPr>
              <w:pStyle w:val="0"/>
              <w:jc w:val="center"/>
            </w:pPr>
            <w:r>
              <w:rPr>
                <w:sz w:val="20"/>
              </w:rPr>
              <w:t xml:space="preserve">9.</w:t>
            </w:r>
          </w:p>
        </w:tc>
        <w:tc>
          <w:tcPr>
            <w:tcW w:w="4592" w:type="dxa"/>
            <w:vMerge w:val="restart"/>
          </w:tcPr>
          <w:p>
            <w:pPr>
              <w:pStyle w:val="0"/>
              <w:jc w:val="both"/>
            </w:pPr>
            <w:r>
              <w:rPr>
                <w:sz w:val="20"/>
              </w:rPr>
              <w:t xml:space="preserve">Наличие у участника конкурса в штате или работающих по договорам гражданско-правового характера специалистов в области ветеринарии, специалистов-кинологов, имеющих образование и (или) опыт работы в соответствующей сфере деятельности (далее - специалист)</w:t>
            </w:r>
          </w:p>
        </w:tc>
        <w:tc>
          <w:tcPr>
            <w:tcW w:w="2608" w:type="dxa"/>
          </w:tcPr>
          <w:p>
            <w:pPr>
              <w:pStyle w:val="0"/>
              <w:jc w:val="both"/>
            </w:pPr>
            <w:r>
              <w:rPr>
                <w:sz w:val="20"/>
              </w:rPr>
              <w:t xml:space="preserve">2 специалиста и более</w:t>
            </w:r>
          </w:p>
        </w:tc>
        <w:tc>
          <w:tcPr>
            <w:tcW w:w="1247" w:type="dxa"/>
          </w:tcPr>
          <w:p>
            <w:pPr>
              <w:pStyle w:val="0"/>
              <w:jc w:val="center"/>
            </w:pPr>
            <w:r>
              <w:rPr>
                <w:sz w:val="20"/>
              </w:rPr>
              <w:t xml:space="preserve">5</w:t>
            </w:r>
          </w:p>
        </w:tc>
      </w:tr>
      <w:tr>
        <w:tc>
          <w:tcPr>
            <w:vMerge w:val="continue"/>
          </w:tcPr>
          <w:p/>
        </w:tc>
        <w:tc>
          <w:tcPr>
            <w:vMerge w:val="continue"/>
          </w:tcPr>
          <w:p/>
        </w:tc>
        <w:tc>
          <w:tcPr>
            <w:tcW w:w="2608" w:type="dxa"/>
          </w:tcPr>
          <w:p>
            <w:pPr>
              <w:pStyle w:val="0"/>
              <w:jc w:val="both"/>
            </w:pPr>
            <w:r>
              <w:rPr>
                <w:sz w:val="20"/>
              </w:rPr>
              <w:t xml:space="preserve">1 специалист</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отсутствие специалистов</w:t>
            </w:r>
          </w:p>
        </w:tc>
        <w:tc>
          <w:tcPr>
            <w:tcW w:w="1247" w:type="dxa"/>
          </w:tcPr>
          <w:p>
            <w:pPr>
              <w:pStyle w:val="0"/>
              <w:jc w:val="center"/>
            </w:pPr>
            <w:r>
              <w:rPr>
                <w:sz w:val="20"/>
              </w:rPr>
              <w:t xml:space="preserve">0</w:t>
            </w:r>
          </w:p>
        </w:tc>
      </w:tr>
      <w:tr>
        <w:tc>
          <w:tcPr>
            <w:tcW w:w="624" w:type="dxa"/>
            <w:vMerge w:val="restart"/>
          </w:tcPr>
          <w:p>
            <w:pPr>
              <w:pStyle w:val="0"/>
              <w:jc w:val="center"/>
            </w:pPr>
            <w:r>
              <w:rPr>
                <w:sz w:val="20"/>
              </w:rPr>
              <w:t xml:space="preserve">10.</w:t>
            </w:r>
          </w:p>
        </w:tc>
        <w:tc>
          <w:tcPr>
            <w:tcW w:w="4592" w:type="dxa"/>
            <w:vMerge w:val="restart"/>
          </w:tcPr>
          <w:p>
            <w:pPr>
              <w:pStyle w:val="0"/>
              <w:jc w:val="both"/>
            </w:pPr>
            <w:r>
              <w:rPr>
                <w:sz w:val="20"/>
              </w:rPr>
              <w:t xml:space="preserve">Участие в деятельности участника конкурса добровольцев (волонтеров)</w:t>
            </w:r>
          </w:p>
        </w:tc>
        <w:tc>
          <w:tcPr>
            <w:tcW w:w="2608" w:type="dxa"/>
          </w:tcPr>
          <w:p>
            <w:pPr>
              <w:pStyle w:val="0"/>
              <w:jc w:val="both"/>
            </w:pPr>
            <w:r>
              <w:rPr>
                <w:sz w:val="20"/>
              </w:rPr>
              <w:t xml:space="preserve">более 10 человек</w:t>
            </w:r>
          </w:p>
        </w:tc>
        <w:tc>
          <w:tcPr>
            <w:tcW w:w="1247" w:type="dxa"/>
          </w:tcPr>
          <w:p>
            <w:pPr>
              <w:pStyle w:val="0"/>
              <w:jc w:val="center"/>
            </w:pPr>
            <w:r>
              <w:rPr>
                <w:sz w:val="20"/>
              </w:rPr>
              <w:t xml:space="preserve">5</w:t>
            </w:r>
          </w:p>
        </w:tc>
      </w:tr>
      <w:tr>
        <w:tc>
          <w:tcPr>
            <w:vMerge w:val="continue"/>
          </w:tcPr>
          <w:p/>
        </w:tc>
        <w:tc>
          <w:tcPr>
            <w:vMerge w:val="continue"/>
          </w:tcPr>
          <w:p/>
        </w:tc>
        <w:tc>
          <w:tcPr>
            <w:tcW w:w="2608" w:type="dxa"/>
          </w:tcPr>
          <w:p>
            <w:pPr>
              <w:pStyle w:val="0"/>
              <w:jc w:val="both"/>
            </w:pPr>
            <w:r>
              <w:rPr>
                <w:sz w:val="20"/>
              </w:rPr>
              <w:t xml:space="preserve">от 5 до 10 человек</w:t>
            </w:r>
          </w:p>
        </w:tc>
        <w:tc>
          <w:tcPr>
            <w:tcW w:w="1247" w:type="dxa"/>
          </w:tcPr>
          <w:p>
            <w:pPr>
              <w:pStyle w:val="0"/>
              <w:jc w:val="center"/>
            </w:pPr>
            <w:r>
              <w:rPr>
                <w:sz w:val="20"/>
              </w:rPr>
              <w:t xml:space="preserve">4</w:t>
            </w:r>
          </w:p>
        </w:tc>
      </w:tr>
      <w:tr>
        <w:tc>
          <w:tcPr>
            <w:vMerge w:val="continue"/>
          </w:tcPr>
          <w:p/>
        </w:tc>
        <w:tc>
          <w:tcPr>
            <w:vMerge w:val="continue"/>
          </w:tcPr>
          <w:p/>
        </w:tc>
        <w:tc>
          <w:tcPr>
            <w:tcW w:w="2608" w:type="dxa"/>
          </w:tcPr>
          <w:p>
            <w:pPr>
              <w:pStyle w:val="0"/>
              <w:jc w:val="both"/>
            </w:pPr>
            <w:r>
              <w:rPr>
                <w:sz w:val="20"/>
              </w:rPr>
              <w:t xml:space="preserve">от 1 до 4 человек</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не участвуют</w:t>
            </w:r>
          </w:p>
        </w:tc>
        <w:tc>
          <w:tcPr>
            <w:tcW w:w="1247" w:type="dxa"/>
          </w:tcPr>
          <w:p>
            <w:pPr>
              <w:pStyle w:val="0"/>
              <w:jc w:val="center"/>
            </w:pPr>
            <w:r>
              <w:rPr>
                <w:sz w:val="20"/>
              </w:rPr>
              <w:t xml:space="preserve">0</w:t>
            </w:r>
          </w:p>
        </w:tc>
      </w:tr>
      <w:tr>
        <w:tc>
          <w:tcPr>
            <w:tcW w:w="624" w:type="dxa"/>
            <w:vMerge w:val="restart"/>
          </w:tcPr>
          <w:p>
            <w:pPr>
              <w:pStyle w:val="0"/>
              <w:jc w:val="center"/>
            </w:pPr>
            <w:r>
              <w:rPr>
                <w:sz w:val="20"/>
              </w:rPr>
              <w:t xml:space="preserve">11.</w:t>
            </w:r>
          </w:p>
        </w:tc>
        <w:tc>
          <w:tcPr>
            <w:tcW w:w="4592" w:type="dxa"/>
            <w:vMerge w:val="restart"/>
          </w:tcPr>
          <w:p>
            <w:pPr>
              <w:pStyle w:val="0"/>
              <w:jc w:val="both"/>
            </w:pPr>
            <w:r>
              <w:rPr>
                <w:sz w:val="20"/>
              </w:rPr>
              <w:t xml:space="preserve">Доля находящихся у участника конкурса в штате или работающих по договорам гражданско-правового характера лиц, вакцинированных антирабической вакциной против бешенства (в течение года до даты начала приема заявок), к общему числу находящихся в штате или работающих по договорам гражданско-правового характера лиц</w:t>
            </w:r>
          </w:p>
        </w:tc>
        <w:tc>
          <w:tcPr>
            <w:tcW w:w="2608" w:type="dxa"/>
          </w:tcPr>
          <w:p>
            <w:pPr>
              <w:pStyle w:val="0"/>
              <w:jc w:val="both"/>
            </w:pPr>
            <w:r>
              <w:rPr>
                <w:sz w:val="20"/>
              </w:rPr>
              <w:t xml:space="preserve">от 90% и более</w:t>
            </w:r>
          </w:p>
        </w:tc>
        <w:tc>
          <w:tcPr>
            <w:tcW w:w="1247" w:type="dxa"/>
          </w:tcPr>
          <w:p>
            <w:pPr>
              <w:pStyle w:val="0"/>
              <w:jc w:val="center"/>
            </w:pPr>
            <w:r>
              <w:rPr>
                <w:sz w:val="20"/>
              </w:rPr>
              <w:t xml:space="preserve">6</w:t>
            </w:r>
          </w:p>
        </w:tc>
      </w:tr>
      <w:tr>
        <w:tc>
          <w:tcPr>
            <w:vMerge w:val="continue"/>
          </w:tcPr>
          <w:p/>
        </w:tc>
        <w:tc>
          <w:tcPr>
            <w:vMerge w:val="continue"/>
          </w:tcPr>
          <w:p/>
        </w:tc>
        <w:tc>
          <w:tcPr>
            <w:tcW w:w="2608" w:type="dxa"/>
          </w:tcPr>
          <w:p>
            <w:pPr>
              <w:pStyle w:val="0"/>
              <w:jc w:val="both"/>
            </w:pPr>
            <w:r>
              <w:rPr>
                <w:sz w:val="20"/>
              </w:rPr>
              <w:t xml:space="preserve">от 70 до 90% (включительно)</w:t>
            </w:r>
          </w:p>
        </w:tc>
        <w:tc>
          <w:tcPr>
            <w:tcW w:w="1247" w:type="dxa"/>
          </w:tcPr>
          <w:p>
            <w:pPr>
              <w:pStyle w:val="0"/>
              <w:jc w:val="center"/>
            </w:pPr>
            <w:r>
              <w:rPr>
                <w:sz w:val="20"/>
              </w:rPr>
              <w:t xml:space="preserve">4</w:t>
            </w:r>
          </w:p>
        </w:tc>
      </w:tr>
      <w:tr>
        <w:tc>
          <w:tcPr>
            <w:vMerge w:val="continue"/>
          </w:tcPr>
          <w:p/>
        </w:tc>
        <w:tc>
          <w:tcPr>
            <w:vMerge w:val="continue"/>
          </w:tcPr>
          <w:p/>
        </w:tc>
        <w:tc>
          <w:tcPr>
            <w:tcW w:w="2608" w:type="dxa"/>
          </w:tcPr>
          <w:p>
            <w:pPr>
              <w:pStyle w:val="0"/>
              <w:jc w:val="both"/>
            </w:pPr>
            <w:r>
              <w:rPr>
                <w:sz w:val="20"/>
              </w:rPr>
              <w:t xml:space="preserve">от 50 до 70% (включительно)</w:t>
            </w:r>
          </w:p>
        </w:tc>
        <w:tc>
          <w:tcPr>
            <w:tcW w:w="1247" w:type="dxa"/>
          </w:tcPr>
          <w:p>
            <w:pPr>
              <w:pStyle w:val="0"/>
              <w:jc w:val="center"/>
            </w:pPr>
            <w:r>
              <w:rPr>
                <w:sz w:val="20"/>
              </w:rPr>
              <w:t xml:space="preserve">3</w:t>
            </w:r>
          </w:p>
        </w:tc>
      </w:tr>
      <w:tr>
        <w:tc>
          <w:tcPr>
            <w:vMerge w:val="continue"/>
          </w:tcPr>
          <w:p/>
        </w:tc>
        <w:tc>
          <w:tcPr>
            <w:vMerge w:val="continue"/>
          </w:tcPr>
          <w:p/>
        </w:tc>
        <w:tc>
          <w:tcPr>
            <w:tcW w:w="2608" w:type="dxa"/>
          </w:tcPr>
          <w:p>
            <w:pPr>
              <w:pStyle w:val="0"/>
              <w:jc w:val="both"/>
            </w:pPr>
            <w:r>
              <w:rPr>
                <w:sz w:val="20"/>
              </w:rPr>
              <w:t xml:space="preserve">от 30 до 50% (включительно)</w:t>
            </w:r>
          </w:p>
        </w:tc>
        <w:tc>
          <w:tcPr>
            <w:tcW w:w="1247" w:type="dxa"/>
          </w:tcPr>
          <w:p>
            <w:pPr>
              <w:pStyle w:val="0"/>
              <w:jc w:val="center"/>
            </w:pPr>
            <w:r>
              <w:rPr>
                <w:sz w:val="20"/>
              </w:rPr>
              <w:t xml:space="preserve">2</w:t>
            </w:r>
          </w:p>
        </w:tc>
      </w:tr>
      <w:tr>
        <w:tc>
          <w:tcPr>
            <w:vMerge w:val="continue"/>
          </w:tcPr>
          <w:p/>
        </w:tc>
        <w:tc>
          <w:tcPr>
            <w:vMerge w:val="continue"/>
          </w:tcPr>
          <w:p/>
        </w:tc>
        <w:tc>
          <w:tcPr>
            <w:tcW w:w="2608" w:type="dxa"/>
          </w:tcPr>
          <w:p>
            <w:pPr>
              <w:pStyle w:val="0"/>
              <w:jc w:val="both"/>
            </w:pPr>
            <w:r>
              <w:rPr>
                <w:sz w:val="20"/>
              </w:rPr>
              <w:t xml:space="preserve">от 10 до 30% (включительно)</w:t>
            </w:r>
          </w:p>
        </w:tc>
        <w:tc>
          <w:tcPr>
            <w:tcW w:w="1247" w:type="dxa"/>
          </w:tcPr>
          <w:p>
            <w:pPr>
              <w:pStyle w:val="0"/>
              <w:jc w:val="center"/>
            </w:pPr>
            <w:r>
              <w:rPr>
                <w:sz w:val="20"/>
              </w:rPr>
              <w:t xml:space="preserve">1</w:t>
            </w:r>
          </w:p>
        </w:tc>
      </w:tr>
      <w:tr>
        <w:tc>
          <w:tcPr>
            <w:vMerge w:val="continue"/>
          </w:tcPr>
          <w:p/>
        </w:tc>
        <w:tc>
          <w:tcPr>
            <w:vMerge w:val="continue"/>
          </w:tcPr>
          <w:p/>
        </w:tc>
        <w:tc>
          <w:tcPr>
            <w:tcW w:w="2608" w:type="dxa"/>
          </w:tcPr>
          <w:p>
            <w:pPr>
              <w:pStyle w:val="0"/>
              <w:jc w:val="both"/>
            </w:pPr>
            <w:r>
              <w:rPr>
                <w:sz w:val="20"/>
              </w:rPr>
              <w:t xml:space="preserve">до 10% (включительно)</w:t>
            </w:r>
          </w:p>
        </w:tc>
        <w:tc>
          <w:tcPr>
            <w:tcW w:w="1247" w:type="dxa"/>
          </w:tcPr>
          <w:p>
            <w:pPr>
              <w:pStyle w:val="0"/>
              <w:jc w:val="center"/>
            </w:pPr>
            <w:r>
              <w:rPr>
                <w:sz w:val="20"/>
              </w:rPr>
              <w:t xml:space="preserve">0</w:t>
            </w:r>
          </w:p>
        </w:tc>
      </w:tr>
      <w:tr>
        <w:tc>
          <w:tcPr>
            <w:tcW w:w="624" w:type="dxa"/>
          </w:tcPr>
          <w:p>
            <w:pPr>
              <w:pStyle w:val="0"/>
              <w:jc w:val="center"/>
            </w:pPr>
            <w:r>
              <w:rPr>
                <w:sz w:val="20"/>
              </w:rPr>
              <w:t xml:space="preserve">12.</w:t>
            </w:r>
          </w:p>
        </w:tc>
        <w:tc>
          <w:tcPr>
            <w:tcW w:w="4592" w:type="dxa"/>
          </w:tcPr>
          <w:p>
            <w:pPr>
              <w:pStyle w:val="0"/>
              <w:jc w:val="both"/>
            </w:pPr>
            <w:r>
              <w:rPr>
                <w:sz w:val="20"/>
              </w:rPr>
              <w:t xml:space="preserve">Участник конкурса расположен в районах Крайнего Севера</w:t>
            </w:r>
          </w:p>
        </w:tc>
        <w:tc>
          <w:tcPr>
            <w:tcW w:w="2608" w:type="dxa"/>
          </w:tcPr>
          <w:p>
            <w:pPr>
              <w:pStyle w:val="0"/>
              <w:jc w:val="both"/>
            </w:pPr>
            <w:r>
              <w:rPr>
                <w:sz w:val="20"/>
              </w:rPr>
              <w:t xml:space="preserve">земельный участок, на котором планируется создание приюта, расположен в районах Крайнего Севера</w:t>
            </w:r>
          </w:p>
        </w:tc>
        <w:tc>
          <w:tcPr>
            <w:tcW w:w="1247" w:type="dxa"/>
          </w:tcPr>
          <w:p>
            <w:pPr>
              <w:pStyle w:val="0"/>
              <w:jc w:val="center"/>
            </w:pPr>
            <w:r>
              <w:rPr>
                <w:sz w:val="20"/>
              </w:rPr>
              <w:t xml:space="preserve">10</w:t>
            </w:r>
          </w:p>
        </w:tc>
      </w:tr>
      <w:tr>
        <w:tc>
          <w:tcPr>
            <w:tcW w:w="624" w:type="dxa"/>
          </w:tcPr>
          <w:p>
            <w:pPr>
              <w:pStyle w:val="0"/>
              <w:jc w:val="center"/>
            </w:pPr>
            <w:r>
              <w:rPr>
                <w:sz w:val="20"/>
              </w:rPr>
              <w:t xml:space="preserve">13.</w:t>
            </w:r>
          </w:p>
        </w:tc>
        <w:tc>
          <w:tcPr>
            <w:tcW w:w="4592" w:type="dxa"/>
          </w:tcPr>
          <w:p>
            <w:pPr>
              <w:pStyle w:val="0"/>
              <w:jc w:val="both"/>
            </w:pPr>
            <w:r>
              <w:rPr>
                <w:sz w:val="20"/>
              </w:rPr>
              <w:t xml:space="preserve">Участник конкурса расположен в местностях, приравненных к районам Крайнего Севера</w:t>
            </w:r>
          </w:p>
        </w:tc>
        <w:tc>
          <w:tcPr>
            <w:tcW w:w="2608" w:type="dxa"/>
          </w:tcPr>
          <w:p>
            <w:pPr>
              <w:pStyle w:val="0"/>
              <w:jc w:val="both"/>
            </w:pPr>
            <w:r>
              <w:rPr>
                <w:sz w:val="20"/>
              </w:rPr>
              <w:t xml:space="preserve">земельный участок, на котором планируется создание приюта, расположен в местностях, приравненных к районам Крайнего Севера</w:t>
            </w:r>
          </w:p>
        </w:tc>
        <w:tc>
          <w:tcPr>
            <w:tcW w:w="1247" w:type="dxa"/>
          </w:tcPr>
          <w:p>
            <w:pPr>
              <w:pStyle w:val="0"/>
              <w:jc w:val="center"/>
            </w:pPr>
            <w:r>
              <w:rPr>
                <w:sz w:val="20"/>
              </w:rPr>
              <w:t xml:space="preserve">10</w:t>
            </w:r>
          </w:p>
        </w:tc>
      </w:tr>
      <w:tr>
        <w:tc>
          <w:tcPr>
            <w:tcW w:w="624" w:type="dxa"/>
          </w:tcPr>
          <w:p>
            <w:pPr>
              <w:pStyle w:val="0"/>
              <w:jc w:val="center"/>
            </w:pPr>
            <w:r>
              <w:rPr>
                <w:sz w:val="20"/>
              </w:rPr>
              <w:t xml:space="preserve">14.</w:t>
            </w:r>
          </w:p>
        </w:tc>
        <w:tc>
          <w:tcPr>
            <w:tcW w:w="4592" w:type="dxa"/>
          </w:tcPr>
          <w:p>
            <w:pPr>
              <w:pStyle w:val="0"/>
              <w:jc w:val="both"/>
            </w:pPr>
            <w:r>
              <w:rPr>
                <w:sz w:val="20"/>
              </w:rPr>
              <w:t xml:space="preserve">Участник конкурса расположен в муниципальном образовании Иркутской области, в котором отсутствуют действующие приюты для животных</w:t>
            </w:r>
          </w:p>
        </w:tc>
        <w:tc>
          <w:tcPr>
            <w:tcW w:w="2608" w:type="dxa"/>
          </w:tcPr>
          <w:p>
            <w:pPr>
              <w:pStyle w:val="0"/>
              <w:jc w:val="both"/>
            </w:pPr>
            <w:r>
              <w:rPr>
                <w:sz w:val="20"/>
              </w:rPr>
              <w:t xml:space="preserve">отсутствие действующих приютов для животных</w:t>
            </w:r>
          </w:p>
        </w:tc>
        <w:tc>
          <w:tcPr>
            <w:tcW w:w="1247" w:type="dxa"/>
          </w:tcPr>
          <w:p>
            <w:pPr>
              <w:pStyle w:val="0"/>
              <w:jc w:val="center"/>
            </w:pPr>
            <w:r>
              <w:rPr>
                <w:sz w:val="20"/>
              </w:rPr>
              <w:t xml:space="preserve">10</w:t>
            </w:r>
          </w:p>
        </w:tc>
      </w:tr>
      <w:tr>
        <w:tc>
          <w:tcPr>
            <w:tcW w:w="624" w:type="dxa"/>
          </w:tcPr>
          <w:p>
            <w:pPr>
              <w:pStyle w:val="0"/>
              <w:jc w:val="center"/>
            </w:pPr>
            <w:r>
              <w:rPr>
                <w:sz w:val="20"/>
              </w:rPr>
              <w:t xml:space="preserve">15.</w:t>
            </w:r>
          </w:p>
        </w:tc>
        <w:tc>
          <w:tcPr>
            <w:tcW w:w="4592" w:type="dxa"/>
          </w:tcPr>
          <w:p>
            <w:pPr>
              <w:pStyle w:val="0"/>
              <w:jc w:val="both"/>
            </w:pPr>
            <w:r>
              <w:rPr>
                <w:sz w:val="20"/>
              </w:rPr>
              <w:t xml:space="preserve">Участник конкурса ранее не являлся получателем гранта</w:t>
            </w:r>
          </w:p>
        </w:tc>
        <w:tc>
          <w:tcPr>
            <w:tcW w:w="2608" w:type="dxa"/>
          </w:tcPr>
          <w:p>
            <w:pPr>
              <w:pStyle w:val="0"/>
              <w:jc w:val="both"/>
            </w:pPr>
            <w:r>
              <w:rPr>
                <w:sz w:val="20"/>
              </w:rPr>
              <w:t xml:space="preserve">отсутствие факта получения гранта</w:t>
            </w:r>
          </w:p>
        </w:tc>
        <w:tc>
          <w:tcPr>
            <w:tcW w:w="1247"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Иркутской области от 30.07.2021 N 529-пп</w:t>
            <w:br/>
            <w:t>(ред. от 12.05.2023)</w:t>
            <w:br/>
            <w:t>"О предоставлении из областног...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A62BD73F95C58E1E6BA32C92E3A1613C8F1525A43013F9003E8306BA01F32EAB3A94BF79839DC268A8F4940F7298CF4205D6E63FF38E6F66172C1AERFGFM" TargetMode = "External"/>
	<Relationship Id="rId8" Type="http://schemas.openxmlformats.org/officeDocument/2006/relationships/hyperlink" Target="consultantplus://offline/ref=7A62BD73F95C58E1E6BA32C92E3A1613C8F1525A4009379500E8306BA01F32EAB3A94BF79839DC268A8F4940F7298CF4205D6E63FF38E6F66172C1AERFGFM" TargetMode = "External"/>
	<Relationship Id="rId9" Type="http://schemas.openxmlformats.org/officeDocument/2006/relationships/hyperlink" Target="consultantplus://offline/ref=7A62BD73F95C58E1E6BA2CC438564C1FCDF90E5541093DC45EBF363CFF4F34BFF3E94DA7DC74D52CDEDE0D15FF20DABB640E7D63FD24REG5M" TargetMode = "External"/>
	<Relationship Id="rId10" Type="http://schemas.openxmlformats.org/officeDocument/2006/relationships/hyperlink" Target="consultantplus://offline/ref=7A62BD73F95C58E1E6BA32C92E3A1613C8F1525A4300319500EB306BA01F32EAB3A94BF79839DC2388841D11B677D5A766166367E324E6F2R7GCM" TargetMode = "External"/>
	<Relationship Id="rId11" Type="http://schemas.openxmlformats.org/officeDocument/2006/relationships/hyperlink" Target="consultantplus://offline/ref=7A62BD73F95C58E1E6BA32C92E3A1613C8F1525A4300319500EB306BA01F32EAB3A94BF79839DC268A8F4C46F1298CF4205D6E63FF38E6F66172C1AERFGFM" TargetMode = "External"/>
	<Relationship Id="rId12" Type="http://schemas.openxmlformats.org/officeDocument/2006/relationships/hyperlink" Target="consultantplus://offline/ref=7A62BD73F95C58E1E6BA32C92E3A1613C8F1525A43013F9003E8306BA01F32EAB3A94BF79839DC268A8F4940F7298CF4205D6E63FF38E6F66172C1AERFGFM" TargetMode = "External"/>
	<Relationship Id="rId13" Type="http://schemas.openxmlformats.org/officeDocument/2006/relationships/hyperlink" Target="consultantplus://offline/ref=7A62BD73F95C58E1E6BA32C92E3A1613C8F1525A4009379500E8306BA01F32EAB3A94BF79839DC268A8F4940F7298CF4205D6E63FF38E6F66172C1AERFGFM" TargetMode = "External"/>
	<Relationship Id="rId14" Type="http://schemas.openxmlformats.org/officeDocument/2006/relationships/hyperlink" Target="consultantplus://offline/ref=7A62BD73F95C58E1E6BA2CC438564C1FCDFE0A5645013DC45EBF363CFF4F34BFE1E915AED97FCF278C914B40F0R2G1M" TargetMode = "External"/>
	<Relationship Id="rId15" Type="http://schemas.openxmlformats.org/officeDocument/2006/relationships/hyperlink" Target="consultantplus://offline/ref=7A62BD73F95C58E1E6BA32C92E3A1613C8F1525A43013F9003E8306BA01F32EAB3A94BF79839DC268A8F4940F4298CF4205D6E63FF38E6F66172C1AERFGFM" TargetMode = "External"/>
	<Relationship Id="rId16" Type="http://schemas.openxmlformats.org/officeDocument/2006/relationships/hyperlink" Target="consultantplus://offline/ref=7A62BD73F95C58E1E6BA32C92E3A1613C8F1525A4009379500E8306BA01F32EAB3A94BF79839DC268A8F4940F4298CF4205D6E63FF38E6F66172C1AERFGFM" TargetMode = "External"/>
	<Relationship Id="rId17" Type="http://schemas.openxmlformats.org/officeDocument/2006/relationships/hyperlink" Target="consultantplus://offline/ref=7A62BD73F95C58E1E6BA2CC438564C1FCDF9085F43013DC45EBF363CFF4F34BFF3E94DA2D874DA73DBCB1C4DF020C6A562166161FFR2G5M" TargetMode = "External"/>
	<Relationship Id="rId18" Type="http://schemas.openxmlformats.org/officeDocument/2006/relationships/hyperlink" Target="consultantplus://offline/ref=7A62BD73F95C58E1E6BA32C92E3A1613C8F1525A43013F9003E8306BA01F32EAB3A94BF79839DC268A8F4941F3298CF4205D6E63FF38E6F66172C1AERFGFM" TargetMode = "External"/>
	<Relationship Id="rId19" Type="http://schemas.openxmlformats.org/officeDocument/2006/relationships/hyperlink" Target="consultantplus://offline/ref=7A62BD73F95C58E1E6BA32C92E3A1613C8F1525A43013F9003E8306BA01F32EAB3A94BF79839DC268A8F4941F0298CF4205D6E63FF38E6F66172C1AERFGFM" TargetMode = "External"/>
	<Relationship Id="rId20" Type="http://schemas.openxmlformats.org/officeDocument/2006/relationships/hyperlink" Target="consultantplus://offline/ref=7A62BD73F95C58E1E6BA2CC438564C1FCDF90E5541093DC45EBF363CFF4F34BFF3E94DA5D978D12CDEDE0D15FF20DABB640E7D63FD24REG5M" TargetMode = "External"/>
	<Relationship Id="rId21" Type="http://schemas.openxmlformats.org/officeDocument/2006/relationships/hyperlink" Target="consultantplus://offline/ref=7A62BD73F95C58E1E6BA32C92E3A1613C8F1525A43013F9003E8306BA01F32EAB3A94BF79839DC268A8F4941F1298CF4205D6E63FF38E6F66172C1AERFGFM" TargetMode = "External"/>
	<Relationship Id="rId22" Type="http://schemas.openxmlformats.org/officeDocument/2006/relationships/hyperlink" Target="consultantplus://offline/ref=7A62BD73F95C58E1E6BA32C92E3A1613C8F1525A43013F9003E8306BA01F32EAB3A94BF79839DC268A8F4941F6298CF4205D6E63FF38E6F66172C1AERFGFM" TargetMode = "External"/>
	<Relationship Id="rId23" Type="http://schemas.openxmlformats.org/officeDocument/2006/relationships/hyperlink" Target="consultantplus://offline/ref=7A62BD73F95C58E1E6BA32C92E3A1613C8F1525A43013F9003E8306BA01F32EAB3A94BF79839DC268A8F4941F7298CF4205D6E63FF38E6F66172C1AERFGFM" TargetMode = "External"/>
	<Relationship Id="rId24" Type="http://schemas.openxmlformats.org/officeDocument/2006/relationships/hyperlink" Target="consultantplus://offline/ref=7A62BD73F95C58E1E6BA32C92E3A1613C8F1525A43013F9003E8306BA01F32EAB3A94BF79839DC268A8F4941F4298CF4205D6E63FF38E6F66172C1AERFGFM" TargetMode = "External"/>
	<Relationship Id="rId25" Type="http://schemas.openxmlformats.org/officeDocument/2006/relationships/hyperlink" Target="consultantplus://offline/ref=7A62BD73F95C58E1E6BA32C92E3A1613C8F1525A43013F9003E8306BA01F32EAB3A94BF79839DC268A8F4941F5298CF4205D6E63FF38E6F66172C1AERFGFM" TargetMode = "External"/>
	<Relationship Id="rId26" Type="http://schemas.openxmlformats.org/officeDocument/2006/relationships/hyperlink" Target="consultantplus://offline/ref=7A62BD73F95C58E1E6BA32C92E3A1613C8F1525A43013F9003E8306BA01F32EAB3A94BF79839DC268A8F4941FA298CF4205D6E63FF38E6F66172C1AERFGFM" TargetMode = "External"/>
	<Relationship Id="rId27" Type="http://schemas.openxmlformats.org/officeDocument/2006/relationships/hyperlink" Target="consultantplus://offline/ref=7A62BD73F95C58E1E6BA32C92E3A1613C8F1525A4009379500E8306BA01F32EAB3A94BF79839DC268A8F4940FA298CF4205D6E63FF38E6F66172C1AERFGFM" TargetMode = "External"/>
	<Relationship Id="rId28" Type="http://schemas.openxmlformats.org/officeDocument/2006/relationships/hyperlink" Target="consultantplus://offline/ref=7A62BD73F95C58E1E6BA32C92E3A1613C8F1525A43013F9003E8306BA01F32EAB3A94BF79839DC268A8F4941FB298CF4205D6E63FF38E6F66172C1AERFGFM" TargetMode = "External"/>
	<Relationship Id="rId29" Type="http://schemas.openxmlformats.org/officeDocument/2006/relationships/hyperlink" Target="consultantplus://offline/ref=7A62BD73F95C58E1E6BA2CC438564C1FCDF80F51420A3DC45EBF363CFF4F34BFF3E94DA2DB7DD1268A841D11B677D5A766166367E324E6F2R7GCM" TargetMode = "External"/>
	<Relationship Id="rId30" Type="http://schemas.openxmlformats.org/officeDocument/2006/relationships/hyperlink" Target="consultantplus://offline/ref=7A62BD73F95C58E1E6BA32C92E3A1613C8F1525A43013F9003E8306BA01F32EAB3A94BF79839DC268A8F4942F2298CF4205D6E63FF38E6F66172C1AERFGFM" TargetMode = "External"/>
	<Relationship Id="rId31" Type="http://schemas.openxmlformats.org/officeDocument/2006/relationships/hyperlink" Target="consultantplus://offline/ref=7A62BD73F95C58E1E6BA32C92E3A1613C8F1525A43013F9003E8306BA01F32EAB3A94BF79839DC268A8F4942F0298CF4205D6E63FF38E6F66172C1AERFGFM" TargetMode = "External"/>
	<Relationship Id="rId32" Type="http://schemas.openxmlformats.org/officeDocument/2006/relationships/hyperlink" Target="consultantplus://offline/ref=7A62BD73F95C58E1E6BA32C92E3A1613C8F1525A43013F9003E8306BA01F32EAB3A94BF79839DC268A8F4942F1298CF4205D6E63FF38E6F66172C1AERFGFM" TargetMode = "External"/>
	<Relationship Id="rId33" Type="http://schemas.openxmlformats.org/officeDocument/2006/relationships/hyperlink" Target="consultantplus://offline/ref=7A62BD73F95C58E1E6BA32C92E3A1613C8F1525A43013F9003E8306BA01F32EAB3A94BF79839DC268A8F4942F6298CF4205D6E63FF38E6F66172C1AERFGFM" TargetMode = "External"/>
	<Relationship Id="rId34" Type="http://schemas.openxmlformats.org/officeDocument/2006/relationships/hyperlink" Target="consultantplus://offline/ref=7A62BD73F95C58E1E6BA32C92E3A1613C8F1525A43013F9003E8306BA01F32EAB3A94BF79839DC268A8F4942F7298CF4205D6E63FF38E6F66172C1AERFGFM" TargetMode = "External"/>
	<Relationship Id="rId35" Type="http://schemas.openxmlformats.org/officeDocument/2006/relationships/hyperlink" Target="consultantplus://offline/ref=7A62BD73F95C58E1E6BA32C92E3A1613C8F1525A43013F9003E8306BA01F32EAB3A94BF79839DC268A8F4942FB298CF4205D6E63FF38E6F66172C1AERFGFM" TargetMode = "External"/>
	<Relationship Id="rId36" Type="http://schemas.openxmlformats.org/officeDocument/2006/relationships/hyperlink" Target="consultantplus://offline/ref=7A62BD73F95C58E1E6BA32C92E3A1613C8F1525A43013F9003E8306BA01F32EAB3A94BF79839DC268A8F4943F3298CF4205D6E63FF38E6F66172C1AERFGFM" TargetMode = "External"/>
	<Relationship Id="rId37" Type="http://schemas.openxmlformats.org/officeDocument/2006/relationships/hyperlink" Target="consultantplus://offline/ref=7A62BD73F95C58E1E6BA32C92E3A1613C8F1525A43013F9003E8306BA01F32EAB3A94BF79839DC268A8F4943F0298CF4205D6E63FF38E6F66172C1AERFGFM" TargetMode = "External"/>
	<Relationship Id="rId38" Type="http://schemas.openxmlformats.org/officeDocument/2006/relationships/hyperlink" Target="consultantplus://offline/ref=7A62BD73F95C58E1E6BA32C92E3A1613C8F1525A43013F9003E8306BA01F32EAB3A94BF79839DC268A8F4943F6298CF4205D6E63FF38E6F66172C1AERFGFM" TargetMode = "External"/>
	<Relationship Id="rId39" Type="http://schemas.openxmlformats.org/officeDocument/2006/relationships/hyperlink" Target="consultantplus://offline/ref=7A62BD73F95C58E1E6BA32C92E3A1613C8F1525A43013F9003E8306BA01F32EAB3A94BF79839DC268A8F4943F7298CF4205D6E63FF38E6F66172C1AERFGFM" TargetMode = "External"/>
	<Relationship Id="rId40" Type="http://schemas.openxmlformats.org/officeDocument/2006/relationships/hyperlink" Target="consultantplus://offline/ref=7A62BD73F95C58E1E6BA32C92E3A1613C8F1525A43013F9003E8306BA01F32EAB3A94BF79839DC268A8F4943F4298CF4205D6E63FF38E6F66172C1AERFGFM" TargetMode = "External"/>
	<Relationship Id="rId41" Type="http://schemas.openxmlformats.org/officeDocument/2006/relationships/hyperlink" Target="consultantplus://offline/ref=7A62BD73F95C58E1E6BA2CC438564C1FCDF90A5243013DC45EBF363CFF4F34BFF3E94DA2DB7DD1268C841D11B677D5A766166367E324E6F2R7GCM" TargetMode = "External"/>
	<Relationship Id="rId42" Type="http://schemas.openxmlformats.org/officeDocument/2006/relationships/hyperlink" Target="consultantplus://offline/ref=7A62BD73F95C58E1E6BA32C92E3A1613C8F1525A4009379500E8306BA01F32EAB3A94BF79839DC268A8F4940FB298CF4205D6E63FF38E6F66172C1AERFGFM" TargetMode = "External"/>
	<Relationship Id="rId43" Type="http://schemas.openxmlformats.org/officeDocument/2006/relationships/hyperlink" Target="consultantplus://offline/ref=7A62BD73F95C58E1E6BA32C92E3A1613C8F1525A4009379500E8306BA01F32EAB3A94BF79839DC268A8F4941F1298CF4205D6E63FF38E6F66172C1AERFGFM" TargetMode = "External"/>
	<Relationship Id="rId44" Type="http://schemas.openxmlformats.org/officeDocument/2006/relationships/hyperlink" Target="consultantplus://offline/ref=7A62BD73F95C58E1E6BA32C92E3A1613C8F1525A4009379500E8306BA01F32EAB3A94BF79839DC268A8F4941F7298CF4205D6E63FF38E6F66172C1AERFGFM" TargetMode = "External"/>
	<Relationship Id="rId45" Type="http://schemas.openxmlformats.org/officeDocument/2006/relationships/hyperlink" Target="consultantplus://offline/ref=7A62BD73F95C58E1E6BA32C92E3A1613C8F1525A4009379500E8306BA01F32EAB3A94BF79839DC268A8F4941F4298CF4205D6E63FF38E6F66172C1AERFGFM" TargetMode = "External"/>
	<Relationship Id="rId46" Type="http://schemas.openxmlformats.org/officeDocument/2006/relationships/hyperlink" Target="consultantplus://offline/ref=7A62BD73F95C58E1E6BA32C92E3A1613C8F1525A4009379500E8306BA01F32EAB3A94BF79839DC268A8F4941F5298CF4205D6E63FF38E6F66172C1AERFGFM" TargetMode = "External"/>
	<Relationship Id="rId47" Type="http://schemas.openxmlformats.org/officeDocument/2006/relationships/hyperlink" Target="consultantplus://offline/ref=7A62BD73F95C58E1E6BA32C92E3A1613C8F1525A4009379500E8306BA01F32EAB3A94BF79839DC268A8F4941FA298CF4205D6E63FF38E6F66172C1AERFGFM" TargetMode = "External"/>
	<Relationship Id="rId48" Type="http://schemas.openxmlformats.org/officeDocument/2006/relationships/hyperlink" Target="consultantplus://offline/ref=7A62BD73F95C58E1E6BA32C92E3A1613C8F1525A4009379500E8306BA01F32EAB3A94BF79839DC268A8F4941FB298CF4205D6E63FF38E6F66172C1AERFGFM" TargetMode = "External"/>
	<Relationship Id="rId49" Type="http://schemas.openxmlformats.org/officeDocument/2006/relationships/hyperlink" Target="consultantplus://offline/ref=7A62BD73F95C58E1E6BA32C92E3A1613C8F1525A4300329507EA306BA01F32EAB3A94BF78A39842A888D5740F43CDAA566R0GBM" TargetMode = "External"/>
	<Relationship Id="rId50" Type="http://schemas.openxmlformats.org/officeDocument/2006/relationships/hyperlink" Target="consultantplus://offline/ref=7A62BD73F95C58E1E6BA32C92E3A1613C8F1525A4009379500E8306BA01F32EAB3A94BF79839DC268A8F4942F3298CF4205D6E63FF38E6F66172C1AERFGFM" TargetMode = "External"/>
	<Relationship Id="rId51" Type="http://schemas.openxmlformats.org/officeDocument/2006/relationships/hyperlink" Target="consultantplus://offline/ref=7A62BD73F95C58E1E6BA32C92E3A1613C8F1525A43013F9003E8306BA01F32EAB3A94BF79839DC268A8F4943FB298CF4205D6E63FF38E6F66172C1AERFGFM" TargetMode = "External"/>
	<Relationship Id="rId52" Type="http://schemas.openxmlformats.org/officeDocument/2006/relationships/hyperlink" Target="consultantplus://offline/ref=7A62BD73F95C58E1E6BA32C92E3A1613C8F1525A43013F9003E8306BA01F32EAB3A94BF79839DC268A8F4944F1298CF4205D6E63FF38E6F66172C1AERFGFM" TargetMode = "External"/>
	<Relationship Id="rId53" Type="http://schemas.openxmlformats.org/officeDocument/2006/relationships/hyperlink" Target="consultantplus://offline/ref=7A62BD73F95C58E1E6BA32C92E3A1613C8F1525A43013F9003E8306BA01F32EAB3A94BF79839DC268A8F4944F7298CF4205D6E63FF38E6F66172C1AERFGFM" TargetMode = "External"/>
	<Relationship Id="rId54" Type="http://schemas.openxmlformats.org/officeDocument/2006/relationships/hyperlink" Target="consultantplus://offline/ref=7A62BD73F95C58E1E6BA32C92E3A1613C8F1525A43013F9003E8306BA01F32EAB3A94BF79839DC268A8F4944F4298CF4205D6E63FF38E6F66172C1AERFGFM" TargetMode = "External"/>
	<Relationship Id="rId55" Type="http://schemas.openxmlformats.org/officeDocument/2006/relationships/hyperlink" Target="consultantplus://offline/ref=7A62BD73F95C58E1E6BA32C92E3A1613C8F1525A43013F9003E8306BA01F32EAB3A94BF79839DC268A8F4944F5298CF4205D6E63FF38E6F66172C1AERFGFM" TargetMode = "External"/>
	<Relationship Id="rId56" Type="http://schemas.openxmlformats.org/officeDocument/2006/relationships/hyperlink" Target="consultantplus://offline/ref=7A62BD73F95C58E1E6BA32C92E3A1613C8F1525A4009379500E8306BA01F32EAB3A94BF79839DC268A8F4942F1298CF4205D6E63FF38E6F66172C1AERFGFM" TargetMode = "External"/>
	<Relationship Id="rId57" Type="http://schemas.openxmlformats.org/officeDocument/2006/relationships/hyperlink" Target="consultantplus://offline/ref=7A62BD73F95C58E1E6BA32C92E3A1613C8F1525A4009379500E8306BA01F32EAB3A94BF79839DC268A8F4942F6298CF4205D6E63FF38E6F66172C1AERFGFM" TargetMode = "External"/>
	<Relationship Id="rId58" Type="http://schemas.openxmlformats.org/officeDocument/2006/relationships/hyperlink" Target="consultantplus://offline/ref=7A62BD73F95C58E1E6BA32C92E3A1613C8F1525A4009379500E8306BA01F32EAB3A94BF79839DC268A8F4942F4298CF4205D6E63FF38E6F66172C1AERFGFM" TargetMode = "External"/>
	<Relationship Id="rId59" Type="http://schemas.openxmlformats.org/officeDocument/2006/relationships/hyperlink" Target="consultantplus://offline/ref=7A62BD73F95C58E1E6BA32C92E3A1613C8F1525A43013F9003E8306BA01F32EAB3A94BF79839DC268A8F4944FA298CF4205D6E63FF38E6F66172C1AERFGFM" TargetMode = "External"/>
	<Relationship Id="rId60" Type="http://schemas.openxmlformats.org/officeDocument/2006/relationships/hyperlink" Target="consultantplus://offline/ref=7A62BD73F95C58E1E6BA2CC438564C1FCDF90E5541093DC45EBF363CFF4F34BFF3E94DA0DC7DD52CDEDE0D15FF20DABB640E7D63FD24REG5M" TargetMode = "External"/>
	<Relationship Id="rId61" Type="http://schemas.openxmlformats.org/officeDocument/2006/relationships/hyperlink" Target="consultantplus://offline/ref=7A62BD73F95C58E1E6BA2CC438564C1FCDF90E5541093DC45EBF363CFF4F34BFF3E94DA0DC7FD32CDEDE0D15FF20DABB640E7D63FD24REG5M" TargetMode = "External"/>
	<Relationship Id="rId62" Type="http://schemas.openxmlformats.org/officeDocument/2006/relationships/hyperlink" Target="consultantplus://offline/ref=7A62BD73F95C58E1E6BA32C92E3A1613C8F1525A43013F9003E8306BA01F32EAB3A94BF79839DC268A8F4945F6298CF4205D6E63FF38E6F66172C1AERFGFM" TargetMode = "External"/>
	<Relationship Id="rId63" Type="http://schemas.openxmlformats.org/officeDocument/2006/relationships/hyperlink" Target="consultantplus://offline/ref=7A62BD73F95C58E1E6BA32C92E3A1613C8F1525A43013F9003E8306BA01F32EAB3A94BF79839DC268A8F4945F4298CF4205D6E63FF38E6F66172C1AERFGFM" TargetMode = "External"/>
	<Relationship Id="rId64" Type="http://schemas.openxmlformats.org/officeDocument/2006/relationships/hyperlink" Target="consultantplus://offline/ref=7A62BD73F95C58E1E6BA32C92E3A1613C8F1525A43013F9003E8306BA01F32EAB3A94BF79839DC268A8F4945FA298CF4205D6E63FF38E6F66172C1AERFGFM" TargetMode = "External"/>
	<Relationship Id="rId65" Type="http://schemas.openxmlformats.org/officeDocument/2006/relationships/hyperlink" Target="consultantplus://offline/ref=7A62BD73F95C58E1E6BA32C92E3A1613C8F1525A4009379500E8306BA01F32EAB3A94BF79839DC268A8F4942FA298CF4205D6E63FF38E6F66172C1AERFGFM" TargetMode = "External"/>
	<Relationship Id="rId66" Type="http://schemas.openxmlformats.org/officeDocument/2006/relationships/hyperlink" Target="consultantplus://offline/ref=7A62BD73F95C58E1E6BA2CC438564C1FCDF9085F43013DC45EBF363CFF4F34BFF3E94DA2D874DA73DBCB1C4DF020C6A562166161FFR2G5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30.07.2021 N 529-пп
(ред. от 12.05.2023)
"О предоставлении из областного бюджета грантов в форме субсидий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(вместе с "Порядком предоставления из областного бюджета грантов в форме субсидий социально ориентированным </dc:title>
  <dcterms:created xsi:type="dcterms:W3CDTF">2023-06-22T12:06:17Z</dcterms:created>
</cp:coreProperties>
</file>