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Иркутской области от 16.12.2013 N 140-ОЗ</w:t>
              <w:br/>
              <w:t xml:space="preserve">(ред. от 03.05.2023)</w:t>
              <w:br/>
              <w:t xml:space="preserve">"Об отдельных вопросах организации и обеспечения защиты прав, исконной среды обитания и традиционного образа жизни коренных малочисленных народов Российской Федерации в Иркутской области"</w:t>
              <w:br/>
              <w:t xml:space="preserve">(принят Постановлением Законодательного Собрания Иркутской области от 27.11.2013 N 4/31-ЗС)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ОРГАНИЗАЦИИ И ОБЕСПЕЧЕНИЯ ЗАЩИТЫ ПРАВ,</w:t>
      </w:r>
    </w:p>
    <w:p>
      <w:pPr>
        <w:pStyle w:val="2"/>
        <w:jc w:val="center"/>
      </w:pPr>
      <w:r>
        <w:rPr>
          <w:sz w:val="20"/>
        </w:rPr>
        <w:t xml:space="preserve">ИСКОННОЙ СРЕДЫ ОБИТАНИЯ И ТРАДИЦИОННОГО ОБРАЗА ЖИЗНИ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27 ноября 2013 года</w:t>
      </w:r>
    </w:p>
    <w:p>
      <w:pPr>
        <w:pStyle w:val="0"/>
        <w:jc w:val="right"/>
      </w:pPr>
      <w:r>
        <w:rPr>
          <w:sz w:val="20"/>
        </w:rPr>
        <w:t xml:space="preserve">N 4/31-ЗС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06.05.2019 </w:t>
            </w:r>
            <w:hyperlink w:history="0" r:id="rId7" w:tooltip="Закон Иркутской области от 06.05.2019 N 26-ОЗ (ред. от 28.02.2023) &quot;О внесении изменений в отдельные законы Иркутской области в части приведения к единообразию терминологии, касающейся коренных малочисленных народов Российской Федерации&quot; (принят Постановлением Законодательного Собрания Иркутской области от 16.04.2019 N 13/27-ЗС) {КонсультантПлюс}">
              <w:r>
                <w:rPr>
                  <w:sz w:val="20"/>
                  <w:color w:val="0000ff"/>
                </w:rPr>
                <w:t xml:space="preserve">N 26-ОЗ</w:t>
              </w:r>
            </w:hyperlink>
            <w:r>
              <w:rPr>
                <w:sz w:val="20"/>
                <w:color w:val="392c69"/>
              </w:rPr>
              <w:t xml:space="preserve">, от 03.05.2023 </w:t>
            </w:r>
            <w:hyperlink w:history="0" r:id="rId8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      <w:r>
                <w:rPr>
                  <w:sz w:val="20"/>
                  <w:color w:val="0000ff"/>
                </w:rPr>
                <w:t xml:space="preserve">N 39-ОЗ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" w:tooltip="Закон Иркутской области от 06.05.2019 N 26-ОЗ (ред. от 28.02.2023) &quot;О внесении изменений в отдельные законы Иркутской области в части приведения к единообразию терминологии, касающейся коренных малочисленных народов Российской Федерации&quot; (принят Постановлением Законодательного Собрания Иркутской области от 16.04.2019 N 13/2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06.05.2019 N 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1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w:history="0" r:id="rId12" w:tooltip="Федеральный закон от 30.04.1999 N 82-ФЗ (ред. от 13.07.2020) &quot;О гарантиях прав коренных малочисленных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апреля 1999 года N 82-ФЗ "О гарантиях прав коренных малочисленных народов Российской Федерации", иными федеральными законами, </w:t>
      </w:r>
      <w:hyperlink w:history="0" r:id="rId13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Иркутской области регулирует общественные отношения в сфере организации и обеспечения защиты прав, исконной среды обитания и традиционного образа жизни лиц, относящихся к коренным малочисленным народам Российской Федерации, постоянно проживающих в Иркутской области в местах традиционного проживания и традиционной хозяйственной деятельности коренных малочисленных народов, ведущих традиционный образ жизни, осуществляющих традиционную хозяйственную деятельность и занимающихся традиционными промыслами (далее - малочисленные народы).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4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также на лиц, которые относятся к малочисленным народам, постоянно проживают в Иркутской области в местах традиционного проживания и традиционной хозяйственной деятельности коренных малочисленных народов и для которых традиционная хозяйственная деятельность и занятие традиционными промыслами являются подсобными видами деятельности по отношению к основному виду деятельности в других отраслях народного хозяйства, социально-культурной сфере, органах государственной власти или органах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 организации и обеспечения защиты прав, исконной среды обитания и традиционного образа жизни малочисленных народов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Иркутской области организуется и обеспечивается защита прав, исконной среды обитания и традиционного образа жизни малочисленных народов в целях: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сохранения исконной среды обитания, традиционного образа жизни и связанных с ним традиционной хозяйственной деятельности и традиционных промыслов малочисленных народов;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Иркутской области от 06.05.2019 N 26-ОЗ (ред. от 28.02.2023) &quot;О внесении изменений в отдельные законы Иркутской области в части приведения к единообразию терминологии, касающейся коренных малочисленных народов Российской Федерации&quot; (принят Постановлением Законодательного Собрания Иркутской области от 16.04.2019 N 13/2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06.05.2019 N 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устойчивого социально-экономического и культурного развития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сохранения и развития самобытной культуры малочисленных народов.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организации и обеспечения защиты прав, исконной среды обитания и традиционного образа жизни малочисленных народов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и обеспечение защиты прав, исконной среды обитания и традиционного образа жизни малочисленных народов основываются на принципах: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комплексности решения задач социально-экономического и культурного развития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экологической сбалансированности природопользования, рационального использования земель и других природных ресурсов на территории традиционного природопользования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соблюдения баланса интересов малочисленных народов, иных лиц, не относящихся к малочисленным народам, но постоянно проживающих в местах традиционного проживания и традиционной хозяйственной деятельности малочисленных народов, а также хозяйствующих субъектов, осуществляющих предпринимательскую деятельность на соответствующих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учета мнения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координации действий органов государственной власти Иркутской области и органов местного самоуправления муниципальных образований Иркутской области при решении вопросов социально-экономического и культурного развития малочисленных народов.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направления организации и обеспечения защиты прав, исконной среды обитания и традиционного образа жизни малочисленных народов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организации и обеспечения защиты прав, исконной среды обитания и традиционного образа жизни малочисленных народов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образование, охрана и использование территорий традиционного природопользования регионального значения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областной государственной поддержки, направленной на социально-экономическое и культурное развитие малочисленных народов, а также на сохранение исконной среды обитания и традиционного образа жизни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органами государственной власти Иркутской области эффективных механизмов обеспечения учета интересов малочисленных народов при принятии и (или) реализации решений, затрагивающих права и интересы малочисленных народов.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Законодательного Собрания Иркутской области в сфере организации и обеспечения защиты прав, исконной среды обитания и традиционного образа жизни малочисленных народов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Иркутской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по вопросам организации и обеспечения защиты прав, исконной среды обитания и традиционного образа жизни малочисленных народов;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 и исполнением законов Иркутской области по вопросам организации и обеспечения защиты прав, исконной среды обитания и традиционного образа жизни малочисленных народов.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Правительства Иркутской области в сфере организации и обеспечения защиты прав, исконной среды обитания и традиционного образа жизни малочисленных народов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Иркутской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об образовании территорий традиционного природопользования регионального значения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реализации федеральных программ социально-экономического и культурного развития малочисленных народов, принимает региональные программы социально-экономического и культурного развития малочисленных народов, а также использования и охраны земель традиционного природопользования малочисленных народов и других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ограничивает в пределах своих полномочий хозяйственную деятельность организаций всех форм собственности в местах традиционного проживания и традиционной хозяйственной деятельности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регулирует порядок передачи объектов государственной собственности Иркутской области во временное пользование общинам малочисленных народов и лицам, относящимся к малочисленным народам;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полномочия, установленные федеральными законами, </w:t>
      </w:r>
      <w:hyperlink w:history="0" r:id="rId26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Иркутской области, законами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Оказание областной государственной поддержки в сфере организации и обеспечения защиты прав, исконной среды обитания и традиционного образа жизни малочисленных народов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Областная государственная поддержка направлена на социально-экономическое и культурное развитие малочисленных народов, а также на сохранение исконной среды обитания и традиционного образа жизни малочисленных народов и оказывается органами государственной власти Иркутской области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имущественная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информационная поддержка.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Имущественная поддержка оказывается посредством передачи общинам малочисленных народов и лицам, относящимся к малочисленным народам, во владение и (или) в пользование имущества, находящегося в государственной собственности Иркутской области,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Финансовая поддержка оказывается посредством предоставления из областного бюджета субсидий и (или) иных межбюджетных трансфертов в соответствии с бюджетным законодательством Российской Федерации, предоставления из областного бюджета социальных выплат в соответствии с нормативными правовыми актами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Организационная поддержка оказывается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мероприятий и содействия в организации мероприятий в области культуры, спорта, охраны окружающей среды и природных ресурсов в местах традиционного проживания и традиционной хозяйственной деятельности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целевой подготовки, переподготовки и повышения квалификации кадров по профессиям, необходимым общинам малочисленных народов для осуществления традиционной хозяйственной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Информационная поддержка оказывается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размещения на официальных сайтах органов государственной власти Иркутской области в информационно-телекоммуникационной сети "Интернет" информации о реализуемых на территории Иркутской области федеральных программах социально-экономического и культурного развития малочисленных народов, региональных программах социально-экономического и культурного развития малочисленных народов, а также использования и охраны земель традиционного природопользования малочисленных народов и других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тематических публикаций в печатных средствах массовой информации, тематических циклов теле- и радиопередач в аудио- и аудиовизуальных средствах массовой информации, видеопрограммах, кинохроникальных программах, иных формах периодического распространения массовой информации, посвященных вопросам организации и обеспечения защиты прав, исконной среды обитания и традиционного образа жизни малочисленных народов.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Иркутской области от 03.05.2023 N 39-ОЗ &quot;О внесении изменений в Закон Иркутской области &quot;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&quot; (принят Постановлением Законодательного Собрания Иркутской области от 19.04.2023 N 66/1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03.05.2023 N 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календарных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С.В.ЕРОЩЕНКО</w:t>
      </w:r>
    </w:p>
    <w:p>
      <w:pPr>
        <w:pStyle w:val="0"/>
      </w:pPr>
      <w:r>
        <w:rPr>
          <w:sz w:val="20"/>
        </w:rPr>
        <w:t xml:space="preserve">г. Иркутск</w:t>
      </w:r>
    </w:p>
    <w:p>
      <w:pPr>
        <w:pStyle w:val="0"/>
        <w:spacing w:before="200" w:line-rule="auto"/>
      </w:pPr>
      <w:r>
        <w:rPr>
          <w:sz w:val="20"/>
        </w:rPr>
        <w:t xml:space="preserve">16 декабря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140-ОЗ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Иркутской области от 16.12.2013 N 140-ОЗ</w:t>
            <w:br/>
            <w:t>(ред. от 03.05.2023)</w:t>
            <w:br/>
            <w:t>"Об отдельных вопросах организации и обеспечения защ...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DF1ADEF5AC3030DA651FDFE0843AA08E40512D06EF1B1DEB68F604F1B4736D78B2E3E08BFE50B61978A94551CE1CB8470B5CE48173592CD534AA059b4nDL" TargetMode = "External"/>
	<Relationship Id="rId8" Type="http://schemas.openxmlformats.org/officeDocument/2006/relationships/hyperlink" Target="consultantplus://offline/ref=3DF1ADEF5AC3030DA651FDFE0843AA08E40512D06DF8B9DCBA84604F1B4736D78B2E3E08BFE50B61978A94551CE1CB8470B5CE48173592CD534AA059b4nDL" TargetMode = "External"/>
	<Relationship Id="rId9" Type="http://schemas.openxmlformats.org/officeDocument/2006/relationships/hyperlink" Target="consultantplus://offline/ref=3DF1ADEF5AC3030DA651FDFE0843AA08E40512D06EF1B1DEB68F604F1B4736D78B2E3E08BFE50B61978A945415E1CB8470B5CE48173592CD534AA059b4nDL" TargetMode = "External"/>
	<Relationship Id="rId10" Type="http://schemas.openxmlformats.org/officeDocument/2006/relationships/hyperlink" Target="consultantplus://offline/ref=3DF1ADEF5AC3030DA651E3F31E2FF004E7064BD864AEE48AB387681D4C476A92DD27375EE2A1007E958A96b5n6L" TargetMode = "External"/>
	<Relationship Id="rId11" Type="http://schemas.openxmlformats.org/officeDocument/2006/relationships/hyperlink" Target="consultantplus://offline/ref=3DF1ADEF5AC3030DA651E3F31E2FF004E10A48DA6AF9B388E2D2661844173082D96E6051FEA318609194965516bEn9L" TargetMode = "External"/>
	<Relationship Id="rId12" Type="http://schemas.openxmlformats.org/officeDocument/2006/relationships/hyperlink" Target="consultantplus://offline/ref=3DF1ADEF5AC3030DA651E3F31E2FF004E60B4BDC6DF0B388E2D2661844173082D96E6051FEA318609194965516bEn9L" TargetMode = "External"/>
	<Relationship Id="rId13" Type="http://schemas.openxmlformats.org/officeDocument/2006/relationships/hyperlink" Target="consultantplus://offline/ref=3DF1ADEF5AC3030DA651FDFE0843AA08E40512D06EF1BFD9BC86604F1B4736D78B2E3E08ADE5536D95888A5512F49DD536bEn3L" TargetMode = "External"/>
	<Relationship Id="rId14" Type="http://schemas.openxmlformats.org/officeDocument/2006/relationships/hyperlink" Target="consultantplus://offline/ref=3DF1ADEF5AC3030DA651FDFE0843AA08E40512D06DF8B9DCBA84604F1B4736D78B2E3E08BFE50B61978A945414E1CB8470B5CE48173592CD534AA059b4nDL" TargetMode = "External"/>
	<Relationship Id="rId15" Type="http://schemas.openxmlformats.org/officeDocument/2006/relationships/hyperlink" Target="consultantplus://offline/ref=3DF1ADEF5AC3030DA651FDFE0843AA08E40512D06DF8B9DCBA84604F1B4736D78B2E3E08BFE50B61978A945417E1CB8470B5CE48173592CD534AA059b4nDL" TargetMode = "External"/>
	<Relationship Id="rId16" Type="http://schemas.openxmlformats.org/officeDocument/2006/relationships/hyperlink" Target="consultantplus://offline/ref=3DF1ADEF5AC3030DA651FDFE0843AA08E40512D06DF8B9DCBA84604F1B4736D78B2E3E08BFE50B61978A945410E1CB8470B5CE48173592CD534AA059b4nDL" TargetMode = "External"/>
	<Relationship Id="rId17" Type="http://schemas.openxmlformats.org/officeDocument/2006/relationships/hyperlink" Target="consultantplus://offline/ref=3DF1ADEF5AC3030DA651FDFE0843AA08E40512D06EF1B1DEB68F604F1B4736D78B2E3E08BFE50B61978A945411E1CB8470B5CE48173592CD534AA059b4nDL" TargetMode = "External"/>
	<Relationship Id="rId18" Type="http://schemas.openxmlformats.org/officeDocument/2006/relationships/hyperlink" Target="consultantplus://offline/ref=3DF1ADEF5AC3030DA651FDFE0843AA08E40512D06DF8B9DCBA84604F1B4736D78B2E3E08BFE50B61978A945412E1CB8470B5CE48173592CD534AA059b4nDL" TargetMode = "External"/>
	<Relationship Id="rId19" Type="http://schemas.openxmlformats.org/officeDocument/2006/relationships/hyperlink" Target="consultantplus://offline/ref=3DF1ADEF5AC3030DA651FDFE0843AA08E40512D06DF8B9DCBA84604F1B4736D78B2E3E08BFE50B61978A945413E1CB8470B5CE48173592CD534AA059b4nDL" TargetMode = "External"/>
	<Relationship Id="rId20" Type="http://schemas.openxmlformats.org/officeDocument/2006/relationships/hyperlink" Target="consultantplus://offline/ref=3DF1ADEF5AC3030DA651FDFE0843AA08E40512D06DF8B9DCBA84604F1B4736D78B2E3E08BFE50B61978A94541DE1CB8470B5CE48173592CD534AA059b4nDL" TargetMode = "External"/>
	<Relationship Id="rId21" Type="http://schemas.openxmlformats.org/officeDocument/2006/relationships/hyperlink" Target="consultantplus://offline/ref=3DF1ADEF5AC3030DA651FDFE0843AA08E40512D06DF8B9DCBA84604F1B4736D78B2E3E08BFE50B61978A945714E1CB8470B5CE48173592CD534AA059b4nDL" TargetMode = "External"/>
	<Relationship Id="rId22" Type="http://schemas.openxmlformats.org/officeDocument/2006/relationships/hyperlink" Target="consultantplus://offline/ref=3DF1ADEF5AC3030DA651FDFE0843AA08E40512D06DF8B9DCBA84604F1B4736D78B2E3E08BFE50B61978A945716E1CB8470B5CE48173592CD534AA059b4nDL" TargetMode = "External"/>
	<Relationship Id="rId23" Type="http://schemas.openxmlformats.org/officeDocument/2006/relationships/hyperlink" Target="consultantplus://offline/ref=3DF1ADEF5AC3030DA651FDFE0843AA08E40512D06DF8B9DCBA84604F1B4736D78B2E3E08BFE50B61978A945717E1CB8470B5CE48173592CD534AA059b4nDL" TargetMode = "External"/>
	<Relationship Id="rId24" Type="http://schemas.openxmlformats.org/officeDocument/2006/relationships/hyperlink" Target="consultantplus://offline/ref=3DF1ADEF5AC3030DA651FDFE0843AA08E40512D06DF8B9DCBA84604F1B4736D78B2E3E08BFE50B61978A945710E1CB8470B5CE48173592CD534AA059b4nDL" TargetMode = "External"/>
	<Relationship Id="rId25" Type="http://schemas.openxmlformats.org/officeDocument/2006/relationships/hyperlink" Target="consultantplus://offline/ref=3DF1ADEF5AC3030DA651FDFE0843AA08E40512D06DF8B9DCBA84604F1B4736D78B2E3E08BFE50B61978A945711E1CB8470B5CE48173592CD534AA059b4nDL" TargetMode = "External"/>
	<Relationship Id="rId26" Type="http://schemas.openxmlformats.org/officeDocument/2006/relationships/hyperlink" Target="consultantplus://offline/ref=3DF1ADEF5AC3030DA651FDFE0843AA08E40512D06EF1BFD9BC86604F1B4736D78B2E3E08ADE5536D95888A5512F49DD536bEn3L" TargetMode = "External"/>
	<Relationship Id="rId27" Type="http://schemas.openxmlformats.org/officeDocument/2006/relationships/hyperlink" Target="consultantplus://offline/ref=3DF1ADEF5AC3030DA651FDFE0843AA08E40512D06DF8B9DCBA84604F1B4736D78B2E3E08BFE50B61978A945713E1CB8470B5CE48173592CD534AA059b4nDL" TargetMode = "External"/>
	<Relationship Id="rId28" Type="http://schemas.openxmlformats.org/officeDocument/2006/relationships/hyperlink" Target="consultantplus://offline/ref=3DF1ADEF5AC3030DA651FDFE0843AA08E40512D06DF8B9DCBA84604F1B4736D78B2E3E08BFE50B61978A94571CE1CB8470B5CE48173592CD534AA059b4n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от 16.12.2013 N 140-ОЗ
(ред. от 03.05.2023)
"Об отдельных вопросах организации и обеспечения защиты прав, исконной среды обитания и традиционного образа жизни коренных малочисленных народов Российской Федерации в Иркутской области"
(принят Постановлением Законодательного Собрания Иркутской области от 27.11.2013 N 4/31-ЗС)</dc:title>
  <dcterms:created xsi:type="dcterms:W3CDTF">2023-06-22T11:39:27Z</dcterms:created>
</cp:coreProperties>
</file>