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КБР от 28.08.2023 N 178-ПП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программ" в Кабардино-Балкарской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августа 2023 г. N 178-ПП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</w:t>
      </w:r>
    </w:p>
    <w:p>
      <w:pPr>
        <w:pStyle w:val="2"/>
        <w:jc w:val="center"/>
      </w:pPr>
      <w:r>
        <w:rPr>
          <w:sz w:val="20"/>
        </w:rPr>
        <w:t xml:space="preserve">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ПО НАПРАВЛЕНИЮ ДЕЯТЕЛЬНОСТИ "РЕАЛИЗАЦИЯ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ПРОГРАММ"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,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,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Правительство Кабардино-Балкарской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программ" в Кабардино-Балкарской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28 августа 2023 г. N 178-ПП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ПРОГРАММ" 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программ" (далее соответственно - государственный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в целях настоящего Порядка понимается исполнительный орган государственной власти Кабардино-Балкарской Республики в области просвещения и науки (далее - уполномоченный орган), утверждающий государственный социальный заказ и обеспечивающий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услуг, установленными государственным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социальный заказ формируется уполномоченным органом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заказ формируется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уполномоченным органом в соответствии с порядком планирования бюджетных ассигнований республиканского бюджета Кабардино-Балкарской Республики и методикой планирования бюджетных ассигнований республиканского бюджета Кабардино-Балкарской Республики, определенными финансовым органом Кабардино-Балкарской Республики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заказ формируется по форме согласно </w:t>
      </w:r>
      <w:hyperlink w:history="0" w:anchor="P136" w:tooltip="                     ГОСУДАРСТВЕННЫЙ СОЦИАЛЬНЫЙ ЗАКАЗ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 в процессе формирования республиканского бюджета Кабардино-Балкарской Республики на очередной финансовый год и на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согласно следующей структуре: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сведения о государственном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168" w:tooltip="           I. Общие сведения о государственном социальном заказе">
        <w:r>
          <w:rPr>
            <w:sz w:val="20"/>
            <w:color w:val="0000ff"/>
          </w:rPr>
          <w:t xml:space="preserve">разделе I приложения N 1</w:t>
        </w:r>
      </w:hyperlink>
      <w:r>
        <w:rPr>
          <w:sz w:val="20"/>
        </w:rPr>
        <w:t xml:space="preserve">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очередной финансовый год, приведенные в </w:t>
      </w:r>
      <w:hyperlink w:history="0" w:anchor="P176" w:tooltip="           1. Общие сведения о государственном социальном заказе">
        <w:r>
          <w:rPr>
            <w:sz w:val="20"/>
            <w:color w:val="0000ff"/>
          </w:rPr>
          <w:t xml:space="preserve">подразделе 1 раздела I приложения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первый год планового периода, приведенные в </w:t>
      </w:r>
      <w:hyperlink w:history="0" w:anchor="P217" w:tooltip="           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 приложения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второй год планового периода, приведенные в </w:t>
      </w:r>
      <w:hyperlink w:history="0" w:anchor="P270" w:tooltip="           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 приложения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322" w:tooltip="  4. Общие сведения о государственном социальном заказе на 20_ - 20_ годы">
        <w:r>
          <w:rPr>
            <w:sz w:val="20"/>
            <w:color w:val="0000ff"/>
          </w:rPr>
          <w:t xml:space="preserve">подразделе 4 раздела I приложения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375" w:tooltip="           II. Сведения об объеме оказания государственных услуг">
        <w:r>
          <w:rPr>
            <w:sz w:val="20"/>
            <w:color w:val="0000ff"/>
          </w:rPr>
          <w:t xml:space="preserve">разделе II приложения N 1</w:t>
        </w:r>
      </w:hyperlink>
      <w:r>
        <w:rPr>
          <w:sz w:val="20"/>
        </w:rPr>
        <w:t xml:space="preserve">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382" w:tooltip="           1. Сведения об объеме оказания государственных услуг">
        <w:r>
          <w:rPr>
            <w:sz w:val="20"/>
            <w:color w:val="0000ff"/>
          </w:rPr>
          <w:t xml:space="preserve">подразделе 1 раздела II приложения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456" w:tooltip="           2. Сведения об объеме оказания государственных услуг">
        <w:r>
          <w:rPr>
            <w:sz w:val="20"/>
            <w:color w:val="0000ff"/>
          </w:rPr>
          <w:t xml:space="preserve">подразделе 2 раздела II приложения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540" w:tooltip="           3. Сведения об объеме оказания государственных услуг">
        <w:r>
          <w:rPr>
            <w:sz w:val="20"/>
            <w:color w:val="0000ff"/>
          </w:rPr>
          <w:t xml:space="preserve">подразделе 3 раздела II приложения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hyperlink w:history="0" w:anchor="P608" w:tooltip="           4. Сведения об объеме оказания государственных услуг">
        <w:r>
          <w:rPr>
            <w:sz w:val="20"/>
            <w:color w:val="0000ff"/>
          </w:rPr>
          <w:t xml:space="preserve">подразделе 4 раздела II приложения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694" w:tooltip="           III. Сведения о показателях, характеризующих качество">
        <w:r>
          <w:rPr>
            <w:sz w:val="20"/>
            <w:color w:val="0000ff"/>
          </w:rPr>
          <w:t xml:space="preserve">разделе III приложения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17" w:tooltip="           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322" w:tooltip="  4. Общие сведения о государственном социальном заказе на 20_ - 20_ годы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382" w:tooltip="           1. Сведения об объеме оказания государственных услуг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608" w:tooltip="           4. Сведения об объеме оказания государственных услуг">
        <w:r>
          <w:rPr>
            <w:sz w:val="20"/>
            <w:color w:val="0000ff"/>
          </w:rPr>
          <w:t xml:space="preserve">4 раздела II приложения N 1</w:t>
        </w:r>
      </w:hyperlink>
      <w:r>
        <w:rPr>
          <w:sz w:val="20"/>
        </w:rPr>
        <w:t xml:space="preserve">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не позднее 15 рабочих дней со дня принятия закона о республиканском бюджете Кабардино-Балкарской Республики на очередной финансовый год и на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уполномоченным органом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отчета об исполнении государственного социального заказа, формируемого уполномоченным органом в соответствии с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N 189-ФЗ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изменения сведений, включенных в форму государственного социального заказа.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(способов) определения исполнителей услуг из числа способов, установленных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Правительства Кабардино-Балкарской Республики, исходя из проводимой в установленном им порядке оценки значений следующих показателей (с учетом критериев оценки, содержащихся в указанном порядке):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оценки уполномоченным органом значений показателей, указанных в </w:t>
      </w:r>
      <w:hyperlink w:history="0" w:anchor="P70" w:tooltip="11. 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Правительства Кабардино-Балкарской Республики, исходя из проводимой в установленном им порядке оценки значений следующих показателей (с учетом критериев оценки, содерж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71" w:tooltip="1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72" w:tooltip="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Кабардино-Балкарской Республики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значение показателя, указанного в </w:t>
      </w:r>
      <w:hyperlink w:history="0" w:anchor="P71" w:tooltip="1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72" w:tooltip="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71" w:tooltip="1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72" w:tooltip="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2" w:tooltip="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вне зависимости от значения показателя, указанного в </w:t>
      </w:r>
      <w:hyperlink w:history="0" w:anchor="P71" w:tooltip="1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1" w:tooltip="1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72" w:tooltip="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до 51 процента (включительно), - решение о проведении отбора исполнителей услуг и/или об обеспечении его осуществления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до 100 процентов, - решение о формировании государственного задания в целях исполнения государственного социального заказа;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71" w:tooltip="1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72" w:tooltip="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с учетом решения, принятого уполномоченным органом в соответствии с </w:t>
      </w:r>
      <w:hyperlink w:history="0" w:anchor="P83" w:tooltip="В случае если значение показателя, указанного в подпункте 1 пункта 11 настоящего Порядка, относится к категории &quot;высокая&quot;, а значение показателя, указанного в подпункте 2 пункта 11 настоящего Порядка, относится к категории &quot;незначительное&quot;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71" w:tooltip="1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72" w:tooltip="2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 об утвержденных государственных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 по направлению деятельности "Реализация дополнительных общеразвивающих программ" в Кабардино-Балкарской Республике на 2023 год и на плановый период 2024 - 2025 годов, приведенной в </w:t>
      </w:r>
      <w:hyperlink w:history="0" w:anchor="P868" w:tooltip="                               ФОРМА ОТЧЕТ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Порядку, формирует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сети Интернет не позднее 10 рабочих дней со дня формирования такого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государственным социальным заказом, определяются в соответствии с порядком формирования государственного задания, утвержденного Правительством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Предметом контроля за оказанием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Целями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проводится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Внеплановые проверки проводятся на основании приказа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камеральные проверки, под которыми в целях настоящего Порядка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выездные проверки, под которыми в целях настоящего Порядка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министра (заместителя министра)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принятия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средств субсидии в республиканский бюджет Кабардино-Балкарской Республики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возмещении вреда, причиненного жизни и (или) здоровью потребителя услуг,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 по направлению</w:t>
      </w:r>
    </w:p>
    <w:p>
      <w:pPr>
        <w:pStyle w:val="0"/>
        <w:jc w:val="right"/>
      </w:pPr>
      <w:r>
        <w:rPr>
          <w:sz w:val="20"/>
        </w:rPr>
        <w:t xml:space="preserve">деятельности "Реализация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программ"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1"/>
        <w:jc w:val="both"/>
      </w:pPr>
      <w:r>
        <w:rPr>
          <w:sz w:val="20"/>
        </w:rPr>
        <w:t xml:space="preserve">                     ГОСУДАРСТВЕННЫЙ СОЦИАЛЬНЫЙ ЗАКАЗ</w:t>
      </w:r>
    </w:p>
    <w:p>
      <w:pPr>
        <w:pStyle w:val="1"/>
        <w:jc w:val="both"/>
      </w:pPr>
      <w:r>
        <w:rPr>
          <w:sz w:val="20"/>
        </w:rPr>
        <w:t xml:space="preserve">                     на оказание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      в социальной сфере по направлению</w:t>
      </w:r>
    </w:p>
    <w:p>
      <w:pPr>
        <w:pStyle w:val="1"/>
        <w:jc w:val="both"/>
      </w:pPr>
      <w:r>
        <w:rPr>
          <w:sz w:val="20"/>
        </w:rPr>
        <w:t xml:space="preserve">                  деятельности "Реализация дополнительных</w:t>
      </w:r>
    </w:p>
    <w:p>
      <w:pPr>
        <w:pStyle w:val="1"/>
        <w:jc w:val="both"/>
      </w:pPr>
      <w:r>
        <w:rPr>
          <w:sz w:val="20"/>
        </w:rPr>
        <w:t xml:space="preserve">                         общеразвивающих программ"</w:t>
      </w:r>
    </w:p>
    <w:p>
      <w:pPr>
        <w:pStyle w:val="1"/>
        <w:jc w:val="both"/>
      </w:pPr>
      <w:r>
        <w:rPr>
          <w:sz w:val="20"/>
        </w:rPr>
        <w:t xml:space="preserve">                     в Кабардино-Балкарской Республике</w:t>
      </w:r>
    </w:p>
    <w:p>
      <w:pPr>
        <w:pStyle w:val="1"/>
        <w:jc w:val="both"/>
      </w:pPr>
      <w:r>
        <w:rPr>
          <w:sz w:val="20"/>
        </w:rPr>
        <w:t xml:space="preserve">                         на 20__ год и на плановый</w:t>
      </w:r>
    </w:p>
    <w:p>
      <w:pPr>
        <w:pStyle w:val="1"/>
        <w:jc w:val="both"/>
      </w:pPr>
      <w:r>
        <w:rPr>
          <w:sz w:val="20"/>
        </w:rPr>
        <w:t xml:space="preserve">                       период 20__ - 20__ годов </w:t>
      </w:r>
      <w:hyperlink w:history="0" w:anchor="P736" w:tooltip="    &lt;1&gt;   Формируется  в  форме  электронного  документа  с  использованием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на ______________ 20__ г. </w:t>
      </w:r>
      <w:hyperlink w:history="0" w:anchor="P750" w:tooltip="    &lt;2&gt; Указывается дата формирования государственного социального заказа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│  КОДЫ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Дата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по ОКПО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Уполномоченный                                        Глава БК │        │</w:t>
      </w:r>
    </w:p>
    <w:p>
      <w:pPr>
        <w:pStyle w:val="1"/>
        <w:jc w:val="both"/>
      </w:pPr>
      <w:r>
        <w:rPr>
          <w:sz w:val="20"/>
        </w:rPr>
        <w:t xml:space="preserve">  орган -        ______________________________________________  │        │</w:t>
      </w:r>
    </w:p>
    <w:p>
      <w:pPr>
        <w:pStyle w:val="1"/>
        <w:jc w:val="both"/>
      </w:pPr>
      <w:r>
        <w:rPr>
          <w:sz w:val="20"/>
        </w:rPr>
        <w:t xml:space="preserve">                  (полное наименование уполномоченного органа)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Наименование                                          по ОКТМО │        │</w:t>
      </w:r>
    </w:p>
    <w:p>
      <w:pPr>
        <w:pStyle w:val="1"/>
        <w:jc w:val="both"/>
      </w:pPr>
      <w:r>
        <w:rPr>
          <w:sz w:val="20"/>
        </w:rPr>
        <w:t xml:space="preserve">  бюджета </w:t>
      </w:r>
      <w:hyperlink w:history="0" w:anchor="P751" w:tooltip="    &lt;3&gt;  Указывается  наименование  бюджета  бюджетной  системы  Российской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  ________________________________________________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Статус </w:t>
      </w:r>
      <w:hyperlink w:history="0" w:anchor="P754" w:tooltip="    &lt;4&gt;  Указывается  &quot;1&quot; в случае если формируется впервые, &quot;2&quot; - в случае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   ________________________________________________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└────────┘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Направление  _______________________________________________ │        │</w:t>
      </w:r>
    </w:p>
    <w:p>
      <w:pPr>
        <w:pStyle w:val="1"/>
        <w:jc w:val="both"/>
      </w:pPr>
      <w:r>
        <w:rPr>
          <w:sz w:val="20"/>
        </w:rPr>
        <w:t xml:space="preserve">    деятельности </w:t>
      </w:r>
      <w:hyperlink w:history="0" w:anchor="P757" w:tooltip="    &lt;5&gt;    Указывается    направление   деятельности   в   соответствии   с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_______________________________________________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└────────┘</w:t>
      </w:r>
    </w:p>
    <w:p>
      <w:pPr>
        <w:pStyle w:val="1"/>
        <w:jc w:val="both"/>
      </w:pPr>
      <w:r>
        <w:rPr>
          <w:sz w:val="20"/>
        </w:rPr>
      </w:r>
    </w:p>
    <w:bookmarkStart w:id="168" w:name="P168"/>
    <w:bookmarkEnd w:id="168"/>
    <w:p>
      <w:pPr>
        <w:pStyle w:val="1"/>
        <w:jc w:val="both"/>
      </w:pPr>
      <w:r>
        <w:rPr>
          <w:sz w:val="20"/>
        </w:rPr>
        <w:t xml:space="preserve">           I.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на оказание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по направлению деятельности "Реализация дополнительных</w:t>
      </w:r>
    </w:p>
    <w:p>
      <w:pPr>
        <w:pStyle w:val="1"/>
        <w:jc w:val="both"/>
      </w:pPr>
      <w:r>
        <w:rPr>
          <w:sz w:val="20"/>
        </w:rPr>
        <w:t xml:space="preserve">        общеразвивающих программ" в Кабардино-Балкарской Республике</w:t>
      </w:r>
    </w:p>
    <w:p>
      <w:pPr>
        <w:pStyle w:val="1"/>
        <w:jc w:val="both"/>
      </w:pPr>
      <w:r>
        <w:rPr>
          <w:sz w:val="20"/>
        </w:rPr>
        <w:t xml:space="preserve">          (далее - государственный социальный заказ) в очередном</w:t>
      </w:r>
    </w:p>
    <w:p>
      <w:pPr>
        <w:pStyle w:val="1"/>
        <w:jc w:val="both"/>
      </w:pPr>
      <w:r>
        <w:rPr>
          <w:sz w:val="20"/>
        </w:rPr>
        <w:t xml:space="preserve">         финансовом году и плановом периоде, а также за пределами</w:t>
      </w:r>
    </w:p>
    <w:p>
      <w:pPr>
        <w:pStyle w:val="1"/>
        <w:jc w:val="both"/>
      </w:pPr>
      <w:r>
        <w:rPr>
          <w:sz w:val="20"/>
        </w:rPr>
        <w:t xml:space="preserve">                             планового периода</w:t>
      </w:r>
    </w:p>
    <w:p>
      <w:pPr>
        <w:pStyle w:val="1"/>
        <w:jc w:val="both"/>
      </w:pPr>
      <w:r>
        <w:rPr>
          <w:sz w:val="20"/>
        </w:rPr>
      </w:r>
    </w:p>
    <w:bookmarkStart w:id="176" w:name="P176"/>
    <w:bookmarkEnd w:id="176"/>
    <w:p>
      <w:pPr>
        <w:pStyle w:val="1"/>
        <w:jc w:val="both"/>
      </w:pPr>
      <w:r>
        <w:rPr>
          <w:sz w:val="20"/>
        </w:rPr>
        <w:t xml:space="preserve">           1.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     на 20___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54"/>
        <w:gridCol w:w="1814"/>
        <w:gridCol w:w="2041"/>
        <w:gridCol w:w="994"/>
        <w:gridCol w:w="994"/>
        <w:gridCol w:w="850"/>
        <w:gridCol w:w="1361"/>
        <w:gridCol w:w="1699"/>
        <w:gridCol w:w="1704"/>
        <w:gridCol w:w="1560"/>
        <w:gridCol w:w="1853"/>
      </w:tblGrid>
      <w:tr>
        <w:tc>
          <w:tcPr>
            <w:tcW w:w="20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762" w:tooltip="    &lt;6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762" w:tooltip="    &lt;6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762" w:tooltip="    &lt;6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8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62" w:tooltip="    &lt;6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65" w:tooltip="    &lt;7&gt;    Рассчитывается    как   сумма   граф   8   -   11 подраздела 1 и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6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62" w:tooltip="    &lt;6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762" w:tooltip="    &lt;6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767" w:tooltip="    &lt;8&gt;  Формируется 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767" w:tooltip="    &lt;8&gt;  Формируется 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67" w:tooltip="    &lt;8&gt;  Формируется 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67" w:tooltip="    &lt;8&gt;  Формируется 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2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1"/>
        <w:jc w:val="both"/>
      </w:pPr>
      <w:r>
        <w:rPr>
          <w:sz w:val="20"/>
        </w:rPr>
        <w:t xml:space="preserve">           2.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     на 20__ год 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54"/>
        <w:gridCol w:w="2098"/>
        <w:gridCol w:w="1757"/>
        <w:gridCol w:w="1191"/>
        <w:gridCol w:w="1191"/>
        <w:gridCol w:w="1134"/>
        <w:gridCol w:w="883"/>
        <w:gridCol w:w="1680"/>
        <w:gridCol w:w="1814"/>
        <w:gridCol w:w="1701"/>
        <w:gridCol w:w="1848"/>
      </w:tblGrid>
      <w:tr>
        <w:tc>
          <w:tcPr>
            <w:tcW w:w="20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770" w:tooltip="    &lt;9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770" w:tooltip="    &lt;9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770" w:tooltip="    &lt;9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3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характеризующий объем оказания государственной услуги (укрупненной государственной услуги</w:t>
            </w:r>
          </w:p>
        </w:tc>
        <w:tc>
          <w:tcPr>
            <w:gridSpan w:val="5"/>
            <w:tcW w:w="7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70" w:tooltip="    &lt;9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65" w:tooltip="    &lt;7&gt;    Рассчитывается    как   сумма   граф   8   -   11 подраздела 1 и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70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70" w:tooltip="    &lt;9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770" w:tooltip="    &lt;9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772" w:tooltip="    &lt;10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772" w:tooltip="    &lt;10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72" w:tooltip="    &lt;10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72" w:tooltip="    &lt;10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2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70" w:name="P270"/>
    <w:bookmarkEnd w:id="270"/>
    <w:p>
      <w:pPr>
        <w:pStyle w:val="1"/>
        <w:jc w:val="both"/>
      </w:pPr>
      <w:r>
        <w:rPr>
          <w:sz w:val="20"/>
        </w:rPr>
        <w:t xml:space="preserve">           3.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     на 20__ год 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54"/>
        <w:gridCol w:w="2211"/>
        <w:gridCol w:w="1984"/>
        <w:gridCol w:w="1871"/>
        <w:gridCol w:w="1417"/>
        <w:gridCol w:w="1191"/>
        <w:gridCol w:w="850"/>
        <w:gridCol w:w="1871"/>
        <w:gridCol w:w="2211"/>
        <w:gridCol w:w="1560"/>
        <w:gridCol w:w="1853"/>
      </w:tblGrid>
      <w:tr>
        <w:tc>
          <w:tcPr>
            <w:tcW w:w="20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775" w:tooltip="    &lt;11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775" w:tooltip="    &lt;11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775" w:tooltip="    &lt;11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44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8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62" w:tooltip="    &lt;6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7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75" w:tooltip="    &lt;11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75" w:tooltip="    &lt;11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775" w:tooltip="    &lt;11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777" w:tooltip="    &lt;12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777" w:tooltip="    &lt;12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77" w:tooltip="    &lt;12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77" w:tooltip="    &lt;12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2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22" w:name="P322"/>
    <w:bookmarkEnd w:id="322"/>
    <w:p>
      <w:pPr>
        <w:pStyle w:val="1"/>
        <w:jc w:val="both"/>
      </w:pPr>
      <w:r>
        <w:rPr>
          <w:sz w:val="20"/>
        </w:rPr>
        <w:t xml:space="preserve">  4. Общие сведения о государственном социальном заказе на 20_ - 20_ годы</w:t>
      </w:r>
    </w:p>
    <w:p>
      <w:pPr>
        <w:pStyle w:val="1"/>
        <w:jc w:val="both"/>
      </w:pPr>
      <w:r>
        <w:rPr>
          <w:sz w:val="20"/>
        </w:rPr>
        <w:t xml:space="preserve">  (на срок оказания государственных услуг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54"/>
        <w:gridCol w:w="1928"/>
        <w:gridCol w:w="1701"/>
        <w:gridCol w:w="1304"/>
        <w:gridCol w:w="1134"/>
        <w:gridCol w:w="1020"/>
        <w:gridCol w:w="850"/>
        <w:gridCol w:w="1699"/>
        <w:gridCol w:w="1704"/>
        <w:gridCol w:w="1984"/>
        <w:gridCol w:w="1853"/>
      </w:tblGrid>
      <w:tr>
        <w:tc>
          <w:tcPr>
            <w:tcW w:w="20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780" w:tooltip="    &lt;13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780" w:tooltip="    &lt;13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780" w:tooltip="    &lt;13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3"/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8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80" w:tooltip="    &lt;13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62" w:tooltip="    &lt;6&gt;   Формируется   в   соответствии   с   информацией,   включенной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7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80" w:tooltip="    &lt;13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780" w:tooltip="    &lt;13&gt;   Формируется   в   соответствии   с   информацией,  включенной  в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 и казенными учреждениями на основании государственного задания </w:t>
            </w:r>
            <w:hyperlink w:history="0" w:anchor="P782" w:tooltip="    &lt;14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782" w:tooltip="    &lt;14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82" w:tooltip="    &lt;14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82" w:tooltip="    &lt;14&gt;  Формируется в соответствии с показателями, характеризующими объем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tcW w:w="2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75" w:name="P375"/>
    <w:bookmarkEnd w:id="375"/>
    <w:p>
      <w:pPr>
        <w:pStyle w:val="1"/>
        <w:jc w:val="both"/>
      </w:pPr>
      <w:r>
        <w:rPr>
          <w:sz w:val="20"/>
        </w:rPr>
        <w:t xml:space="preserve">           II. Сведения об объеме оказания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(укрупненной государственной услуги) в очередном финансовом году</w:t>
      </w:r>
    </w:p>
    <w:p>
      <w:pPr>
        <w:pStyle w:val="1"/>
        <w:jc w:val="both"/>
      </w:pPr>
      <w:r>
        <w:rPr>
          <w:sz w:val="20"/>
        </w:rPr>
        <w:t xml:space="preserve">        и плановом периоде, а также за пределами планового периода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Наименование укрупненной государственной услуги </w:t>
      </w:r>
      <w:hyperlink w:history="0" w:anchor="P785" w:tooltip="    &lt;15&gt;  Указывается  наименование укрупненной государственной услуги, под">
        <w:r>
          <w:rPr>
            <w:sz w:val="20"/>
            <w:color w:val="0000ff"/>
          </w:rPr>
          <w:t xml:space="preserve">&lt;15&gt;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382" w:name="P382"/>
    <w:bookmarkEnd w:id="382"/>
    <w:p>
      <w:pPr>
        <w:pStyle w:val="1"/>
        <w:jc w:val="both"/>
      </w:pPr>
      <w:r>
        <w:rPr>
          <w:sz w:val="20"/>
        </w:rPr>
        <w:t xml:space="preserve">           1. Сведения об объеме оказания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(государственных услуг,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  государственную услугу), на 20___ год</w:t>
      </w:r>
    </w:p>
    <w:p>
      <w:pPr>
        <w:pStyle w:val="1"/>
        <w:jc w:val="both"/>
      </w:pPr>
      <w:r>
        <w:rPr>
          <w:sz w:val="20"/>
        </w:rPr>
        <w:t xml:space="preserve">                      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531"/>
        <w:gridCol w:w="1191"/>
        <w:gridCol w:w="1304"/>
        <w:gridCol w:w="1587"/>
        <w:gridCol w:w="1361"/>
        <w:gridCol w:w="1361"/>
        <w:gridCol w:w="1191"/>
        <w:gridCol w:w="1134"/>
        <w:gridCol w:w="1421"/>
        <w:gridCol w:w="1417"/>
        <w:gridCol w:w="1361"/>
        <w:gridCol w:w="1417"/>
        <w:gridCol w:w="1077"/>
        <w:gridCol w:w="1644"/>
        <w:gridCol w:w="1430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800" w:tooltip="    &lt;17&gt;  Указывается  полное  наименование  уполномоченного органа (полное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810" w:tooltip="    &lt;18&gt;  Указывается  срок  оказания  государственной  услуги в социальной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814" w:tooltip="    &lt;19&gt; Указывается год, в котором уполномоченный орган осуществляет отбор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821" w:tooltip="    &lt;20&gt; Указывается полное наименование публично-правового образования, на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2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52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834" w:tooltip="    &lt;23&gt;  Указывается  числовое значение предельного допустимого возможного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4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4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825" w:tooltip="    &lt;21&gt;   Заполняется   в  соответствии  с  кодом,  указанным  в  перечнях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56" w:name="P456"/>
    <w:bookmarkEnd w:id="456"/>
    <w:p>
      <w:pPr>
        <w:pStyle w:val="1"/>
        <w:jc w:val="both"/>
      </w:pPr>
      <w:r>
        <w:rPr>
          <w:sz w:val="20"/>
        </w:rPr>
        <w:t xml:space="preserve">           2. Сведения об объеме оказания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(государственных услуг,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государственную услугу), на 20__ год (на 1-й</w:t>
      </w:r>
    </w:p>
    <w:p>
      <w:pPr>
        <w:pStyle w:val="1"/>
        <w:jc w:val="both"/>
      </w:pPr>
      <w:r>
        <w:rPr>
          <w:sz w:val="20"/>
        </w:rPr>
        <w:t xml:space="preserve">                         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191"/>
        <w:gridCol w:w="1474"/>
        <w:gridCol w:w="1474"/>
        <w:gridCol w:w="1191"/>
        <w:gridCol w:w="1417"/>
        <w:gridCol w:w="1701"/>
        <w:gridCol w:w="1474"/>
        <w:gridCol w:w="1474"/>
        <w:gridCol w:w="964"/>
        <w:gridCol w:w="850"/>
        <w:gridCol w:w="1587"/>
        <w:gridCol w:w="1361"/>
        <w:gridCol w:w="1134"/>
        <w:gridCol w:w="1134"/>
        <w:gridCol w:w="1644"/>
      </w:tblGrid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800" w:tooltip="    &lt;17&gt;  Указывается  полное  наименование  уполномоченного органа (полное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810" w:tooltip="    &lt;18&gt;  Указывается  срок  оказания  государственной  услуги в социальной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814" w:tooltip="    &lt;19&gt; Указывается год, в котором уполномоченный орган осуществляет отбор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821" w:tooltip="    &lt;20&gt; Указывается полное наименование публично-правового образования, на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834" w:tooltip="    &lt;23&gt;  Указывается  числовое значение предельного допустимого возможного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825" w:tooltip="    &lt;21&gt;   Заполняется   в  соответствии  с  кодом,  указанным  в  перечнях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8221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40" w:name="P540"/>
    <w:bookmarkEnd w:id="540"/>
    <w:p>
      <w:pPr>
        <w:pStyle w:val="1"/>
        <w:jc w:val="both"/>
      </w:pPr>
      <w:r>
        <w:rPr>
          <w:sz w:val="20"/>
        </w:rPr>
        <w:t xml:space="preserve">           3. Сведения об объеме оказания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(государственных услуг,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  государственную услугу), на 20__ год</w:t>
      </w:r>
    </w:p>
    <w:p>
      <w:pPr>
        <w:pStyle w:val="1"/>
        <w:jc w:val="both"/>
      </w:pPr>
      <w:r>
        <w:rPr>
          <w:sz w:val="20"/>
        </w:rPr>
        <w:t xml:space="preserve">                      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3"/>
        <w:gridCol w:w="994"/>
        <w:gridCol w:w="1133"/>
        <w:gridCol w:w="1133"/>
        <w:gridCol w:w="994"/>
        <w:gridCol w:w="1133"/>
        <w:gridCol w:w="1133"/>
        <w:gridCol w:w="1138"/>
        <w:gridCol w:w="1134"/>
        <w:gridCol w:w="964"/>
        <w:gridCol w:w="850"/>
        <w:gridCol w:w="1138"/>
        <w:gridCol w:w="1133"/>
        <w:gridCol w:w="1361"/>
        <w:gridCol w:w="1247"/>
        <w:gridCol w:w="1531"/>
      </w:tblGrid>
      <w:tr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800" w:tooltip="    &lt;17&gt;  Указывается  полное  наименование  уполномоченного органа (полное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810" w:tooltip="    &lt;18&gt;  Указывается  срок  оказания  государственной  услуги в социальной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814" w:tooltip="    &lt;19&gt; Указывается год, в котором уполномоченный орган осуществляет отбор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821" w:tooltip="    &lt;20&gt; Указывается полное наименование публично-правового образования, на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834" w:tooltip="    &lt;23&gt;  Указывается  числовое значение предельного допустимого возможного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825" w:tooltip="    &lt;21&gt;   Заполняется   в  соответствии  с  кодом,  указанным  в  перечнях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6400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08" w:name="P608"/>
    <w:bookmarkEnd w:id="608"/>
    <w:p>
      <w:pPr>
        <w:pStyle w:val="1"/>
        <w:jc w:val="both"/>
      </w:pPr>
      <w:r>
        <w:rPr>
          <w:sz w:val="20"/>
        </w:rPr>
        <w:t xml:space="preserve">           4. Сведения об объеме оказания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(государственных услуг,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государственную услугу), на 20___ - 20___ годы</w:t>
      </w:r>
    </w:p>
    <w:p>
      <w:pPr>
        <w:pStyle w:val="1"/>
        <w:jc w:val="both"/>
      </w:pPr>
      <w:r>
        <w:rPr>
          <w:sz w:val="20"/>
        </w:rPr>
        <w:t xml:space="preserve">                 (на срок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за пределами планового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3"/>
        <w:gridCol w:w="1134"/>
        <w:gridCol w:w="1133"/>
        <w:gridCol w:w="1133"/>
        <w:gridCol w:w="1247"/>
        <w:gridCol w:w="1133"/>
        <w:gridCol w:w="1133"/>
        <w:gridCol w:w="1138"/>
        <w:gridCol w:w="1077"/>
        <w:gridCol w:w="1020"/>
        <w:gridCol w:w="907"/>
        <w:gridCol w:w="1304"/>
        <w:gridCol w:w="1361"/>
        <w:gridCol w:w="1077"/>
        <w:gridCol w:w="1134"/>
        <w:gridCol w:w="1871"/>
      </w:tblGrid>
      <w:tr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800" w:tooltip="    &lt;17&gt;  Указывается  полное  наименование  уполномоченного органа (полное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 </w:t>
            </w:r>
            <w:hyperlink w:history="0" w:anchor="P810" w:tooltip="    &lt;18&gt;  Указывается  срок  оказания  государственной  услуги в социальной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814" w:tooltip="    &lt;19&gt; Указывается год, в котором уполномоченный орган осуществляет отбор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821" w:tooltip="    &lt;20&gt; Указывается полное наименование публично-правового образования, на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834" w:tooltip="    &lt;23&gt;  Указывается  числовое значение предельного допустимого возможного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827" w:tooltip="    &lt;22&gt;  В графы 12 - 15 подразделов 1 - 4 раздела II настоящего документа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825" w:tooltip="    &lt;21&gt;   Заполняется   в  соответствии  с  кодом,  указанным  в  перечнях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6793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94" w:name="P694"/>
    <w:bookmarkEnd w:id="694"/>
    <w:p>
      <w:pPr>
        <w:pStyle w:val="1"/>
        <w:jc w:val="both"/>
      </w:pPr>
      <w:r>
        <w:rPr>
          <w:sz w:val="20"/>
        </w:rPr>
        <w:t xml:space="preserve">           III. Сведения о показателях, характеризующих качество</w:t>
      </w:r>
    </w:p>
    <w:p>
      <w:pPr>
        <w:pStyle w:val="1"/>
        <w:jc w:val="both"/>
      </w:pPr>
      <w:r>
        <w:rPr>
          <w:sz w:val="20"/>
        </w:rPr>
        <w:t xml:space="preserve">          оказания государственных услуг (государственных услуг,</w:t>
      </w:r>
    </w:p>
    <w:p>
      <w:pPr>
        <w:pStyle w:val="1"/>
        <w:jc w:val="both"/>
      </w:pPr>
      <w:r>
        <w:rPr>
          <w:sz w:val="20"/>
        </w:rPr>
        <w:t xml:space="preserve">             составляющих укрупненную государственную услугу),</w:t>
      </w:r>
    </w:p>
    <w:p>
      <w:pPr>
        <w:pStyle w:val="1"/>
        <w:jc w:val="both"/>
      </w:pPr>
      <w:r>
        <w:rPr>
          <w:sz w:val="20"/>
        </w:rPr>
        <w:t xml:space="preserve">                  на срок оказания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16"/>
        <w:gridCol w:w="1644"/>
        <w:gridCol w:w="1814"/>
        <w:gridCol w:w="1757"/>
        <w:gridCol w:w="1018"/>
        <w:gridCol w:w="1022"/>
        <w:gridCol w:w="965"/>
        <w:gridCol w:w="1925"/>
        <w:gridCol w:w="3677"/>
      </w:tblGrid>
      <w:tr>
        <w:tc>
          <w:tcPr>
            <w:tcW w:w="20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услугу, на срок оказания государственной услуги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3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(государственных услуг, составляющих укрупненную государственную услугу), на срок оказания государственной услуги</w:t>
            </w:r>
          </w:p>
        </w:tc>
        <w:tc>
          <w:tcPr>
            <w:tcW w:w="19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(государственных услуг, составляющих укрупненную государственную услугу, на срок оказания государственной услуги </w:t>
            </w:r>
            <w:hyperlink w:history="0" w:anchor="P842" w:tooltip="    &lt;24&gt;   Заполняется  в  соответствии  с  показателями,  характеризующими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tcW w:w="3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(государственных услуг, составляющих укрупненную государственную услугу, на срок оказания государственной услуги) </w:t>
            </w:r>
            <w:hyperlink w:history="0" w:anchor="P846" w:tooltip="    &lt;25&gt;  Указывается  числовое значение предельного допустимого возможного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92" w:tooltip="    &lt;16&gt;    Заполняется   в   соответствии   с   общероссийскими   базовыми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825" w:tooltip="    &lt;21&gt;   Заполняется   в  соответствии  с  кодом,  указанным  в  перечнях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5" w:type="dxa"/>
          </w:tcPr>
          <w:bookmarkStart w:id="717" w:name="P717"/>
          <w:bookmarkEnd w:id="717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   ______________   _______________ ______________________</w:t>
      </w:r>
    </w:p>
    <w:p>
      <w:pPr>
        <w:pStyle w:val="1"/>
        <w:jc w:val="both"/>
      </w:pPr>
      <w:r>
        <w:rPr>
          <w:sz w:val="20"/>
        </w:rPr>
        <w:t xml:space="preserve">   (уполномоченное    (должность)       (подпись)          (Ф.И.О.)</w:t>
      </w:r>
    </w:p>
    <w:p>
      <w:pPr>
        <w:pStyle w:val="1"/>
        <w:jc w:val="both"/>
      </w:pPr>
      <w:r>
        <w:rPr>
          <w:sz w:val="20"/>
        </w:rPr>
        <w:t xml:space="preserve">     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36" w:name="P736"/>
    <w:bookmarkEnd w:id="736"/>
    <w:p>
      <w:pPr>
        <w:pStyle w:val="1"/>
        <w:jc w:val="both"/>
      </w:pPr>
      <w:r>
        <w:rPr>
          <w:sz w:val="20"/>
        </w:rPr>
        <w:t xml:space="preserve">    &lt;1&gt;   Формируется  в  форме  электронного  документа  с  использованием</w:t>
      </w:r>
    </w:p>
    <w:p>
      <w:pPr>
        <w:pStyle w:val="1"/>
        <w:jc w:val="both"/>
      </w:pPr>
      <w:r>
        <w:rPr>
          <w:sz w:val="20"/>
        </w:rPr>
        <w:t xml:space="preserve">созданных в соответствии с бюджетным законодательством Российской Федерации</w:t>
      </w:r>
    </w:p>
    <w:p>
      <w:pPr>
        <w:pStyle w:val="1"/>
        <w:jc w:val="both"/>
      </w:pPr>
      <w:r>
        <w:rPr>
          <w:sz w:val="20"/>
        </w:rPr>
        <w:t xml:space="preserve">государственных  информационных  систем в сфере бюджетных правоотношений, в</w:t>
      </w:r>
    </w:p>
    <w:p>
      <w:pPr>
        <w:pStyle w:val="1"/>
        <w:jc w:val="both"/>
      </w:pPr>
      <w:r>
        <w:rPr>
          <w:sz w:val="20"/>
        </w:rPr>
        <w:t xml:space="preserve">том    числе    посредством    информационного   взаимодействия   с   иными</w:t>
      </w:r>
    </w:p>
    <w:p>
      <w:pPr>
        <w:pStyle w:val="1"/>
        <w:jc w:val="both"/>
      </w:pPr>
      <w:r>
        <w:rPr>
          <w:sz w:val="20"/>
        </w:rPr>
        <w:t xml:space="preserve">информационными  системами  органов государственной власти, государственных</w:t>
      </w:r>
    </w:p>
    <w:p>
      <w:pPr>
        <w:pStyle w:val="1"/>
        <w:jc w:val="both"/>
      </w:pPr>
      <w:r>
        <w:rPr>
          <w:sz w:val="20"/>
        </w:rPr>
        <w:t xml:space="preserve">органов  Кабардино-Балкарской Республики (органов местного самоуправления),</w:t>
      </w:r>
    </w:p>
    <w:p>
      <w:pPr>
        <w:pStyle w:val="1"/>
        <w:jc w:val="both"/>
      </w:pPr>
      <w:r>
        <w:rPr>
          <w:sz w:val="20"/>
        </w:rPr>
        <w:t xml:space="preserve">осуществляющих  в  соответствии  с  законодательством  Российской Федерации</w:t>
      </w:r>
    </w:p>
    <w:p>
      <w:pPr>
        <w:pStyle w:val="1"/>
        <w:jc w:val="both"/>
      </w:pPr>
      <w:r>
        <w:rPr>
          <w:sz w:val="20"/>
        </w:rPr>
        <w:t xml:space="preserve">функции  и полномочия учредителей в отношении государственных бюджетных или</w:t>
      </w:r>
    </w:p>
    <w:p>
      <w:pPr>
        <w:pStyle w:val="1"/>
        <w:jc w:val="both"/>
      </w:pPr>
      <w:r>
        <w:rPr>
          <w:sz w:val="20"/>
        </w:rPr>
        <w:t xml:space="preserve">автономных  учреждений,  оказывающих  государственные  услуги  в социальной</w:t>
      </w:r>
    </w:p>
    <w:p>
      <w:pPr>
        <w:pStyle w:val="1"/>
        <w:jc w:val="both"/>
      </w:pPr>
      <w:r>
        <w:rPr>
          <w:sz w:val="20"/>
        </w:rPr>
        <w:t xml:space="preserve">сфере,  включенные  в  государственный  социальный  заказ,  а также главных</w:t>
      </w:r>
    </w:p>
    <w:p>
      <w:pPr>
        <w:pStyle w:val="1"/>
        <w:jc w:val="both"/>
      </w:pPr>
      <w:r>
        <w:rPr>
          <w:sz w:val="20"/>
        </w:rPr>
        <w:t xml:space="preserve">распорядителей  республиканского бюджета Кабардино-Балкарской Республики, в</w:t>
      </w:r>
    </w:p>
    <w:p>
      <w:pPr>
        <w:pStyle w:val="1"/>
        <w:jc w:val="both"/>
      </w:pPr>
      <w:r>
        <w:rPr>
          <w:sz w:val="20"/>
        </w:rPr>
        <w:t xml:space="preserve">ведении  которых находятся государственные казенные учреждения, оказывающие</w:t>
      </w:r>
    </w:p>
    <w:p>
      <w:pPr>
        <w:pStyle w:val="1"/>
        <w:jc w:val="both"/>
      </w:pPr>
      <w:r>
        <w:rPr>
          <w:sz w:val="20"/>
        </w:rPr>
        <w:t xml:space="preserve">государственные  услуги  в  социальной  сфере, включенные в государственный</w:t>
      </w:r>
    </w:p>
    <w:p>
      <w:pPr>
        <w:pStyle w:val="1"/>
        <w:jc w:val="both"/>
      </w:pPr>
      <w:r>
        <w:rPr>
          <w:sz w:val="20"/>
        </w:rPr>
        <w:t xml:space="preserve">социальный заказ.</w:t>
      </w:r>
    </w:p>
    <w:bookmarkStart w:id="750" w:name="P750"/>
    <w:bookmarkEnd w:id="750"/>
    <w:p>
      <w:pPr>
        <w:pStyle w:val="1"/>
        <w:jc w:val="both"/>
      </w:pPr>
      <w:r>
        <w:rPr>
          <w:sz w:val="20"/>
        </w:rPr>
        <w:t xml:space="preserve">    &lt;2&gt; Указывается дата формирования государственного социального заказа.</w:t>
      </w:r>
    </w:p>
    <w:bookmarkStart w:id="751" w:name="P751"/>
    <w:bookmarkEnd w:id="751"/>
    <w:p>
      <w:pPr>
        <w:pStyle w:val="1"/>
        <w:jc w:val="both"/>
      </w:pPr>
      <w:r>
        <w:rPr>
          <w:sz w:val="20"/>
        </w:rPr>
        <w:t xml:space="preserve">    &lt;3&gt;  Указывается  наименование  бюджета  бюджетной  системы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из  которого осуществляется финансовое обеспечение (возмещение)</w:t>
      </w:r>
    </w:p>
    <w:p>
      <w:pPr>
        <w:pStyle w:val="1"/>
        <w:jc w:val="both"/>
      </w:pPr>
      <w:r>
        <w:rPr>
          <w:sz w:val="20"/>
        </w:rPr>
        <w:t xml:space="preserve">исполнения государственного социального заказа.</w:t>
      </w:r>
    </w:p>
    <w:bookmarkStart w:id="754" w:name="P754"/>
    <w:bookmarkEnd w:id="754"/>
    <w:p>
      <w:pPr>
        <w:pStyle w:val="1"/>
        <w:jc w:val="both"/>
      </w:pPr>
      <w:r>
        <w:rPr>
          <w:sz w:val="20"/>
        </w:rPr>
        <w:t xml:space="preserve">    &lt;4&gt;  Указывается  "1" в случае если формируется впервые, "2" - в случае</w:t>
      </w:r>
    </w:p>
    <w:p>
      <w:pPr>
        <w:pStyle w:val="1"/>
        <w:jc w:val="both"/>
      </w:pPr>
      <w:r>
        <w:rPr>
          <w:sz w:val="20"/>
        </w:rPr>
        <w:t xml:space="preserve">внесения  изменений  в  утвержденный  государственный  социальный  заказ  и</w:t>
      </w:r>
    </w:p>
    <w:p>
      <w:pPr>
        <w:pStyle w:val="1"/>
        <w:jc w:val="both"/>
      </w:pPr>
      <w:r>
        <w:rPr>
          <w:sz w:val="20"/>
        </w:rPr>
        <w:t xml:space="preserve">формирования нового государственного социального заказа.</w:t>
      </w:r>
    </w:p>
    <w:bookmarkStart w:id="757" w:name="P757"/>
    <w:bookmarkEnd w:id="757"/>
    <w:p>
      <w:pPr>
        <w:pStyle w:val="1"/>
        <w:jc w:val="both"/>
      </w:pPr>
      <w:r>
        <w:rPr>
          <w:sz w:val="20"/>
        </w:rPr>
        <w:t xml:space="preserve">    &lt;5&gt;    Указывается    направление   деятельности   в   соответствии   с</w:t>
      </w:r>
    </w:p>
    <w:p>
      <w:pPr>
        <w:pStyle w:val="1"/>
        <w:jc w:val="both"/>
      </w:pP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 2.2  статьи  28</w:t>
        </w:r>
      </w:hyperlink>
      <w:r>
        <w:rPr>
          <w:sz w:val="20"/>
        </w:rPr>
        <w:t xml:space="preserve">  Федерального закона от 13 июля 2020 г. N 189-ФЗ "О</w:t>
      </w:r>
    </w:p>
    <w:p>
      <w:pPr>
        <w:pStyle w:val="1"/>
        <w:jc w:val="both"/>
      </w:pPr>
      <w:r>
        <w:rPr>
          <w:sz w:val="20"/>
        </w:rPr>
        <w:t xml:space="preserve">государственном    (муниципальном)    социальном    заказе    на 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(муниципальных)   услуг  в  социальной  сфере"  (далее  -</w:t>
      </w:r>
    </w:p>
    <w:p>
      <w:pPr>
        <w:pStyle w:val="1"/>
        <w:jc w:val="both"/>
      </w:pPr>
      <w:r>
        <w:rPr>
          <w:sz w:val="20"/>
        </w:rPr>
        <w:t xml:space="preserve">Федеральный закон).</w:t>
      </w:r>
    </w:p>
    <w:bookmarkStart w:id="762" w:name="P762"/>
    <w:bookmarkEnd w:id="762"/>
    <w:p>
      <w:pPr>
        <w:pStyle w:val="1"/>
        <w:jc w:val="both"/>
      </w:pPr>
      <w:r>
        <w:rPr>
          <w:sz w:val="20"/>
        </w:rPr>
        <w:t xml:space="preserve">    &lt;6&gt;   Формируется   в   соответствии   с   информацией,   включенной  в</w:t>
      </w:r>
    </w:p>
    <w:p>
      <w:pPr>
        <w:pStyle w:val="1"/>
        <w:jc w:val="both"/>
      </w:pPr>
      <w:hyperlink w:history="0" w:anchor="P382" w:tooltip="           1. Сведения об объеме оказания государственных услуг">
        <w:r>
          <w:rPr>
            <w:sz w:val="20"/>
            <w:color w:val="0000ff"/>
          </w:rPr>
          <w:t xml:space="preserve">подраздел  1 раздела II</w:t>
        </w:r>
      </w:hyperlink>
      <w:r>
        <w:rPr>
          <w:sz w:val="20"/>
        </w:rPr>
        <w:t xml:space="preserve"> настоящего документа. Рассчитывается как сумма граф</w:t>
      </w:r>
    </w:p>
    <w:p>
      <w:pPr>
        <w:pStyle w:val="1"/>
        <w:jc w:val="both"/>
      </w:pPr>
      <w:r>
        <w:rPr>
          <w:sz w:val="20"/>
        </w:rPr>
        <w:t xml:space="preserve">8 - 11 </w:t>
      </w:r>
      <w:hyperlink w:history="0" w:anchor="P176" w:tooltip="           1. Общие сведения о государственном социальном заказе">
        <w:r>
          <w:rPr>
            <w:sz w:val="20"/>
            <w:color w:val="0000ff"/>
          </w:rPr>
          <w:t xml:space="preserve">подраздела 1</w:t>
        </w:r>
      </w:hyperlink>
      <w:r>
        <w:rPr>
          <w:sz w:val="20"/>
        </w:rPr>
        <w:t xml:space="preserve"> и </w:t>
      </w:r>
      <w:hyperlink w:history="0" w:anchor="P217" w:tooltip="           2. Общие сведения о государственном социальном заказе">
        <w:r>
          <w:rPr>
            <w:sz w:val="20"/>
            <w:color w:val="0000ff"/>
          </w:rPr>
          <w:t xml:space="preserve">подраздела 2 раздела I</w:t>
        </w:r>
      </w:hyperlink>
      <w:r>
        <w:rPr>
          <w:sz w:val="20"/>
        </w:rPr>
        <w:t xml:space="preserve"> настоящего документа.</w:t>
      </w:r>
    </w:p>
    <w:bookmarkStart w:id="765" w:name="P765"/>
    <w:bookmarkEnd w:id="765"/>
    <w:p>
      <w:pPr>
        <w:pStyle w:val="1"/>
        <w:jc w:val="both"/>
      </w:pPr>
      <w:r>
        <w:rPr>
          <w:sz w:val="20"/>
        </w:rPr>
        <w:t xml:space="preserve">    &lt;7&gt;    Рассчитывается    как   сумма   граф   8   -   11 </w:t>
      </w:r>
      <w:hyperlink w:history="0" w:anchor="P176" w:tooltip="           1. Общие сведения о государственном социальном заказе">
        <w:r>
          <w:rPr>
            <w:sz w:val="20"/>
            <w:color w:val="0000ff"/>
          </w:rPr>
          <w:t xml:space="preserve">подраздела 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w:anchor="P217" w:tooltip="           2. Общие сведения о государственном социальном заказе">
        <w:r>
          <w:rPr>
            <w:sz w:val="20"/>
            <w:color w:val="0000ff"/>
          </w:rPr>
          <w:t xml:space="preserve">подраздела 2 раздела I</w:t>
        </w:r>
      </w:hyperlink>
      <w:r>
        <w:rPr>
          <w:sz w:val="20"/>
        </w:rPr>
        <w:t xml:space="preserve"> настоящего документа.</w:t>
      </w:r>
    </w:p>
    <w:bookmarkStart w:id="767" w:name="P767"/>
    <w:bookmarkEnd w:id="767"/>
    <w:p>
      <w:pPr>
        <w:pStyle w:val="1"/>
        <w:jc w:val="both"/>
      </w:pPr>
      <w:r>
        <w:rPr>
          <w:sz w:val="20"/>
        </w:rPr>
        <w:t xml:space="preserve">    &lt;8&gt;  Формируется  в соответствии с показателями, характеризующими объем</w:t>
      </w:r>
    </w:p>
    <w:p>
      <w:pPr>
        <w:pStyle w:val="1"/>
        <w:jc w:val="both"/>
      </w:pPr>
      <w:r>
        <w:rPr>
          <w:sz w:val="20"/>
        </w:rPr>
        <w:t xml:space="preserve">оказания  государственной  услуги,  включенными  в  </w:t>
      </w:r>
      <w:hyperlink w:history="0" w:anchor="P382" w:tooltip="           1. Сведения об объеме оказания государственных услуг">
        <w:r>
          <w:rPr>
            <w:sz w:val="20"/>
            <w:color w:val="0000ff"/>
          </w:rPr>
          <w:t xml:space="preserve">подраздел  1 раздела 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документа.</w:t>
      </w:r>
    </w:p>
    <w:bookmarkStart w:id="770" w:name="P770"/>
    <w:bookmarkEnd w:id="770"/>
    <w:p>
      <w:pPr>
        <w:pStyle w:val="1"/>
        <w:jc w:val="both"/>
      </w:pPr>
      <w:r>
        <w:rPr>
          <w:sz w:val="20"/>
        </w:rPr>
        <w:t xml:space="preserve">    &lt;9&gt;   Формируется   в   соответствии   с   информацией,   включенной  в</w:t>
      </w:r>
    </w:p>
    <w:p>
      <w:pPr>
        <w:pStyle w:val="1"/>
        <w:jc w:val="both"/>
      </w:pPr>
      <w:hyperlink w:history="0" w:anchor="P456" w:tooltip="           2. Сведения об объеме оказания государственных услуг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772" w:name="P772"/>
    <w:bookmarkEnd w:id="772"/>
    <w:p>
      <w:pPr>
        <w:pStyle w:val="1"/>
        <w:jc w:val="both"/>
      </w:pPr>
      <w:r>
        <w:rPr>
          <w:sz w:val="20"/>
        </w:rPr>
        <w:t xml:space="preserve">    &lt;10&gt;  Формируется в соответствии с показателями, характеризующими объем</w:t>
      </w:r>
    </w:p>
    <w:p>
      <w:pPr>
        <w:pStyle w:val="1"/>
        <w:jc w:val="both"/>
      </w:pPr>
      <w:r>
        <w:rPr>
          <w:sz w:val="20"/>
        </w:rPr>
        <w:t xml:space="preserve">оказания  государственной  услуги,  включенными  в  </w:t>
      </w:r>
      <w:hyperlink w:history="0" w:anchor="P456" w:tooltip="           2. Сведения об объеме оказания государственных услуг">
        <w:r>
          <w:rPr>
            <w:sz w:val="20"/>
            <w:color w:val="0000ff"/>
          </w:rPr>
          <w:t xml:space="preserve">подраздел  2 раздела 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документа.</w:t>
      </w:r>
    </w:p>
    <w:bookmarkStart w:id="775" w:name="P775"/>
    <w:bookmarkEnd w:id="775"/>
    <w:p>
      <w:pPr>
        <w:pStyle w:val="1"/>
        <w:jc w:val="both"/>
      </w:pPr>
      <w:r>
        <w:rPr>
          <w:sz w:val="20"/>
        </w:rPr>
        <w:t xml:space="preserve">    &lt;11&gt;   Формируется   в   соответствии   с   информацией,  включенной  в</w:t>
      </w:r>
    </w:p>
    <w:p>
      <w:pPr>
        <w:pStyle w:val="1"/>
        <w:jc w:val="both"/>
      </w:pPr>
      <w:hyperlink w:history="0" w:anchor="P540" w:tooltip="           3. Сведения об объеме оказания государственных услуг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777" w:name="P777"/>
    <w:bookmarkEnd w:id="777"/>
    <w:p>
      <w:pPr>
        <w:pStyle w:val="1"/>
        <w:jc w:val="both"/>
      </w:pPr>
      <w:r>
        <w:rPr>
          <w:sz w:val="20"/>
        </w:rPr>
        <w:t xml:space="preserve">    &lt;12&gt;  Формируется в соответствии с показателями, характеризующими объем</w:t>
      </w:r>
    </w:p>
    <w:p>
      <w:pPr>
        <w:pStyle w:val="1"/>
        <w:jc w:val="both"/>
      </w:pPr>
      <w:r>
        <w:rPr>
          <w:sz w:val="20"/>
        </w:rPr>
        <w:t xml:space="preserve">оказания  государственной  услуги,  включенными  в  </w:t>
      </w:r>
      <w:hyperlink w:history="0" w:anchor="P540" w:tooltip="           3. Сведения об объеме оказания государственных услуг">
        <w:r>
          <w:rPr>
            <w:sz w:val="20"/>
            <w:color w:val="0000ff"/>
          </w:rPr>
          <w:t xml:space="preserve">подраздел  3 раздела 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документа.</w:t>
      </w:r>
    </w:p>
    <w:bookmarkStart w:id="780" w:name="P780"/>
    <w:bookmarkEnd w:id="780"/>
    <w:p>
      <w:pPr>
        <w:pStyle w:val="1"/>
        <w:jc w:val="both"/>
      </w:pPr>
      <w:r>
        <w:rPr>
          <w:sz w:val="20"/>
        </w:rPr>
        <w:t xml:space="preserve">    &lt;13&gt;   Формируется   в   соответствии   с   информацией,  включенной  в</w:t>
      </w:r>
    </w:p>
    <w:p>
      <w:pPr>
        <w:pStyle w:val="1"/>
        <w:jc w:val="both"/>
      </w:pPr>
      <w:hyperlink w:history="0" w:anchor="P608" w:tooltip="           4. Сведения об объеме оказания государственных услуг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782" w:name="P782"/>
    <w:bookmarkEnd w:id="782"/>
    <w:p>
      <w:pPr>
        <w:pStyle w:val="1"/>
        <w:jc w:val="both"/>
      </w:pPr>
      <w:r>
        <w:rPr>
          <w:sz w:val="20"/>
        </w:rPr>
        <w:t xml:space="preserve">    &lt;14&gt;  Формируется в соответствии с показателями, характеризующими объем</w:t>
      </w:r>
    </w:p>
    <w:p>
      <w:pPr>
        <w:pStyle w:val="1"/>
        <w:jc w:val="both"/>
      </w:pPr>
      <w:r>
        <w:rPr>
          <w:sz w:val="20"/>
        </w:rPr>
        <w:t xml:space="preserve">оказания  государственной  услуги,  включенными  в  </w:t>
      </w:r>
      <w:hyperlink w:history="0" w:anchor="P608" w:tooltip="           4. Сведения об объеме оказания государственных услуг">
        <w:r>
          <w:rPr>
            <w:sz w:val="20"/>
            <w:color w:val="0000ff"/>
          </w:rPr>
          <w:t xml:space="preserve">подраздел  4 раздела 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документа.</w:t>
      </w:r>
    </w:p>
    <w:bookmarkStart w:id="785" w:name="P785"/>
    <w:bookmarkEnd w:id="785"/>
    <w:p>
      <w:pPr>
        <w:pStyle w:val="1"/>
        <w:jc w:val="both"/>
      </w:pPr>
      <w:r>
        <w:rPr>
          <w:sz w:val="20"/>
        </w:rPr>
        <w:t xml:space="preserve">    &lt;15&gt;  Указывается  наименование укрупненной государственной услуги, под</w:t>
      </w:r>
    </w:p>
    <w:p>
      <w:pPr>
        <w:pStyle w:val="1"/>
        <w:jc w:val="both"/>
      </w:pPr>
      <w:r>
        <w:rPr>
          <w:sz w:val="20"/>
        </w:rPr>
        <w:t xml:space="preserve">которой для целей настоящего документа понимается несколько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сфере,  соответствующих  одному  и  тому же виду кода</w:t>
      </w:r>
    </w:p>
    <w:p>
      <w:pPr>
        <w:pStyle w:val="1"/>
        <w:jc w:val="both"/>
      </w:pPr>
      <w:r>
        <w:rPr>
          <w:sz w:val="20"/>
        </w:rPr>
        <w:t xml:space="preserve">Общероссийского    классификатора    продукции   по   видам   экономической</w:t>
      </w:r>
    </w:p>
    <w:p>
      <w:pPr>
        <w:pStyle w:val="1"/>
        <w:jc w:val="both"/>
      </w:pPr>
      <w:r>
        <w:rPr>
          <w:sz w:val="20"/>
        </w:rPr>
        <w:t xml:space="preserve">деятельности,   и   объединенных   по   решению  уполномоченного  органа  в</w:t>
      </w:r>
    </w:p>
    <w:p>
      <w:pPr>
        <w:pStyle w:val="1"/>
        <w:jc w:val="both"/>
      </w:pPr>
      <w:r>
        <w:rPr>
          <w:sz w:val="20"/>
        </w:rPr>
        <w:t xml:space="preserve">соответствии  с  показателями,  характеризующими содержание государственной</w:t>
      </w:r>
    </w:p>
    <w:p>
      <w:pPr>
        <w:pStyle w:val="1"/>
        <w:jc w:val="both"/>
      </w:pPr>
      <w:r>
        <w:rPr>
          <w:sz w:val="20"/>
        </w:rPr>
        <w:t xml:space="preserve">услуги и (или) условия (формы) оказания государственной услуги.</w:t>
      </w:r>
    </w:p>
    <w:bookmarkStart w:id="792" w:name="P792"/>
    <w:bookmarkEnd w:id="792"/>
    <w:p>
      <w:pPr>
        <w:pStyle w:val="1"/>
        <w:jc w:val="both"/>
      </w:pPr>
      <w:r>
        <w:rPr>
          <w:sz w:val="20"/>
        </w:rPr>
        <w:t xml:space="preserve">    &lt;16&gt;    Заполняется   в   соответствии   с   общероссийскими   базовыми</w:t>
      </w:r>
    </w:p>
    <w:p>
      <w:pPr>
        <w:pStyle w:val="1"/>
        <w:jc w:val="both"/>
      </w:pPr>
      <w:r>
        <w:rPr>
          <w:sz w:val="20"/>
        </w:rPr>
        <w:t xml:space="preserve">(отраслевыми)  перечнями (классификаторами) государственных и муниципальных</w:t>
      </w:r>
    </w:p>
    <w:p>
      <w:pPr>
        <w:pStyle w:val="1"/>
        <w:jc w:val="both"/>
      </w:pPr>
      <w:r>
        <w:rPr>
          <w:sz w:val="20"/>
        </w:rPr>
        <w:t xml:space="preserve">услуг,    оказываемых    физическим    лицам,    региональными    перечнями</w:t>
      </w:r>
    </w:p>
    <w:p>
      <w:pPr>
        <w:pStyle w:val="1"/>
        <w:jc w:val="both"/>
      </w:pPr>
      <w:r>
        <w:rPr>
          <w:sz w:val="20"/>
        </w:rPr>
        <w:t xml:space="preserve">(классификаторами)  государственных  (муниципальных) услуг, не включенных в</w:t>
      </w:r>
    </w:p>
    <w:p>
      <w:pPr>
        <w:pStyle w:val="1"/>
        <w:jc w:val="both"/>
      </w:pPr>
      <w:r>
        <w:rPr>
          <w:sz w:val="20"/>
        </w:rPr>
        <w:t xml:space="preserve">общероссийские     базовые     (отраслевые)     перечни    (классификаторы)</w:t>
      </w:r>
    </w:p>
    <w:p>
      <w:pPr>
        <w:pStyle w:val="1"/>
        <w:jc w:val="both"/>
      </w:pPr>
      <w:r>
        <w:rPr>
          <w:sz w:val="20"/>
        </w:rPr>
        <w:t xml:space="preserve">государственных   и   муниципальных   услуг,  и  работ,  сформированными  в</w:t>
      </w:r>
    </w:p>
    <w:p>
      <w:pPr>
        <w:pStyle w:val="1"/>
        <w:jc w:val="both"/>
      </w:pPr>
      <w:r>
        <w:rPr>
          <w:sz w:val="20"/>
        </w:rPr>
        <w:t xml:space="preserve">соответствии  с  бюджетным  законодательством Российской Федерации (далее -</w:t>
      </w:r>
    </w:p>
    <w:p>
      <w:pPr>
        <w:pStyle w:val="1"/>
        <w:jc w:val="both"/>
      </w:pPr>
      <w:r>
        <w:rPr>
          <w:sz w:val="20"/>
        </w:rPr>
        <w:t xml:space="preserve">перечни государственных (муниципальных) услуг).</w:t>
      </w:r>
    </w:p>
    <w:bookmarkStart w:id="800" w:name="P800"/>
    <w:bookmarkEnd w:id="800"/>
    <w:p>
      <w:pPr>
        <w:pStyle w:val="1"/>
        <w:jc w:val="both"/>
      </w:pPr>
      <w:r>
        <w:rPr>
          <w:sz w:val="20"/>
        </w:rPr>
        <w:t xml:space="preserve">    &lt;17&gt;  Указывается  полное  наименование  уполномоченного органа (полное</w:t>
      </w:r>
    </w:p>
    <w:p>
      <w:pPr>
        <w:pStyle w:val="1"/>
        <w:jc w:val="both"/>
      </w:pPr>
      <w:r>
        <w:rPr>
          <w:sz w:val="20"/>
        </w:rPr>
        <w:t xml:space="preserve">наименование   органа,  уполномоченного  на  формирование 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-  указывается  в  случае,  если порядком формирования</w:t>
      </w:r>
    </w:p>
    <w:p>
      <w:pPr>
        <w:pStyle w:val="1"/>
        <w:jc w:val="both"/>
      </w:pPr>
      <w:r>
        <w:rPr>
          <w:sz w:val="20"/>
        </w:rPr>
        <w:t xml:space="preserve">государственного   социального   заказа,  установленным  в  соответствии  с</w:t>
      </w:r>
    </w:p>
    <w:p>
      <w:pPr>
        <w:pStyle w:val="1"/>
        <w:jc w:val="both"/>
      </w:pP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-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4 статьи 6</w:t>
        </w:r>
      </w:hyperlink>
      <w:r>
        <w:rPr>
          <w:sz w:val="20"/>
        </w:rPr>
        <w:t xml:space="preserve">    Федерального     закона,    определено      право</w:t>
      </w:r>
    </w:p>
    <w:p>
      <w:pPr>
        <w:pStyle w:val="1"/>
        <w:jc w:val="both"/>
      </w:pPr>
      <w:r>
        <w:rPr>
          <w:sz w:val="20"/>
        </w:rPr>
        <w:t xml:space="preserve">уполномоченного  органа  передать полномочия по отбору исполнителей услуг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  заказов   органам   власти,   уполномоченным  на  формирование</w:t>
      </w:r>
    </w:p>
    <w:p>
      <w:pPr>
        <w:pStyle w:val="1"/>
        <w:jc w:val="both"/>
      </w:pPr>
      <w:r>
        <w:rPr>
          <w:sz w:val="20"/>
        </w:rPr>
        <w:t xml:space="preserve">государственных социальных заказов).</w:t>
      </w:r>
    </w:p>
    <w:bookmarkStart w:id="810" w:name="P810"/>
    <w:bookmarkEnd w:id="810"/>
    <w:p>
      <w:pPr>
        <w:pStyle w:val="1"/>
        <w:jc w:val="both"/>
      </w:pPr>
      <w:r>
        <w:rPr>
          <w:sz w:val="20"/>
        </w:rPr>
        <w:t xml:space="preserve">    &lt;18&gt;  Указывается  срок  оказания  государственной  услуги в социальной</w:t>
      </w:r>
    </w:p>
    <w:p>
      <w:pPr>
        <w:pStyle w:val="1"/>
        <w:jc w:val="both"/>
      </w:pPr>
      <w:r>
        <w:rPr>
          <w:sz w:val="20"/>
        </w:rPr>
        <w:t xml:space="preserve">сфере  (государственных  услуг,  составляющих  укрупненную  государственную</w:t>
      </w:r>
    </w:p>
    <w:p>
      <w:pPr>
        <w:pStyle w:val="1"/>
        <w:jc w:val="both"/>
      </w:pPr>
      <w:r>
        <w:rPr>
          <w:sz w:val="20"/>
        </w:rPr>
        <w:t xml:space="preserve">услугу),   установленный  в  соответствии  с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bookmarkStart w:id="814" w:name="P814"/>
    <w:bookmarkEnd w:id="814"/>
    <w:p>
      <w:pPr>
        <w:pStyle w:val="1"/>
        <w:jc w:val="both"/>
      </w:pPr>
      <w:r>
        <w:rPr>
          <w:sz w:val="20"/>
        </w:rPr>
        <w:t xml:space="preserve">    &lt;19&gt; Указывается год, в котором уполномоченный орган осуществляет отбор</w:t>
      </w:r>
    </w:p>
    <w:p>
      <w:pPr>
        <w:pStyle w:val="1"/>
        <w:jc w:val="both"/>
      </w:pPr>
      <w:r>
        <w:rPr>
          <w:sz w:val="20"/>
        </w:rPr>
        <w:t xml:space="preserve">исполнителей  государственных  услуг  в  социальной  сфере (государственных</w:t>
      </w:r>
    </w:p>
    <w:p>
      <w:pPr>
        <w:pStyle w:val="1"/>
        <w:jc w:val="both"/>
      </w:pPr>
      <w:r>
        <w:rPr>
          <w:sz w:val="20"/>
        </w:rPr>
        <w:t xml:space="preserve">услуг,   составляющих   укрупненную   государственную   услугу)   (далее  -</w:t>
      </w:r>
    </w:p>
    <w:p>
      <w:pPr>
        <w:pStyle w:val="1"/>
        <w:jc w:val="both"/>
      </w:pPr>
      <w:r>
        <w:rPr>
          <w:sz w:val="20"/>
        </w:rPr>
        <w:t xml:space="preserve">исполнитель  услуг),  либо  заключает  с  исполнителями  услуг  соглашения,</w:t>
      </w:r>
    </w:p>
    <w:p>
      <w:pPr>
        <w:pStyle w:val="1"/>
        <w:jc w:val="both"/>
      </w:pPr>
      <w:r>
        <w:rPr>
          <w:sz w:val="20"/>
        </w:rPr>
        <w:t xml:space="preserve">указанные   в  </w:t>
      </w:r>
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 6  статьи  9</w:t>
        </w:r>
      </w:hyperlink>
      <w:r>
        <w:rPr>
          <w:sz w:val="20"/>
        </w:rPr>
        <w:t xml:space="preserve">  Федерального  закона,  либо  утверждает</w:t>
      </w:r>
    </w:p>
    <w:p>
      <w:pPr>
        <w:pStyle w:val="1"/>
        <w:jc w:val="both"/>
      </w:pPr>
      <w:r>
        <w:rPr>
          <w:sz w:val="20"/>
        </w:rPr>
        <w:t xml:space="preserve">государственное  задание  на  оказание  государственных  услуг  (выполнение</w:t>
      </w:r>
    </w:p>
    <w:p>
      <w:pPr>
        <w:pStyle w:val="1"/>
        <w:jc w:val="both"/>
      </w:pPr>
      <w:r>
        <w:rPr>
          <w:sz w:val="20"/>
        </w:rPr>
        <w:t xml:space="preserve">работ) учреждению.</w:t>
      </w:r>
    </w:p>
    <w:bookmarkStart w:id="821" w:name="P821"/>
    <w:bookmarkEnd w:id="821"/>
    <w:p>
      <w:pPr>
        <w:pStyle w:val="1"/>
        <w:jc w:val="both"/>
      </w:pPr>
      <w:r>
        <w:rPr>
          <w:sz w:val="20"/>
        </w:rPr>
        <w:t xml:space="preserve">    &lt;20&gt; Указывается полное наименование публично-правового образования, на</w:t>
      </w:r>
    </w:p>
    <w:p>
      <w:pPr>
        <w:pStyle w:val="1"/>
        <w:jc w:val="both"/>
      </w:pPr>
      <w:r>
        <w:rPr>
          <w:sz w:val="20"/>
        </w:rPr>
        <w:t xml:space="preserve">территории  которого  предоставляется  государственная  услуга в социальной</w:t>
      </w:r>
    </w:p>
    <w:p>
      <w:pPr>
        <w:pStyle w:val="1"/>
        <w:jc w:val="both"/>
      </w:pPr>
      <w:r>
        <w:rPr>
          <w:sz w:val="20"/>
        </w:rPr>
        <w:t xml:space="preserve">сфере  (государственные  услуги,  составляющие  укрупненную государственную</w:t>
      </w:r>
    </w:p>
    <w:p>
      <w:pPr>
        <w:pStyle w:val="1"/>
        <w:jc w:val="both"/>
      </w:pPr>
      <w:r>
        <w:rPr>
          <w:sz w:val="20"/>
        </w:rPr>
        <w:t xml:space="preserve">услугу).</w:t>
      </w:r>
    </w:p>
    <w:bookmarkStart w:id="825" w:name="P825"/>
    <w:bookmarkEnd w:id="825"/>
    <w:p>
      <w:pPr>
        <w:pStyle w:val="1"/>
        <w:jc w:val="both"/>
      </w:pPr>
      <w:r>
        <w:rPr>
          <w:sz w:val="20"/>
        </w:rPr>
        <w:t xml:space="preserve">    &lt;21&gt;   Заполняется   в  соответствии  с  кодом,  указанным  в  перечнях</w:t>
      </w:r>
    </w:p>
    <w:p>
      <w:pPr>
        <w:pStyle w:val="1"/>
        <w:jc w:val="both"/>
      </w:pPr>
      <w:r>
        <w:rPr>
          <w:sz w:val="20"/>
        </w:rPr>
        <w:t xml:space="preserve">государственных услуг (при наличии).</w:t>
      </w:r>
    </w:p>
    <w:bookmarkStart w:id="827" w:name="P827"/>
    <w:bookmarkEnd w:id="827"/>
    <w:p>
      <w:pPr>
        <w:pStyle w:val="1"/>
        <w:jc w:val="both"/>
      </w:pPr>
      <w:r>
        <w:rPr>
          <w:sz w:val="20"/>
        </w:rPr>
        <w:t xml:space="preserve">    &lt;22&gt;  В графы 12 - 15 </w:t>
      </w:r>
      <w:hyperlink w:history="0" w:anchor="P382" w:tooltip="           1. Сведения об объеме оказания государственных услуг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608" w:tooltip="           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настоящего документа</w:t>
      </w:r>
    </w:p>
    <w:p>
      <w:pPr>
        <w:pStyle w:val="1"/>
        <w:jc w:val="both"/>
      </w:pPr>
      <w:r>
        <w:rPr>
          <w:sz w:val="20"/>
        </w:rPr>
        <w:t xml:space="preserve">включаются  числовые  значения  показателей, характеризующих объем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государственной  услуги  (государственных  услуг, 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государственную  услугу),  формируемые  на  основании  данных, включенных в</w:t>
      </w:r>
    </w:p>
    <w:p>
      <w:pPr>
        <w:pStyle w:val="1"/>
        <w:jc w:val="both"/>
      </w:pPr>
      <w:r>
        <w:rPr>
          <w:sz w:val="20"/>
        </w:rPr>
        <w:t xml:space="preserve">обоснования  бюджетных  ассигнований,  формируемые главными распорядителями</w:t>
      </w:r>
    </w:p>
    <w:p>
      <w:pPr>
        <w:pStyle w:val="1"/>
        <w:jc w:val="both"/>
      </w:pPr>
      <w:r>
        <w:rPr>
          <w:sz w:val="20"/>
        </w:rPr>
        <w:t xml:space="preserve">бюджетных  средств  на  основании  </w:t>
      </w:r>
      <w:hyperlink w:history="0" r:id="rId2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статьи 158</w:t>
        </w:r>
      </w:hyperlink>
      <w:r>
        <w:rPr>
          <w:sz w:val="20"/>
        </w:rPr>
        <w:t xml:space="preserve"> Бюджетного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bookmarkStart w:id="834" w:name="P834"/>
    <w:bookmarkEnd w:id="834"/>
    <w:p>
      <w:pPr>
        <w:pStyle w:val="1"/>
        <w:jc w:val="both"/>
      </w:pPr>
      <w:r>
        <w:rPr>
          <w:sz w:val="20"/>
        </w:rPr>
        <w:t xml:space="preserve">    &lt;23&gt;  Указывается  числовое значение предельного допустимого возможного</w:t>
      </w:r>
    </w:p>
    <w:p>
      <w:pPr>
        <w:pStyle w:val="1"/>
        <w:jc w:val="both"/>
      </w:pPr>
      <w:r>
        <w:rPr>
          <w:sz w:val="20"/>
        </w:rPr>
        <w:t xml:space="preserve">отклонения  в  процентах  или абсолютных величинах от значений показателей,</w:t>
      </w:r>
    </w:p>
    <w:p>
      <w:pPr>
        <w:pStyle w:val="1"/>
        <w:jc w:val="both"/>
      </w:pPr>
      <w:r>
        <w:rPr>
          <w:sz w:val="20"/>
        </w:rPr>
        <w:t xml:space="preserve">характеризующих  объем  оказания государственной услуги в социальной сфере,</w:t>
      </w:r>
    </w:p>
    <w:p>
      <w:pPr>
        <w:pStyle w:val="1"/>
        <w:jc w:val="both"/>
      </w:pPr>
      <w:r>
        <w:rPr>
          <w:sz w:val="20"/>
        </w:rPr>
        <w:t xml:space="preserve">включенных  в  графы  12  -  15  </w:t>
      </w:r>
      <w:hyperlink w:history="0" w:anchor="P382" w:tooltip="           1. Сведения об объеме оказания государственных услуг">
        <w:r>
          <w:rPr>
            <w:sz w:val="20"/>
            <w:color w:val="0000ff"/>
          </w:rPr>
          <w:t xml:space="preserve">подразделов  1</w:t>
        </w:r>
      </w:hyperlink>
      <w:r>
        <w:rPr>
          <w:sz w:val="20"/>
        </w:rPr>
        <w:t xml:space="preserve">  -  </w:t>
      </w:r>
      <w:hyperlink w:history="0" w:anchor="P608" w:tooltip="           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документа, в случае принятия в установленном порядке решения об определении</w:t>
      </w:r>
    </w:p>
    <w:p>
      <w:pPr>
        <w:pStyle w:val="1"/>
        <w:jc w:val="both"/>
      </w:pPr>
      <w:r>
        <w:rPr>
          <w:sz w:val="20"/>
        </w:rPr>
        <w:t xml:space="preserve">предельных   допустимых   возможных  отклонений  от  значений  показателей,</w:t>
      </w:r>
    </w:p>
    <w:p>
      <w:pPr>
        <w:pStyle w:val="1"/>
        <w:jc w:val="both"/>
      </w:pPr>
      <w:r>
        <w:rPr>
          <w:sz w:val="20"/>
        </w:rPr>
        <w:t xml:space="preserve">характеризующих  объем  оказания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(государственных услуг, составляющих укрупненную государственную услугу).</w:t>
      </w:r>
    </w:p>
    <w:bookmarkStart w:id="842" w:name="P842"/>
    <w:bookmarkEnd w:id="842"/>
    <w:p>
      <w:pPr>
        <w:pStyle w:val="1"/>
        <w:jc w:val="both"/>
      </w:pPr>
      <w:r>
        <w:rPr>
          <w:sz w:val="20"/>
        </w:rPr>
        <w:t xml:space="preserve">    &lt;24&gt;   Заполняется  в  соответствии  с  показателями,  характеризующими</w:t>
      </w:r>
    </w:p>
    <w:p>
      <w:pPr>
        <w:pStyle w:val="1"/>
        <w:jc w:val="both"/>
      </w:pPr>
      <w:r>
        <w:rPr>
          <w:sz w:val="20"/>
        </w:rPr>
        <w:t xml:space="preserve">качество    оказания    государственной    услуги    в   социальной   сфере</w:t>
      </w:r>
    </w:p>
    <w:p>
      <w:pPr>
        <w:pStyle w:val="1"/>
        <w:jc w:val="both"/>
      </w:pPr>
      <w:r>
        <w:rPr>
          <w:sz w:val="20"/>
        </w:rPr>
        <w:t xml:space="preserve">(государственных  услуг,  составляющих укрупненную государственную услугу),</w:t>
      </w:r>
    </w:p>
    <w:p>
      <w:pPr>
        <w:pStyle w:val="1"/>
        <w:jc w:val="both"/>
      </w:pPr>
      <w:r>
        <w:rPr>
          <w:sz w:val="20"/>
        </w:rPr>
        <w:t xml:space="preserve">установленными в перечнях государственных услуг.</w:t>
      </w:r>
    </w:p>
    <w:bookmarkStart w:id="846" w:name="P846"/>
    <w:bookmarkEnd w:id="846"/>
    <w:p>
      <w:pPr>
        <w:pStyle w:val="1"/>
        <w:jc w:val="both"/>
      </w:pPr>
      <w:r>
        <w:rPr>
          <w:sz w:val="20"/>
        </w:rPr>
        <w:t xml:space="preserve">    &lt;25&gt;  Указывается  числовое значение предельного допустимого возможного</w:t>
      </w:r>
    </w:p>
    <w:p>
      <w:pPr>
        <w:pStyle w:val="1"/>
        <w:jc w:val="both"/>
      </w:pPr>
      <w:r>
        <w:rPr>
          <w:sz w:val="20"/>
        </w:rPr>
        <w:t xml:space="preserve">отклонения  в  процентах  или абсолютных величинах от значений показателей,</w:t>
      </w:r>
    </w:p>
    <w:p>
      <w:pPr>
        <w:pStyle w:val="1"/>
        <w:jc w:val="both"/>
      </w:pPr>
      <w:r>
        <w:rPr>
          <w:sz w:val="20"/>
        </w:rPr>
        <w:t xml:space="preserve">характеризующих  качество  оказания  государственной  услуги  в  социальной</w:t>
      </w:r>
    </w:p>
    <w:p>
      <w:pPr>
        <w:pStyle w:val="1"/>
        <w:jc w:val="both"/>
      </w:pPr>
      <w:r>
        <w:rPr>
          <w:sz w:val="20"/>
        </w:rPr>
        <w:t xml:space="preserve">сфере,  включенных  в  графу  </w:t>
      </w:r>
      <w:hyperlink w:history="0" w:anchor="P717" w:tooltip="8">
        <w:r>
          <w:rPr>
            <w:sz w:val="20"/>
            <w:color w:val="0000ff"/>
          </w:rPr>
          <w:t xml:space="preserve">8  раздела III</w:t>
        </w:r>
      </w:hyperlink>
      <w:r>
        <w:rPr>
          <w:sz w:val="20"/>
        </w:rPr>
        <w:t xml:space="preserve"> настоящего документа, в случае</w:t>
      </w:r>
    </w:p>
    <w:p>
      <w:pPr>
        <w:pStyle w:val="1"/>
        <w:jc w:val="both"/>
      </w:pPr>
      <w:r>
        <w:rPr>
          <w:sz w:val="20"/>
        </w:rPr>
        <w:t xml:space="preserve">принятия   в   установленном  порядке  решения  об  определении  предельных</w:t>
      </w:r>
    </w:p>
    <w:p>
      <w:pPr>
        <w:pStyle w:val="1"/>
        <w:jc w:val="both"/>
      </w:pPr>
      <w:r>
        <w:rPr>
          <w:sz w:val="20"/>
        </w:rPr>
        <w:t xml:space="preserve">допустимых  возможных  отклонений  от значений показателей, характеризующих</w:t>
      </w:r>
    </w:p>
    <w:p>
      <w:pPr>
        <w:pStyle w:val="1"/>
        <w:jc w:val="both"/>
      </w:pPr>
      <w:r>
        <w:rPr>
          <w:sz w:val="20"/>
        </w:rPr>
        <w:t xml:space="preserve">качество    оказания    государственной    услуги    в   социальной   сфере</w:t>
      </w:r>
    </w:p>
    <w:p>
      <w:pPr>
        <w:pStyle w:val="1"/>
        <w:jc w:val="both"/>
      </w:pPr>
      <w:r>
        <w:rPr>
          <w:sz w:val="20"/>
        </w:rPr>
        <w:t xml:space="preserve">(государственных услуг, составляющих укрупненную государственную услугу).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 по направлению</w:t>
      </w:r>
    </w:p>
    <w:p>
      <w:pPr>
        <w:pStyle w:val="0"/>
        <w:jc w:val="right"/>
      </w:pPr>
      <w:r>
        <w:rPr>
          <w:sz w:val="20"/>
        </w:rPr>
        <w:t xml:space="preserve">деятельности "Реализация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программ"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bookmarkStart w:id="868" w:name="P868"/>
    <w:bookmarkEnd w:id="868"/>
    <w:p>
      <w:pPr>
        <w:pStyle w:val="1"/>
        <w:jc w:val="both"/>
      </w:pPr>
      <w:r>
        <w:rPr>
          <w:sz w:val="20"/>
        </w:rPr>
        <w:t xml:space="preserve">                               ФОРМА ОТЧЕТА</w:t>
      </w:r>
    </w:p>
    <w:p>
      <w:pPr>
        <w:pStyle w:val="1"/>
        <w:jc w:val="both"/>
      </w:pPr>
      <w:r>
        <w:rPr>
          <w:sz w:val="20"/>
        </w:rPr>
        <w:t xml:space="preserve">             об исполнении государственного социального заказа</w:t>
      </w:r>
    </w:p>
    <w:p>
      <w:pPr>
        <w:pStyle w:val="1"/>
        <w:jc w:val="both"/>
      </w:pPr>
      <w:r>
        <w:rPr>
          <w:sz w:val="20"/>
        </w:rPr>
        <w:t xml:space="preserve">           на оказание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по направлению деятельности "Реализация дополнительных</w:t>
      </w:r>
    </w:p>
    <w:p>
      <w:pPr>
        <w:pStyle w:val="1"/>
        <w:jc w:val="both"/>
      </w:pPr>
      <w:r>
        <w:rPr>
          <w:sz w:val="20"/>
        </w:rPr>
        <w:t xml:space="preserve">        общеразвивающих программ" в Кабардино-Балкарской Республике</w:t>
      </w:r>
    </w:p>
    <w:p>
      <w:pPr>
        <w:pStyle w:val="1"/>
        <w:jc w:val="both"/>
      </w:pPr>
      <w:r>
        <w:rPr>
          <w:sz w:val="20"/>
        </w:rPr>
        <w:t xml:space="preserve">          на 20__ год и на плановый период 20__ - 20__ годов </w:t>
      </w:r>
      <w:hyperlink w:history="0" w:anchor="P1349" w:tooltip="    &lt;1&gt;   Формируется   с  использованием  государственной  интегрированной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│  КОДЫ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Форма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ОКУД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на "__" ___________ 20__ г. </w:t>
      </w:r>
      <w:hyperlink w:history="0" w:anchor="P1364" w:tooltip="    &lt;2&gt;  Указывается  дата,  на  которую  составляется  отчет об исполнении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      Дата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по ОКПО 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Уполномоченный орган </w:t>
      </w:r>
      <w:hyperlink w:history="0" w:anchor="P1368" w:tooltip="    &lt;3&gt;    Указывается    полное   наименование   уполномоченного   органа,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_____________________________ Глава БК │        │</w:t>
      </w:r>
    </w:p>
    <w:p>
      <w:pPr>
        <w:pStyle w:val="1"/>
        <w:jc w:val="both"/>
      </w:pPr>
      <w:r>
        <w:rPr>
          <w:sz w:val="20"/>
        </w:rPr>
        <w:t xml:space="preserve">                   (полное наименование уполномоченного органа)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 Наименование деятельности </w:t>
      </w:r>
      <w:hyperlink w:history="0" w:anchor="P1370" w:tooltip="    &lt;4&gt;   Указывается   направление   деятельности,  в  отношении  которого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_________________________________ └────────┘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Периодичность </w:t>
      </w:r>
      <w:hyperlink w:history="0" w:anchor="P1375" w:tooltip="    &lt;5&gt;  Указывается 9 месяцев при формировании отчета по итогам исполнения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I. Сведения о фактическом достижении показателей,</w:t>
      </w:r>
    </w:p>
    <w:p>
      <w:pPr>
        <w:pStyle w:val="1"/>
        <w:jc w:val="both"/>
      </w:pPr>
      <w:r>
        <w:rPr>
          <w:sz w:val="20"/>
        </w:rPr>
        <w:t xml:space="preserve">           характеризующих объем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361"/>
        <w:gridCol w:w="1474"/>
        <w:gridCol w:w="1077"/>
        <w:gridCol w:w="737"/>
        <w:gridCol w:w="907"/>
        <w:gridCol w:w="794"/>
        <w:gridCol w:w="1304"/>
        <w:gridCol w:w="1191"/>
        <w:gridCol w:w="1304"/>
        <w:gridCol w:w="1077"/>
        <w:gridCol w:w="1928"/>
        <w:gridCol w:w="1020"/>
        <w:gridCol w:w="1757"/>
        <w:gridCol w:w="1587"/>
        <w:gridCol w:w="1417"/>
        <w:gridCol w:w="1417"/>
        <w:gridCol w:w="1587"/>
        <w:gridCol w:w="1814"/>
        <w:gridCol w:w="1984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5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392" w:tooltip="    &lt;8&gt;  Указывается  числовое  значение  предельных  допустимых  возможных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7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"__" _________ 20__ г. &lt;2&gt;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414" w:tooltip="    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415" w:tooltip="    &lt;12&gt;  Указывается количество исполнителей услуг, указанных в разделе IV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419" w:tooltip="    &lt;13&gt;  Указывается  доля  в  процентах  исполнителей  услуг, указанных в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го </w:t>
            </w:r>
            <w:hyperlink w:history="0" w:anchor="P1391" w:tooltip="    &lt;7&gt; Рассчитывается как сумма показателей граф 8 -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48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400" w:tooltip="    &lt;9&gt; Рассчитывается как сумма показателей граф 14 -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61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401" w:tooltip="    &lt;10&gt; Указывается нарастающим итогом на основании информации, включенной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401" w:tooltip="    &lt;10&gt; Указывается нарастающим итогом на основании информации, включенной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1401" w:tooltip="    &lt;10&gt; Указывается нарастающим итогом на основании информации, включенной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1401" w:tooltip="    &lt;10&gt; Указывается нарастающим итогом на основании информации, включенной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bookmarkStart w:id="928" w:name="P928"/>
          <w:bookmarkEnd w:id="928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bookmarkStart w:id="929" w:name="P929"/>
          <w:bookmarkEnd w:id="929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bookmarkStart w:id="932" w:name="P932"/>
          <w:bookmarkEnd w:id="932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28" w:type="dxa"/>
          </w:tcPr>
          <w:bookmarkStart w:id="933" w:name="P933"/>
          <w:bookmarkEnd w:id="933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</w:tcPr>
          <w:bookmarkStart w:id="934" w:name="P934"/>
          <w:bookmarkEnd w:id="934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57" w:type="dxa"/>
          </w:tcPr>
          <w:bookmarkStart w:id="935" w:name="P935"/>
          <w:bookmarkEnd w:id="935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17" w:type="dxa"/>
          </w:tcPr>
          <w:bookmarkStart w:id="938" w:name="P938"/>
          <w:bookmarkEnd w:id="938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II. Сведения о фактическом достижении показателей,</w:t>
      </w:r>
    </w:p>
    <w:p>
      <w:pPr>
        <w:pStyle w:val="1"/>
        <w:jc w:val="both"/>
      </w:pPr>
      <w:r>
        <w:rPr>
          <w:sz w:val="20"/>
        </w:rPr>
        <w:t xml:space="preserve">         характеризующих качество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в социальной сфере (государственных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в социальной сфере,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         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1361"/>
        <w:gridCol w:w="1304"/>
        <w:gridCol w:w="1191"/>
        <w:gridCol w:w="964"/>
        <w:gridCol w:w="1077"/>
        <w:gridCol w:w="1587"/>
        <w:gridCol w:w="1560"/>
        <w:gridCol w:w="1560"/>
        <w:gridCol w:w="1843"/>
        <w:gridCol w:w="2126"/>
        <w:gridCol w:w="2136"/>
      </w:tblGrid>
      <w:tr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</w:t>
            </w:r>
          </w:p>
        </w:tc>
        <w:tc>
          <w:tcPr>
            <w:gridSpan w:val="3"/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401" w:tooltip="    &lt;10&gt; Указывается нарастающим итогом на основании информации, включенной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___________20__ год </w:t>
            </w:r>
            <w:hyperlink w:history="0" w:anchor="P1364" w:tooltip="    &lt;2&gt;  Указывается  дата,  на  которую  составляется  отчет об исполнении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1425" w:tooltip="    &lt;14&gt; Рассчитывается как разница граф 8 и 7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426" w:tooltip="    &lt;15&gt;  Указывается количество исполнителей услуг, указанных в разделе IV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1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430" w:tooltip="    &lt;16&gt;  Указывается  доля  в  процентах  исполнителей  услуг, указанных в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1379" w:tooltip="    &lt;6&gt;  Указывается  на  основании  информации,  включенной  в  раздел III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021" w:name="P1021"/>
    <w:bookmarkEnd w:id="1021"/>
    <w:p>
      <w:pPr>
        <w:pStyle w:val="1"/>
        <w:jc w:val="both"/>
      </w:pPr>
      <w:r>
        <w:rPr>
          <w:sz w:val="20"/>
        </w:rPr>
        <w:t xml:space="preserve">           III. Сведения о плановых показателях, характеризующих</w:t>
      </w:r>
    </w:p>
    <w:p>
      <w:pPr>
        <w:pStyle w:val="1"/>
        <w:jc w:val="both"/>
      </w:pPr>
      <w:r>
        <w:rPr>
          <w:sz w:val="20"/>
        </w:rPr>
        <w:t xml:space="preserve">             объем и качество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в социальной сфере (государственных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       составляющих укрупненную государственную</w:t>
      </w:r>
    </w:p>
    <w:p>
      <w:pPr>
        <w:pStyle w:val="1"/>
        <w:jc w:val="both"/>
      </w:pPr>
      <w:r>
        <w:rPr>
          <w:sz w:val="20"/>
        </w:rPr>
        <w:t xml:space="preserve">                 услугу) на "__" __________ 20__ года </w:t>
      </w:r>
      <w:hyperlink w:history="0" w:anchor="P1364" w:tooltip="    &lt;2&gt;  Указывается  дата,  на  которую  составляется  отчет об исполнении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Наименование укрупненной государственной услуги </w:t>
      </w:r>
      <w:hyperlink w:history="0" w:anchor="P1436" w:tooltip="    &lt;17&gt;  Указывается  наименование  укрупненной  государственной услуги, в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134"/>
        <w:gridCol w:w="850"/>
        <w:gridCol w:w="1134"/>
        <w:gridCol w:w="1134"/>
        <w:gridCol w:w="964"/>
        <w:gridCol w:w="1134"/>
        <w:gridCol w:w="1020"/>
        <w:gridCol w:w="1191"/>
        <w:gridCol w:w="1191"/>
        <w:gridCol w:w="907"/>
        <w:gridCol w:w="964"/>
        <w:gridCol w:w="1020"/>
        <w:gridCol w:w="1304"/>
        <w:gridCol w:w="1417"/>
        <w:gridCol w:w="964"/>
        <w:gridCol w:w="964"/>
        <w:gridCol w:w="1020"/>
        <w:gridCol w:w="1814"/>
        <w:gridCol w:w="1814"/>
        <w:gridCol w:w="1361"/>
        <w:gridCol w:w="1304"/>
        <w:gridCol w:w="1644"/>
      </w:tblGrid>
      <w:tr>
        <w:tc>
          <w:tcPr>
            <w:gridSpan w:val="4"/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454" w:tooltip="    &lt;21&gt;  Указывается на основании информации, включенной в государственное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454" w:tooltip="    &lt;21&gt;  Указывается на основании информации, включенной в государственное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&lt;22&gt;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454" w:tooltip="    &lt;21&gt;  Указывается на основании информации, включенной в государственное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439" w:tooltip="    &lt;18&gt;  Указывается  уникальный  код организации, присвоенный исполнителю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443" w:tooltip="    &lt;19&gt;   Указывается   на  основании  информации  об  исполнителе  услуг,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 ми на основании государственного задания </w:t>
            </w:r>
            <w:hyperlink w:history="0" w:anchor="P1454" w:tooltip="    &lt;21&gt;  Указывается на основании информации, включенной в государственное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 и на основании государственного задания </w:t>
            </w:r>
            <w:hyperlink w:history="0" w:anchor="P1454" w:tooltip="    &lt;21&gt;  Указывается на основании информации, включенной в государственное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454" w:tooltip="    &lt;21&gt;  Указывается на основании информации, включенной в государственное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454" w:tooltip="    &lt;21&gt;  Указывается на основании информации, включенной в государственное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443" w:tooltip="    &lt;19&gt;   Указывается   на  основании  информации  об  исполнителе  услуг,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ОКО ПФ </w:t>
            </w:r>
            <w:hyperlink w:history="0" w:anchor="P1443" w:tooltip="    &lt;19&gt;   Указывается   на  основании  информации  об  исполнителе  услуг,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</w:tcPr>
          <w:bookmarkStart w:id="1071" w:name="P1071"/>
          <w:bookmarkEnd w:id="1071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bookmarkStart w:id="1072" w:name="P1072"/>
          <w:bookmarkEnd w:id="1072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bookmarkStart w:id="1073" w:name="P1073"/>
          <w:bookmarkEnd w:id="1073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</w:tcPr>
          <w:bookmarkStart w:id="1077" w:name="P1077"/>
          <w:bookmarkEnd w:id="1077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4" w:type="dxa"/>
          </w:tcPr>
          <w:bookmarkStart w:id="1080" w:name="P1080"/>
          <w:bookmarkEnd w:id="1080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644" w:type="dxa"/>
          </w:tcPr>
          <w:bookmarkStart w:id="1081" w:name="P1081"/>
          <w:bookmarkEnd w:id="1081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3061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3061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71" w:name="P1171"/>
    <w:bookmarkEnd w:id="1171"/>
    <w:p>
      <w:pPr>
        <w:pStyle w:val="1"/>
        <w:jc w:val="both"/>
      </w:pPr>
      <w:r>
        <w:rPr>
          <w:sz w:val="20"/>
        </w:rPr>
        <w:t xml:space="preserve">          IV. Сведения о фактических показателях, характеризующих</w:t>
      </w:r>
    </w:p>
    <w:p>
      <w:pPr>
        <w:pStyle w:val="1"/>
        <w:jc w:val="both"/>
      </w:pPr>
      <w:r>
        <w:rPr>
          <w:sz w:val="20"/>
        </w:rPr>
        <w:t xml:space="preserve">             объем и качество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в социальной сфере (государственных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в социальной сфере,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государственную услугу) на "__" 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Наименование укрупненной государственной услуги &lt;17&gt;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1134"/>
        <w:gridCol w:w="907"/>
        <w:gridCol w:w="1134"/>
        <w:gridCol w:w="1020"/>
        <w:gridCol w:w="964"/>
        <w:gridCol w:w="850"/>
        <w:gridCol w:w="964"/>
        <w:gridCol w:w="1134"/>
        <w:gridCol w:w="907"/>
        <w:gridCol w:w="1020"/>
        <w:gridCol w:w="737"/>
        <w:gridCol w:w="850"/>
        <w:gridCol w:w="1304"/>
        <w:gridCol w:w="1191"/>
        <w:gridCol w:w="1077"/>
        <w:gridCol w:w="964"/>
        <w:gridCol w:w="1020"/>
        <w:gridCol w:w="1247"/>
        <w:gridCol w:w="1134"/>
        <w:gridCol w:w="1077"/>
        <w:gridCol w:w="964"/>
        <w:gridCol w:w="1191"/>
        <w:gridCol w:w="1134"/>
        <w:gridCol w:w="1417"/>
        <w:gridCol w:w="1077"/>
      </w:tblGrid>
      <w:tr>
        <w:tc>
          <w:tcPr>
            <w:gridSpan w:val="4"/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6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услуги </w:t>
            </w:r>
            <w:hyperlink w:history="0" w:anchor="P1459" w:tooltip="    &lt;23&gt;  Формируется  на  основании  отчетов  исполнителей государственных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услуги </w:t>
            </w:r>
            <w:hyperlink w:history="0" w:anchor="P1462" w:tooltip="    &lt;24&gt; Указывается как разница графы 14 раздела IV и графы 14 раздела III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1468" w:tooltip="    &lt;26&gt;   Рассчитывается   как   разница  между  фактическим  показателем,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475" w:tooltip="    &lt;27&gt;      Рассчитывается      как     разница     графы 14 раздела III,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483" w:tooltip="    &lt;28&gt;     Рассчитывается     как     разница    графы    23 раздела IV и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439" w:tooltip="    &lt;18&gt;  Указывается  уникальный  код организации, присвоенный исполнителю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443" w:tooltip="    &lt;19&gt;   Указывается   на  основании  информации  об  исполнителе  услуг,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4"/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государственной услуги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459" w:tooltip="    &lt;23&gt;  Формируется  на  основании  отчетов  исполнителей государственных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459" w:tooltip="    &lt;23&gt;  Формируется  на  основании  отчетов  исполнителей государственных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459" w:tooltip="    &lt;23&gt;  Формируется  на  основании  отчетов  исполнителей государственных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459" w:tooltip="    &lt;23&gt;  Формируется  на  основании  отчетов  исполнителей государственных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ОКЕИ услуги </w:t>
            </w:r>
            <w:hyperlink w:history="0" w:anchor="P1451" w:tooltip="    &lt;20&gt;  Указывается  на  основании  информации,  включенной  в социальный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443" w:tooltip="    &lt;19&gt;   Указывается   на  основании  информации  об  исполнителе  услуг,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ОКО ПФ </w:t>
            </w:r>
            <w:hyperlink w:history="0" w:anchor="P1443" w:tooltip="    &lt;19&gt;   Указывается   на  основании  информации  об  исполнителе  услуг,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bookmarkStart w:id="1226" w:name="P1226"/>
          <w:bookmarkEnd w:id="1226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47" w:type="dxa"/>
          </w:tcPr>
          <w:bookmarkStart w:id="1231" w:name="P1231"/>
          <w:bookmarkEnd w:id="1231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bookmarkStart w:id="1234" w:name="P1234"/>
          <w:bookmarkEnd w:id="1234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191" w:type="dxa"/>
          </w:tcPr>
          <w:bookmarkStart w:id="1235" w:name="P1235"/>
          <w:bookmarkEnd w:id="1235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1485" w:tooltip="    &lt;29&gt;  Указывается  суммарный  объем  по  всем  государственным услугам,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 _______________ 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(должность) (подпись) (расшифровка подписи)</w:t>
      </w:r>
    </w:p>
    <w:p>
      <w:pPr>
        <w:pStyle w:val="1"/>
        <w:jc w:val="both"/>
      </w:pPr>
      <w:r>
        <w:rPr>
          <w:sz w:val="20"/>
        </w:rPr>
        <w:t xml:space="preserve">лицо)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 20__ г.</w:t>
      </w:r>
    </w:p>
    <w:p>
      <w:pPr>
        <w:pStyle w:val="1"/>
        <w:jc w:val="both"/>
      </w:pPr>
      <w:r>
        <w:rPr>
          <w:sz w:val="20"/>
        </w:rPr>
      </w:r>
    </w:p>
    <w:bookmarkStart w:id="1349" w:name="P1349"/>
    <w:bookmarkEnd w:id="1349"/>
    <w:p>
      <w:pPr>
        <w:pStyle w:val="1"/>
        <w:jc w:val="both"/>
      </w:pPr>
      <w:r>
        <w:rPr>
          <w:sz w:val="20"/>
        </w:rPr>
        <w:t xml:space="preserve">    &lt;1&gt;   Формируется   с  использованием  государственной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системы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бюджет",  в  том  числе  посредством информационного взаимодействия с иными</w:t>
      </w:r>
    </w:p>
    <w:p>
      <w:pPr>
        <w:pStyle w:val="1"/>
        <w:jc w:val="both"/>
      </w:pPr>
      <w:r>
        <w:rPr>
          <w:sz w:val="20"/>
        </w:rPr>
        <w:t xml:space="preserve">информационными  системами  исполнительных  органов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(государственных  органов)  Кабардино-Балкарской Республики, осуществляющих</w:t>
      </w:r>
    </w:p>
    <w:p>
      <w:pPr>
        <w:pStyle w:val="1"/>
        <w:jc w:val="both"/>
      </w:pPr>
      <w:r>
        <w:rPr>
          <w:sz w:val="20"/>
        </w:rPr>
        <w:t xml:space="preserve">функции  и  полномочия  учредителей  в  отношении  бюджетных или автономных</w:t>
      </w:r>
    </w:p>
    <w:p>
      <w:pPr>
        <w:pStyle w:val="1"/>
        <w:jc w:val="both"/>
      </w:pPr>
      <w:r>
        <w:rPr>
          <w:sz w:val="20"/>
        </w:rPr>
        <w:t xml:space="preserve">учреждений,   исполняющих  государственный  социальный  заказ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в социальной сфере, отнесенных к полномочиям органов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Кабардино-Балкарской Республики (далее - социальный</w:t>
      </w:r>
    </w:p>
    <w:p>
      <w:pPr>
        <w:pStyle w:val="1"/>
        <w:jc w:val="both"/>
      </w:pPr>
      <w:r>
        <w:rPr>
          <w:sz w:val="20"/>
        </w:rPr>
        <w:t xml:space="preserve">заказ),  а  также  главных  распорядителей средств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Кабардино-Балкарской  Республики,  в  ведении  которых  находятся  казенные</w:t>
      </w:r>
    </w:p>
    <w:p>
      <w:pPr>
        <w:pStyle w:val="1"/>
        <w:jc w:val="both"/>
      </w:pPr>
      <w:r>
        <w:rPr>
          <w:sz w:val="20"/>
        </w:rPr>
        <w:t xml:space="preserve">учреждения,   оказывающие   государственные   услуги  в  социальной  сфере,</w:t>
      </w:r>
    </w:p>
    <w:p>
      <w:pPr>
        <w:pStyle w:val="1"/>
        <w:jc w:val="both"/>
      </w:pPr>
      <w:r>
        <w:rPr>
          <w:sz w:val="20"/>
        </w:rPr>
        <w:t xml:space="preserve">включенные  в социальный заказ, и подписывается усиленной квалифицированной</w:t>
      </w:r>
    </w:p>
    <w:p>
      <w:pPr>
        <w:pStyle w:val="1"/>
        <w:jc w:val="both"/>
      </w:pPr>
      <w:r>
        <w:rPr>
          <w:sz w:val="20"/>
        </w:rPr>
        <w:t xml:space="preserve">электронной   подписью   лица,   имеющего   право   действовать   от  имени</w:t>
      </w:r>
    </w:p>
    <w:p>
      <w:pPr>
        <w:pStyle w:val="1"/>
        <w:jc w:val="both"/>
      </w:pPr>
      <w:r>
        <w:rPr>
          <w:sz w:val="20"/>
        </w:rPr>
        <w:t xml:space="preserve">уполномоченного органа.</w:t>
      </w:r>
    </w:p>
    <w:bookmarkStart w:id="1364" w:name="P1364"/>
    <w:bookmarkEnd w:id="1364"/>
    <w:p>
      <w:pPr>
        <w:pStyle w:val="1"/>
        <w:jc w:val="both"/>
      </w:pPr>
      <w:r>
        <w:rPr>
          <w:sz w:val="20"/>
        </w:rPr>
        <w:t xml:space="preserve">    &lt;2&gt;  Указывается  дата,  на  которую  составляется  отчет об исполнении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сфере,  отнесенных к полномочиям органов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Кабардино-Балкарской Республики.</w:t>
      </w:r>
    </w:p>
    <w:bookmarkStart w:id="1368" w:name="P1368"/>
    <w:bookmarkEnd w:id="1368"/>
    <w:p>
      <w:pPr>
        <w:pStyle w:val="1"/>
        <w:jc w:val="both"/>
      </w:pPr>
      <w:r>
        <w:rPr>
          <w:sz w:val="20"/>
        </w:rPr>
        <w:t xml:space="preserve">    &lt;3&gt;    Указывается    полное   наименование   уполномоченного   органа,</w:t>
      </w:r>
    </w:p>
    <w:p>
      <w:pPr>
        <w:pStyle w:val="1"/>
        <w:jc w:val="both"/>
      </w:pPr>
      <w:r>
        <w:rPr>
          <w:sz w:val="20"/>
        </w:rPr>
        <w:t xml:space="preserve">утверждающего социальный заказ.</w:t>
      </w:r>
    </w:p>
    <w:bookmarkStart w:id="1370" w:name="P1370"/>
    <w:bookmarkEnd w:id="1370"/>
    <w:p>
      <w:pPr>
        <w:pStyle w:val="1"/>
        <w:jc w:val="both"/>
      </w:pPr>
      <w:r>
        <w:rPr>
          <w:sz w:val="20"/>
        </w:rPr>
        <w:t xml:space="preserve">    &lt;4&gt;   Указывается   направление   деятельности,  в  отношении  которого</w:t>
      </w:r>
    </w:p>
    <w:p>
      <w:pPr>
        <w:pStyle w:val="1"/>
        <w:jc w:val="both"/>
      </w:pPr>
      <w:r>
        <w:rPr>
          <w:sz w:val="20"/>
        </w:rPr>
        <w:t xml:space="preserve">формируется  социальный  заказ,  соответствующее  направлению деятельности,</w:t>
      </w:r>
    </w:p>
    <w:p>
      <w:pPr>
        <w:pStyle w:val="1"/>
        <w:jc w:val="both"/>
      </w:pPr>
      <w:r>
        <w:rPr>
          <w:sz w:val="20"/>
        </w:rPr>
        <w:t xml:space="preserve">определенному  </w:t>
      </w:r>
      <w:hyperlink w:history="0" r:id="rId2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 2  статьи  28</w:t>
        </w:r>
      </w:hyperlink>
      <w:r>
        <w:rPr>
          <w:sz w:val="20"/>
        </w:rPr>
        <w:t xml:space="preserve"> Федерального закона от 13 июля 2020 г.</w:t>
      </w:r>
    </w:p>
    <w:p>
      <w:pPr>
        <w:pStyle w:val="1"/>
        <w:jc w:val="both"/>
      </w:pPr>
      <w:r>
        <w:rPr>
          <w:sz w:val="20"/>
        </w:rPr>
        <w:t xml:space="preserve">N  189-ФЗ  "О государственном (муниципальном) социальном заказе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(муниципальных) услуг в социальной сфере".</w:t>
      </w:r>
    </w:p>
    <w:bookmarkStart w:id="1375" w:name="P1375"/>
    <w:bookmarkEnd w:id="1375"/>
    <w:p>
      <w:pPr>
        <w:pStyle w:val="1"/>
        <w:jc w:val="both"/>
      </w:pPr>
      <w:r>
        <w:rPr>
          <w:sz w:val="20"/>
        </w:rPr>
        <w:t xml:space="preserve">    &lt;5&gt;  Указывается 9 месяцев при формировании отчета по итогам исполнения</w:t>
      </w:r>
    </w:p>
    <w:p>
      <w:pPr>
        <w:pStyle w:val="1"/>
        <w:jc w:val="both"/>
      </w:pPr>
      <w:r>
        <w:rPr>
          <w:sz w:val="20"/>
        </w:rPr>
        <w:t xml:space="preserve">федерального  социального заказа за 9 месяцев текущего финансового года или</w:t>
      </w:r>
    </w:p>
    <w:p>
      <w:pPr>
        <w:pStyle w:val="1"/>
        <w:jc w:val="both"/>
      </w:pPr>
      <w:r>
        <w:rPr>
          <w:sz w:val="20"/>
        </w:rPr>
        <w:t xml:space="preserve">один   год  при  формировании  отчета  по  итогам  исполнения  федерального</w:t>
      </w:r>
    </w:p>
    <w:p>
      <w:pPr>
        <w:pStyle w:val="1"/>
        <w:jc w:val="both"/>
      </w:pPr>
      <w:r>
        <w:rPr>
          <w:sz w:val="20"/>
        </w:rPr>
        <w:t xml:space="preserve">социального заказа за отчетный финансовый год.</w:t>
      </w:r>
    </w:p>
    <w:bookmarkStart w:id="1379" w:name="P1379"/>
    <w:bookmarkEnd w:id="1379"/>
    <w:p>
      <w:pPr>
        <w:pStyle w:val="1"/>
        <w:jc w:val="both"/>
      </w:pPr>
      <w:r>
        <w:rPr>
          <w:sz w:val="20"/>
        </w:rPr>
        <w:t xml:space="preserve">    &lt;6&gt;  Указывается  на  основании  информации,  включенной  в  </w:t>
      </w:r>
      <w:hyperlink w:history="0" w:anchor="P1021" w:tooltip="           III. Сведения о плановых показателях, характеризующих">
        <w:r>
          <w:rPr>
            <w:sz w:val="20"/>
            <w:color w:val="0000ff"/>
          </w:rPr>
          <w:t xml:space="preserve">раздел III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документа в соответствии с </w:t>
      </w:r>
      <w:hyperlink w:history="0" r:id="rId24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общими требованиями</w:t>
        </w:r>
      </w:hyperlink>
      <w:r>
        <w:rPr>
          <w:sz w:val="20"/>
        </w:rPr>
        <w:t xml:space="preserve"> к форме отчета об</w:t>
      </w:r>
    </w:p>
    <w:p>
      <w:pPr>
        <w:pStyle w:val="1"/>
        <w:jc w:val="both"/>
      </w:pPr>
      <w:r>
        <w:rPr>
          <w:sz w:val="20"/>
        </w:rPr>
        <w:t xml:space="preserve">исполнении  государственных  (муниципальных) социальных заказов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(муниципальных)  услуг  в  социальной сфере, утвержденными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15 октября 2020 г.</w:t>
      </w:r>
    </w:p>
    <w:p>
      <w:pPr>
        <w:pStyle w:val="1"/>
        <w:jc w:val="both"/>
      </w:pPr>
      <w:r>
        <w:rPr>
          <w:sz w:val="20"/>
        </w:rPr>
        <w:t xml:space="preserve">N  1694  "Об  утверждении примерной формы государственного (муниципального)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 государственных  (муниципальных) услуг в</w:t>
      </w:r>
    </w:p>
    <w:p>
      <w:pPr>
        <w:pStyle w:val="1"/>
        <w:jc w:val="both"/>
      </w:pPr>
      <w:r>
        <w:rPr>
          <w:sz w:val="20"/>
        </w:rPr>
        <w:t xml:space="preserve">социальной  сфере,  примерной  структуры  государственного (муниципального)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 государственных  (муниципальных) услуг в</w:t>
      </w:r>
    </w:p>
    <w:p>
      <w:pPr>
        <w:pStyle w:val="1"/>
        <w:jc w:val="both"/>
      </w:pPr>
      <w:r>
        <w:rPr>
          <w:sz w:val="20"/>
        </w:rPr>
        <w:t xml:space="preserve">социальной   сфере   и  общих  требований  к  форме  отчета  об  исполнении</w:t>
      </w:r>
    </w:p>
    <w:p>
      <w:pPr>
        <w:pStyle w:val="1"/>
        <w:jc w:val="both"/>
      </w:pPr>
      <w:r>
        <w:rPr>
          <w:sz w:val="20"/>
        </w:rPr>
        <w:t xml:space="preserve">государственных    (муниципальных)    социальных    заказов   на 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(муниципальных) услуг в социальной сфере".</w:t>
      </w:r>
    </w:p>
    <w:bookmarkStart w:id="1391" w:name="P1391"/>
    <w:bookmarkEnd w:id="1391"/>
    <w:p>
      <w:pPr>
        <w:pStyle w:val="1"/>
        <w:jc w:val="both"/>
      </w:pPr>
      <w:r>
        <w:rPr>
          <w:sz w:val="20"/>
        </w:rPr>
        <w:t xml:space="preserve">    &lt;7&gt; Рассчитывается как сумма показателей </w:t>
      </w:r>
      <w:hyperlink w:history="0" w:anchor="P929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- </w:t>
      </w:r>
      <w:hyperlink w:history="0" w:anchor="P932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1392" w:name="P1392"/>
    <w:bookmarkEnd w:id="1392"/>
    <w:p>
      <w:pPr>
        <w:pStyle w:val="1"/>
        <w:jc w:val="both"/>
      </w:pPr>
      <w:r>
        <w:rPr>
          <w:sz w:val="20"/>
        </w:rPr>
        <w:t xml:space="preserve">    &lt;8&gt;  Указывается  числовое  значение  предельных  допустимых  возможных</w:t>
      </w:r>
    </w:p>
    <w:p>
      <w:pPr>
        <w:pStyle w:val="1"/>
        <w:jc w:val="both"/>
      </w:pPr>
      <w:r>
        <w:rPr>
          <w:sz w:val="20"/>
        </w:rPr>
        <w:t xml:space="preserve">отклонений   в   процентах   или   абсолютных   величинах  от  показателей,</w:t>
      </w:r>
    </w:p>
    <w:p>
      <w:pPr>
        <w:pStyle w:val="1"/>
        <w:jc w:val="both"/>
      </w:pPr>
      <w:r>
        <w:rPr>
          <w:sz w:val="20"/>
        </w:rPr>
        <w:t xml:space="preserve">характеризующих   объем   оказания   государственной   услуги  (укрупненной</w:t>
      </w:r>
    </w:p>
    <w:p>
      <w:pPr>
        <w:pStyle w:val="1"/>
        <w:jc w:val="both"/>
      </w:pPr>
      <w:r>
        <w:rPr>
          <w:sz w:val="20"/>
        </w:rPr>
        <w:t xml:space="preserve">государственной  услуги),  включенной  в  социальный заказ (при наличии). В</w:t>
      </w:r>
    </w:p>
    <w:p>
      <w:pPr>
        <w:pStyle w:val="1"/>
        <w:jc w:val="both"/>
      </w:pPr>
      <w:r>
        <w:rPr>
          <w:sz w:val="20"/>
        </w:rPr>
        <w:t xml:space="preserve">случае   если   социальный   заказ   сформирован  в  отношении  укрупненных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услуг,   а  предельные  допустимые  возможные  отклонения</w:t>
      </w:r>
    </w:p>
    <w:p>
      <w:pPr>
        <w:pStyle w:val="1"/>
        <w:jc w:val="both"/>
      </w:pPr>
      <w:r>
        <w:rPr>
          <w:sz w:val="20"/>
        </w:rPr>
        <w:t xml:space="preserve">определены в отношении включенных в социальный заказ государственных услуг,</w:t>
      </w:r>
    </w:p>
    <w:p>
      <w:pPr>
        <w:pStyle w:val="1"/>
        <w:jc w:val="both"/>
      </w:pPr>
      <w:hyperlink w:history="0" w:anchor="P933" w:tooltip="12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1400" w:name="P1400"/>
    <w:bookmarkEnd w:id="1400"/>
    <w:p>
      <w:pPr>
        <w:pStyle w:val="1"/>
        <w:jc w:val="both"/>
      </w:pPr>
      <w:r>
        <w:rPr>
          <w:sz w:val="20"/>
        </w:rPr>
        <w:t xml:space="preserve">    &lt;9&gt; Рассчитывается как сумма показателей </w:t>
      </w:r>
      <w:hyperlink w:history="0" w:anchor="P935" w:tooltip="14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 - </w:t>
      </w:r>
      <w:hyperlink w:history="0" w:anchor="P938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1401" w:name="P1401"/>
    <w:bookmarkEnd w:id="1401"/>
    <w:p>
      <w:pPr>
        <w:pStyle w:val="1"/>
        <w:jc w:val="both"/>
      </w:pPr>
      <w:r>
        <w:rPr>
          <w:sz w:val="20"/>
        </w:rPr>
        <w:t xml:space="preserve">    &lt;10&gt; Указывается нарастающим итогом на основании информации, включенной</w:t>
      </w:r>
    </w:p>
    <w:p>
      <w:pPr>
        <w:pStyle w:val="1"/>
        <w:jc w:val="both"/>
      </w:pPr>
      <w:r>
        <w:rPr>
          <w:sz w:val="20"/>
        </w:rPr>
        <w:t xml:space="preserve">в  </w:t>
      </w:r>
      <w:hyperlink w:history="0" w:anchor="P117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  IV</w:t>
        </w:r>
      </w:hyperlink>
      <w:r>
        <w:rPr>
          <w:sz w:val="20"/>
        </w:rPr>
        <w:t xml:space="preserve">  настоящего  документа в соответствии с </w:t>
      </w:r>
      <w:hyperlink w:history="0" r:id="rId25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общими требованиями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форме  отчета  об  исполнении  государственных  (муниципальных)  социальных</w:t>
      </w:r>
    </w:p>
    <w:p>
      <w:pPr>
        <w:pStyle w:val="1"/>
        <w:jc w:val="both"/>
      </w:pPr>
      <w:r>
        <w:rPr>
          <w:sz w:val="20"/>
        </w:rPr>
        <w:t xml:space="preserve">заказов  на  оказание  государственных  (муниципальных)  услуг в социальной</w:t>
      </w:r>
    </w:p>
    <w:p>
      <w:pPr>
        <w:pStyle w:val="1"/>
        <w:jc w:val="both"/>
      </w:pPr>
      <w:r>
        <w:rPr>
          <w:sz w:val="20"/>
        </w:rPr>
        <w:t xml:space="preserve">сфере,  утвержденными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 15   октября   2020   г.   N   1694   "Об  утверждении примерной формы</w:t>
      </w:r>
    </w:p>
    <w:p>
      <w:pPr>
        <w:pStyle w:val="1"/>
        <w:jc w:val="both"/>
      </w:pPr>
      <w:r>
        <w:rPr>
          <w:sz w:val="20"/>
        </w:rPr>
        <w:t xml:space="preserve">государственного    (муниципального)   социального   заказа   на 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(муниципальных)   услуг  в  социальной  сфере,  примерной</w:t>
      </w:r>
    </w:p>
    <w:p>
      <w:pPr>
        <w:pStyle w:val="1"/>
        <w:jc w:val="both"/>
      </w:pPr>
      <w:r>
        <w:rPr>
          <w:sz w:val="20"/>
        </w:rPr>
        <w:t xml:space="preserve">структуры  государственного (муниципального) социального заказа на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(муниципальных) услуг в социальной сфере и общих требований</w:t>
      </w:r>
    </w:p>
    <w:p>
      <w:pPr>
        <w:pStyle w:val="1"/>
        <w:jc w:val="both"/>
      </w:pPr>
      <w:r>
        <w:rPr>
          <w:sz w:val="20"/>
        </w:rPr>
        <w:t xml:space="preserve">к  форме  отчета  об  исполнении государственных (муниципальных) социальных</w:t>
      </w:r>
    </w:p>
    <w:p>
      <w:pPr>
        <w:pStyle w:val="1"/>
        <w:jc w:val="both"/>
      </w:pPr>
      <w:r>
        <w:rPr>
          <w:sz w:val="20"/>
        </w:rPr>
        <w:t xml:space="preserve">заказов  на  оказание  государственных  (муниципальных)  услуг в социальной</w:t>
      </w:r>
    </w:p>
    <w:p>
      <w:pPr>
        <w:pStyle w:val="1"/>
        <w:jc w:val="both"/>
      </w:pPr>
      <w:r>
        <w:rPr>
          <w:sz w:val="20"/>
        </w:rPr>
        <w:t xml:space="preserve">сфере".</w:t>
      </w:r>
    </w:p>
    <w:bookmarkStart w:id="1414" w:name="P1414"/>
    <w:bookmarkEnd w:id="1414"/>
    <w:p>
      <w:pPr>
        <w:pStyle w:val="1"/>
        <w:jc w:val="both"/>
      </w:pPr>
      <w:r>
        <w:rPr>
          <w:sz w:val="20"/>
        </w:rPr>
        <w:t xml:space="preserve">    &lt;11&gt; Указывается разница </w:t>
      </w:r>
      <w:hyperlink w:history="0" w:anchor="P934" w:tooltip="13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 и </w:t>
      </w:r>
      <w:hyperlink w:history="0" w:anchor="P928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1415" w:name="P1415"/>
    <w:bookmarkEnd w:id="1415"/>
    <w:p>
      <w:pPr>
        <w:pStyle w:val="1"/>
        <w:jc w:val="both"/>
      </w:pPr>
      <w:r>
        <w:rPr>
          <w:sz w:val="20"/>
        </w:rPr>
        <w:t xml:space="preserve">    &lt;12&gt;  Указывается количество исполнителей услуг, указанных в </w:t>
      </w:r>
      <w:hyperlink w:history="0" w:anchor="P117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 документа,    допустивших    отклонения    от    показателей,</w:t>
      </w:r>
    </w:p>
    <w:p>
      <w:pPr>
        <w:pStyle w:val="1"/>
        <w:jc w:val="both"/>
      </w:pPr>
      <w:r>
        <w:rPr>
          <w:sz w:val="20"/>
        </w:rPr>
        <w:t xml:space="preserve">характеризующих   объем   оказания   государственной   услуги,  превышающие</w:t>
      </w:r>
    </w:p>
    <w:p>
      <w:pPr>
        <w:pStyle w:val="1"/>
        <w:jc w:val="both"/>
      </w:pPr>
      <w:r>
        <w:rPr>
          <w:sz w:val="20"/>
        </w:rPr>
        <w:t xml:space="preserve">предельные допустимые возможные отклонения от указанных показателей.</w:t>
      </w:r>
    </w:p>
    <w:bookmarkStart w:id="1419" w:name="P1419"/>
    <w:bookmarkEnd w:id="1419"/>
    <w:p>
      <w:pPr>
        <w:pStyle w:val="1"/>
        <w:jc w:val="both"/>
      </w:pPr>
      <w:r>
        <w:rPr>
          <w:sz w:val="20"/>
        </w:rPr>
        <w:t xml:space="preserve">    &lt;13&gt;  Указывается  доля  в  процентах  исполнителей  услуг, указанных в</w:t>
      </w:r>
    </w:p>
    <w:p>
      <w:pPr>
        <w:pStyle w:val="1"/>
        <w:jc w:val="both"/>
      </w:pPr>
      <w:hyperlink w:history="0" w:anchor="P117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 IV</w:t>
        </w:r>
      </w:hyperlink>
      <w:r>
        <w:rPr>
          <w:sz w:val="20"/>
        </w:rPr>
        <w:t xml:space="preserve">  настоящего  документа,  допустивших отклонения от показателей,</w:t>
      </w:r>
    </w:p>
    <w:p>
      <w:pPr>
        <w:pStyle w:val="1"/>
        <w:jc w:val="both"/>
      </w:pPr>
      <w:r>
        <w:rPr>
          <w:sz w:val="20"/>
        </w:rPr>
        <w:t xml:space="preserve">характеризующих   объем   оказания   государственной   услуги,  превышающие</w:t>
      </w:r>
    </w:p>
    <w:p>
      <w:pPr>
        <w:pStyle w:val="1"/>
        <w:jc w:val="both"/>
      </w:pPr>
      <w:r>
        <w:rPr>
          <w:sz w:val="20"/>
        </w:rPr>
        <w:t xml:space="preserve">предельные  допустимые  возможные  отклонения  от указанных показателей, от</w:t>
      </w:r>
    </w:p>
    <w:p>
      <w:pPr>
        <w:pStyle w:val="1"/>
        <w:jc w:val="both"/>
      </w:pPr>
      <w:r>
        <w:rPr>
          <w:sz w:val="20"/>
        </w:rPr>
        <w:t xml:space="preserve">общего  количества  исполнителей  услуг,  указанных в </w:t>
      </w:r>
      <w:hyperlink w:history="0" w:anchor="P117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документа.</w:t>
      </w:r>
    </w:p>
    <w:bookmarkStart w:id="1425" w:name="P1425"/>
    <w:bookmarkEnd w:id="1425"/>
    <w:p>
      <w:pPr>
        <w:pStyle w:val="1"/>
        <w:jc w:val="both"/>
      </w:pPr>
      <w:r>
        <w:rPr>
          <w:sz w:val="20"/>
        </w:rPr>
        <w:t xml:space="preserve">    &lt;14&gt; Рассчитывается как разница </w:t>
      </w:r>
      <w:hyperlink w:history="0" w:anchor="P929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и </w:t>
      </w:r>
      <w:hyperlink w:history="0" w:anchor="P928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1426" w:name="P1426"/>
    <w:bookmarkEnd w:id="1426"/>
    <w:p>
      <w:pPr>
        <w:pStyle w:val="1"/>
        <w:jc w:val="both"/>
      </w:pPr>
      <w:r>
        <w:rPr>
          <w:sz w:val="20"/>
        </w:rPr>
        <w:t xml:space="preserve">    &lt;15&gt;  Указывается количество исполнителей услуг, указанных в </w:t>
      </w:r>
      <w:hyperlink w:history="0" w:anchor="P117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 документа,    допустивших    отклонения    от    показателей,</w:t>
      </w:r>
    </w:p>
    <w:p>
      <w:pPr>
        <w:pStyle w:val="1"/>
        <w:jc w:val="both"/>
      </w:pPr>
      <w:r>
        <w:rPr>
          <w:sz w:val="20"/>
        </w:rPr>
        <w:t xml:space="preserve">характеризующих   качество  оказания  государственной  услуги,  превышающие</w:t>
      </w:r>
    </w:p>
    <w:p>
      <w:pPr>
        <w:pStyle w:val="1"/>
        <w:jc w:val="both"/>
      </w:pPr>
      <w:r>
        <w:rPr>
          <w:sz w:val="20"/>
        </w:rPr>
        <w:t xml:space="preserve">предельные допустимые возможные отклонения от указанных показателей.</w:t>
      </w:r>
    </w:p>
    <w:bookmarkStart w:id="1430" w:name="P1430"/>
    <w:bookmarkEnd w:id="1430"/>
    <w:p>
      <w:pPr>
        <w:pStyle w:val="1"/>
        <w:jc w:val="both"/>
      </w:pPr>
      <w:r>
        <w:rPr>
          <w:sz w:val="20"/>
        </w:rPr>
        <w:t xml:space="preserve">    &lt;16&gt;  Указывается  доля  в  процентах  исполнителей  услуг, указанных в</w:t>
      </w:r>
    </w:p>
    <w:p>
      <w:pPr>
        <w:pStyle w:val="1"/>
        <w:jc w:val="both"/>
      </w:pPr>
      <w:hyperlink w:history="0" w:anchor="P117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 IV</w:t>
        </w:r>
      </w:hyperlink>
      <w:r>
        <w:rPr>
          <w:sz w:val="20"/>
        </w:rPr>
        <w:t xml:space="preserve">  настоящего  документа,  допустивших отклонения от показателей,</w:t>
      </w:r>
    </w:p>
    <w:p>
      <w:pPr>
        <w:pStyle w:val="1"/>
        <w:jc w:val="both"/>
      </w:pPr>
      <w:r>
        <w:rPr>
          <w:sz w:val="20"/>
        </w:rPr>
        <w:t xml:space="preserve">характеризующих   качество  оказания  государственной  услуги,  превышающие</w:t>
      </w:r>
    </w:p>
    <w:p>
      <w:pPr>
        <w:pStyle w:val="1"/>
        <w:jc w:val="both"/>
      </w:pPr>
      <w:r>
        <w:rPr>
          <w:sz w:val="20"/>
        </w:rPr>
        <w:t xml:space="preserve">предельные  допустимые  возможные  отклонения  от указанных показателей, от</w:t>
      </w:r>
    </w:p>
    <w:p>
      <w:pPr>
        <w:pStyle w:val="1"/>
        <w:jc w:val="both"/>
      </w:pPr>
      <w:r>
        <w:rPr>
          <w:sz w:val="20"/>
        </w:rPr>
        <w:t xml:space="preserve">общего  количества  исполнителей  услуг,  указанных в </w:t>
      </w:r>
      <w:hyperlink w:history="0" w:anchor="P117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документа.</w:t>
      </w:r>
    </w:p>
    <w:bookmarkStart w:id="1436" w:name="P1436"/>
    <w:bookmarkEnd w:id="1436"/>
    <w:p>
      <w:pPr>
        <w:pStyle w:val="1"/>
        <w:jc w:val="both"/>
      </w:pPr>
      <w:r>
        <w:rPr>
          <w:sz w:val="20"/>
        </w:rPr>
        <w:t xml:space="preserve">    &lt;17&gt;  Указывается  наименование  укрупненной  государственной услуги, в</w:t>
      </w:r>
    </w:p>
    <w:p>
      <w:pPr>
        <w:pStyle w:val="1"/>
        <w:jc w:val="both"/>
      </w:pPr>
      <w:r>
        <w:rPr>
          <w:sz w:val="20"/>
        </w:rPr>
        <w:t xml:space="preserve">случае   если   социальный   заказ   формируется  в  отношении  укрупненных</w:t>
      </w:r>
    </w:p>
    <w:p>
      <w:pPr>
        <w:pStyle w:val="1"/>
        <w:jc w:val="both"/>
      </w:pPr>
      <w:r>
        <w:rPr>
          <w:sz w:val="20"/>
        </w:rPr>
        <w:t xml:space="preserve">государственных услуг.</w:t>
      </w:r>
    </w:p>
    <w:bookmarkStart w:id="1439" w:name="P1439"/>
    <w:bookmarkEnd w:id="1439"/>
    <w:p>
      <w:pPr>
        <w:pStyle w:val="1"/>
        <w:jc w:val="both"/>
      </w:pPr>
      <w:r>
        <w:rPr>
          <w:sz w:val="20"/>
        </w:rPr>
        <w:t xml:space="preserve">    &lt;18&gt;  Указывается  уникальный  код организации, присвоенный исполнителю</w:t>
      </w:r>
    </w:p>
    <w:p>
      <w:pPr>
        <w:pStyle w:val="1"/>
        <w:jc w:val="both"/>
      </w:pPr>
      <w:r>
        <w:rPr>
          <w:sz w:val="20"/>
        </w:rPr>
        <w:t xml:space="preserve">услуг  при  формировании  сведений  о  нем  в реестре участников бюджетного</w:t>
      </w:r>
    </w:p>
    <w:p>
      <w:pPr>
        <w:pStyle w:val="1"/>
        <w:jc w:val="both"/>
      </w:pPr>
      <w:r>
        <w:rPr>
          <w:sz w:val="20"/>
        </w:rPr>
        <w:t xml:space="preserve">процесса,  а  также  юридических  лиц, не являющихся участниками бюджетного</w:t>
      </w:r>
    </w:p>
    <w:p>
      <w:pPr>
        <w:pStyle w:val="1"/>
        <w:jc w:val="both"/>
      </w:pPr>
      <w:r>
        <w:rPr>
          <w:sz w:val="20"/>
        </w:rPr>
        <w:t xml:space="preserve">процесса.</w:t>
      </w:r>
    </w:p>
    <w:bookmarkStart w:id="1443" w:name="P1443"/>
    <w:bookmarkEnd w:id="1443"/>
    <w:p>
      <w:pPr>
        <w:pStyle w:val="1"/>
        <w:jc w:val="both"/>
      </w:pPr>
      <w:r>
        <w:rPr>
          <w:sz w:val="20"/>
        </w:rPr>
        <w:t xml:space="preserve">    &lt;19&gt;   Указывается   на  основании  информации  об  исполнителе  услуг,</w:t>
      </w:r>
    </w:p>
    <w:p>
      <w:pPr>
        <w:pStyle w:val="1"/>
        <w:jc w:val="both"/>
      </w:pPr>
      <w:r>
        <w:rPr>
          <w:sz w:val="20"/>
        </w:rPr>
        <w:t xml:space="preserve">включенной  в  государственное  задание  на  оказание государственных услуг</w:t>
      </w:r>
    </w:p>
    <w:p>
      <w:pPr>
        <w:pStyle w:val="1"/>
        <w:jc w:val="both"/>
      </w:pPr>
      <w:r>
        <w:rPr>
          <w:sz w:val="20"/>
        </w:rPr>
        <w:t xml:space="preserve">(выполнение  работ)  (далее  -  государственное задание) либо в соглашение,</w:t>
      </w:r>
    </w:p>
    <w:p>
      <w:pPr>
        <w:pStyle w:val="1"/>
        <w:jc w:val="both"/>
      </w:pPr>
      <w:r>
        <w:rPr>
          <w:sz w:val="20"/>
        </w:rPr>
        <w:t xml:space="preserve">заключенное  по  результатам  отбора  исполнителей  услуг, предусмотренного</w:t>
      </w:r>
    </w:p>
    <w:p>
      <w:pPr>
        <w:pStyle w:val="1"/>
        <w:jc w:val="both"/>
      </w:pP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 6  статьи  9</w:t>
        </w:r>
      </w:hyperlink>
      <w:r>
        <w:rPr>
          <w:sz w:val="20"/>
        </w:rPr>
        <w:t xml:space="preserve">  Федерального  закона  от  13 июля 2020 г. N 189-ФЗ "О</w:t>
      </w:r>
    </w:p>
    <w:p>
      <w:pPr>
        <w:pStyle w:val="1"/>
        <w:jc w:val="both"/>
      </w:pPr>
      <w:r>
        <w:rPr>
          <w:sz w:val="20"/>
        </w:rPr>
        <w:t xml:space="preserve">государственном    (муниципальном)    социальном    заказе    на 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(муниципальных)   услуг  в  социальной  сфере"  (далее  -</w:t>
      </w:r>
    </w:p>
    <w:p>
      <w:pPr>
        <w:pStyle w:val="1"/>
        <w:jc w:val="both"/>
      </w:pPr>
      <w:r>
        <w:rPr>
          <w:sz w:val="20"/>
        </w:rPr>
        <w:t xml:space="preserve">соглашение).</w:t>
      </w:r>
    </w:p>
    <w:bookmarkStart w:id="1451" w:name="P1451"/>
    <w:bookmarkEnd w:id="1451"/>
    <w:p>
      <w:pPr>
        <w:pStyle w:val="1"/>
        <w:jc w:val="both"/>
      </w:pPr>
      <w:r>
        <w:rPr>
          <w:sz w:val="20"/>
        </w:rPr>
        <w:t xml:space="preserve">    &lt;20&gt;  Указывается  на  основании  информации,  включенной  в социальный</w:t>
      </w:r>
    </w:p>
    <w:p>
      <w:pPr>
        <w:pStyle w:val="1"/>
        <w:jc w:val="both"/>
      </w:pPr>
      <w:r>
        <w:rPr>
          <w:sz w:val="20"/>
        </w:rPr>
        <w:t xml:space="preserve">заказ,  об  исполнении которого формируется отчет об исполнении социального</w:t>
      </w:r>
    </w:p>
    <w:p>
      <w:pPr>
        <w:pStyle w:val="1"/>
        <w:jc w:val="both"/>
      </w:pPr>
      <w:r>
        <w:rPr>
          <w:sz w:val="20"/>
        </w:rPr>
        <w:t xml:space="preserve">заказа.</w:t>
      </w:r>
    </w:p>
    <w:bookmarkStart w:id="1454" w:name="P1454"/>
    <w:bookmarkEnd w:id="1454"/>
    <w:p>
      <w:pPr>
        <w:pStyle w:val="1"/>
        <w:jc w:val="both"/>
      </w:pPr>
      <w:r>
        <w:rPr>
          <w:sz w:val="20"/>
        </w:rPr>
        <w:t xml:space="preserve">    &lt;21&gt;  Указывается на основании информации, включенной в государственное</w:t>
      </w:r>
    </w:p>
    <w:p>
      <w:pPr>
        <w:pStyle w:val="1"/>
        <w:jc w:val="both"/>
      </w:pPr>
      <w:r>
        <w:rPr>
          <w:sz w:val="20"/>
        </w:rPr>
        <w:t xml:space="preserve">задание или соглашение.</w:t>
      </w:r>
    </w:p>
    <w:p>
      <w:pPr>
        <w:pStyle w:val="1"/>
        <w:jc w:val="both"/>
      </w:pPr>
      <w:r>
        <w:rPr>
          <w:sz w:val="20"/>
        </w:rPr>
        <w:t xml:space="preserve">    &lt;22&gt; В отношении одного исполнителя услуг может быть указана информация</w:t>
      </w:r>
    </w:p>
    <w:p>
      <w:pPr>
        <w:pStyle w:val="1"/>
        <w:jc w:val="both"/>
      </w:pPr>
      <w:r>
        <w:rPr>
          <w:sz w:val="20"/>
        </w:rPr>
        <w:t xml:space="preserve">о   значении   планового   показателя,   характеризующего   объем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только в отношении одного способа определения услуг.</w:t>
      </w:r>
    </w:p>
    <w:bookmarkStart w:id="1459" w:name="P1459"/>
    <w:bookmarkEnd w:id="1459"/>
    <w:p>
      <w:pPr>
        <w:pStyle w:val="1"/>
        <w:jc w:val="both"/>
      </w:pPr>
      <w:r>
        <w:rPr>
          <w:sz w:val="20"/>
        </w:rPr>
        <w:t xml:space="preserve">    &lt;23&gt;  Формируется  на  основании  отчетов  исполнителей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об  исполнении  соглашений  и  отчетов о выполнении государственного</w:t>
      </w:r>
    </w:p>
    <w:p>
      <w:pPr>
        <w:pStyle w:val="1"/>
        <w:jc w:val="both"/>
      </w:pPr>
      <w:r>
        <w:rPr>
          <w:sz w:val="20"/>
        </w:rPr>
        <w:t xml:space="preserve">задания.</w:t>
      </w:r>
    </w:p>
    <w:bookmarkStart w:id="1462" w:name="P1462"/>
    <w:bookmarkEnd w:id="1462"/>
    <w:p>
      <w:pPr>
        <w:pStyle w:val="1"/>
        <w:jc w:val="both"/>
      </w:pPr>
      <w:r>
        <w:rPr>
          <w:sz w:val="20"/>
        </w:rPr>
        <w:t xml:space="preserve">    &lt;24&gt; Указывается как разница </w:t>
      </w:r>
      <w:hyperlink w:history="0" w:anchor="P1226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072" w:tooltip="14">
        <w:r>
          <w:rPr>
            <w:sz w:val="20"/>
            <w:color w:val="0000ff"/>
          </w:rPr>
          <w:t xml:space="preserve">графы 14 раздела III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документа.</w:t>
      </w:r>
    </w:p>
    <w:p>
      <w:pPr>
        <w:pStyle w:val="1"/>
        <w:jc w:val="both"/>
      </w:pPr>
      <w:r>
        <w:rPr>
          <w:sz w:val="20"/>
        </w:rPr>
        <w:t xml:space="preserve">    &lt;25&gt; В отношении одного исполнителя услуг может быть указана информация</w:t>
      </w:r>
    </w:p>
    <w:p>
      <w:pPr>
        <w:pStyle w:val="1"/>
        <w:jc w:val="both"/>
      </w:pPr>
      <w:r>
        <w:rPr>
          <w:sz w:val="20"/>
        </w:rPr>
        <w:t xml:space="preserve">о   значении   фактического  показателя,  характеризующего  объем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государственной  услуги,  только  в  отношении  одного  способа определения</w:t>
      </w:r>
    </w:p>
    <w:p>
      <w:pPr>
        <w:pStyle w:val="1"/>
        <w:jc w:val="both"/>
      </w:pPr>
      <w:r>
        <w:rPr>
          <w:sz w:val="20"/>
        </w:rPr>
        <w:t xml:space="preserve">услуг.</w:t>
      </w:r>
    </w:p>
    <w:bookmarkStart w:id="1468" w:name="P1468"/>
    <w:bookmarkEnd w:id="1468"/>
    <w:p>
      <w:pPr>
        <w:pStyle w:val="1"/>
        <w:jc w:val="both"/>
      </w:pPr>
      <w:r>
        <w:rPr>
          <w:sz w:val="20"/>
        </w:rPr>
        <w:t xml:space="preserve">    &lt;26&gt;   Рассчитывается   как   разница  между  фактическим  показателем,</w:t>
      </w:r>
    </w:p>
    <w:p>
      <w:pPr>
        <w:pStyle w:val="1"/>
        <w:jc w:val="both"/>
      </w:pPr>
      <w:r>
        <w:rPr>
          <w:sz w:val="20"/>
        </w:rPr>
        <w:t xml:space="preserve">характеризующим   объем   оказания  государственной  услуги,  включенным  в</w:t>
      </w:r>
    </w:p>
    <w:p>
      <w:pPr>
        <w:pStyle w:val="1"/>
        <w:jc w:val="both"/>
      </w:pPr>
      <w:r>
        <w:rPr>
          <w:sz w:val="20"/>
        </w:rPr>
        <w:t xml:space="preserve">соответствии  со способом определения исполнителя услуг в одну из </w:t>
      </w:r>
      <w:hyperlink w:history="0" w:anchor="P1231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</w:t>
      </w:r>
    </w:p>
    <w:p>
      <w:pPr>
        <w:pStyle w:val="1"/>
        <w:jc w:val="both"/>
      </w:pPr>
      <w:hyperlink w:history="0" w:anchor="P1234" w:tooltip="22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настоящего документа, и плановым показателем, характеризующим</w:t>
      </w:r>
    </w:p>
    <w:p>
      <w:pPr>
        <w:pStyle w:val="1"/>
        <w:jc w:val="both"/>
      </w:pPr>
      <w:r>
        <w:rPr>
          <w:sz w:val="20"/>
        </w:rPr>
        <w:t xml:space="preserve">объем   оказания  государственной  услуги,  включенным  в  соответствии  со</w:t>
      </w:r>
    </w:p>
    <w:p>
      <w:pPr>
        <w:pStyle w:val="1"/>
        <w:jc w:val="both"/>
      </w:pPr>
      <w:r>
        <w:rPr>
          <w:sz w:val="20"/>
        </w:rPr>
        <w:t xml:space="preserve">способом  определения  исполнителя услуг в одну из </w:t>
      </w:r>
      <w:hyperlink w:history="0" w:anchor="P1077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080" w:tooltip="22">
        <w:r>
          <w:rPr>
            <w:sz w:val="20"/>
            <w:color w:val="0000ff"/>
          </w:rPr>
          <w:t xml:space="preserve">22 раздела III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документа.</w:t>
      </w:r>
    </w:p>
    <w:bookmarkStart w:id="1475" w:name="P1475"/>
    <w:bookmarkEnd w:id="1475"/>
    <w:p>
      <w:pPr>
        <w:pStyle w:val="1"/>
        <w:jc w:val="both"/>
      </w:pPr>
      <w:r>
        <w:rPr>
          <w:sz w:val="20"/>
        </w:rPr>
        <w:t xml:space="preserve">    &lt;27&gt;      Рассчитывается      как     разница     </w:t>
      </w:r>
      <w:hyperlink w:history="0" w:anchor="P1072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w:anchor="P1226" w:tooltip="14">
        <w:r>
          <w:rPr>
            <w:sz w:val="20"/>
            <w:color w:val="0000ff"/>
          </w:rPr>
          <w:t xml:space="preserve">графы  14  раздела IV</w:t>
        </w:r>
      </w:hyperlink>
      <w:r>
        <w:rPr>
          <w:sz w:val="20"/>
        </w:rPr>
        <w:t xml:space="preserve"> и </w:t>
      </w:r>
      <w:hyperlink w:history="0" w:anchor="P1073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(в случае</w:t>
      </w:r>
    </w:p>
    <w:p>
      <w:pPr>
        <w:pStyle w:val="1"/>
        <w:jc w:val="both"/>
      </w:pPr>
      <w:r>
        <w:rPr>
          <w:sz w:val="20"/>
        </w:rPr>
        <w:t xml:space="preserve">если  значение предельного допустимого возможного отклонения от показателя,</w:t>
      </w:r>
    </w:p>
    <w:p>
      <w:pPr>
        <w:pStyle w:val="1"/>
        <w:jc w:val="both"/>
      </w:pPr>
      <w:r>
        <w:rPr>
          <w:sz w:val="20"/>
        </w:rPr>
        <w:t xml:space="preserve">характеризующего  качество  оказания  государственной услуги, установлено в</w:t>
      </w:r>
    </w:p>
    <w:p>
      <w:pPr>
        <w:pStyle w:val="1"/>
        <w:jc w:val="both"/>
      </w:pPr>
      <w:r>
        <w:rPr>
          <w:sz w:val="20"/>
        </w:rPr>
        <w:t xml:space="preserve">относительных величинах, значение </w:t>
      </w:r>
      <w:hyperlink w:history="0" w:anchor="P1072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</w:t>
      </w:r>
    </w:p>
    <w:p>
      <w:pPr>
        <w:pStyle w:val="1"/>
        <w:jc w:val="both"/>
      </w:pPr>
      <w:r>
        <w:rPr>
          <w:sz w:val="20"/>
        </w:rPr>
        <w:t xml:space="preserve">перерассчитывается   в   абсолютную   величину   путем  умножения  значения</w:t>
      </w:r>
    </w:p>
    <w:p>
      <w:pPr>
        <w:pStyle w:val="1"/>
        <w:jc w:val="both"/>
      </w:pPr>
      <w:hyperlink w:history="0" w:anchor="P1071" w:tooltip="13">
        <w:r>
          <w:rPr>
            <w:sz w:val="20"/>
            <w:color w:val="0000ff"/>
          </w:rPr>
          <w:t xml:space="preserve">графы    13    раздела   III</w:t>
        </w:r>
      </w:hyperlink>
      <w:r>
        <w:rPr>
          <w:sz w:val="20"/>
        </w:rPr>
        <w:t xml:space="preserve">   настоящего документа на </w:t>
      </w:r>
      <w:hyperlink w:history="0" w:anchor="P1072" w:tooltip="14">
        <w:r>
          <w:rPr>
            <w:sz w:val="20"/>
            <w:color w:val="0000ff"/>
          </w:rPr>
          <w:t xml:space="preserve">графу 14 раздела III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документа).</w:t>
      </w:r>
    </w:p>
    <w:bookmarkStart w:id="1483" w:name="P1483"/>
    <w:bookmarkEnd w:id="1483"/>
    <w:p>
      <w:pPr>
        <w:pStyle w:val="1"/>
        <w:jc w:val="both"/>
      </w:pPr>
      <w:r>
        <w:rPr>
          <w:sz w:val="20"/>
        </w:rPr>
        <w:t xml:space="preserve">    &lt;28&gt;     Рассчитывается     как     разница    </w:t>
      </w:r>
      <w:hyperlink w:history="0" w:anchor="P1235" w:tooltip="23">
        <w:r>
          <w:rPr>
            <w:sz w:val="20"/>
            <w:color w:val="0000ff"/>
          </w:rPr>
          <w:t xml:space="preserve">графы    23 раздела IV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w:anchor="P1081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настоящего документа.</w:t>
      </w:r>
    </w:p>
    <w:bookmarkStart w:id="1485" w:name="P1485"/>
    <w:bookmarkEnd w:id="1485"/>
    <w:p>
      <w:pPr>
        <w:pStyle w:val="1"/>
        <w:jc w:val="both"/>
      </w:pPr>
      <w:r>
        <w:rPr>
          <w:sz w:val="20"/>
        </w:rPr>
        <w:t xml:space="preserve">    &lt;29&gt;  Указывается  суммарный  объем  по  всем  государственным услугам,</w:t>
      </w:r>
    </w:p>
    <w:p>
      <w:pPr>
        <w:pStyle w:val="1"/>
        <w:jc w:val="both"/>
      </w:pPr>
      <w:r>
        <w:rPr>
          <w:sz w:val="20"/>
        </w:rPr>
        <w:t xml:space="preserve">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28.08.2023 N 178-ПП</w:t>
            <w:br/>
            <w:t>"Об утверждении порядка формирования государственных социальных 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28.08.2023 N 178-ПП</w:t>
            <w:br/>
            <w:t>"Об утверждении порядка формирования государственных социальных 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052" TargetMode = "External"/>
	<Relationship Id="rId8" Type="http://schemas.openxmlformats.org/officeDocument/2006/relationships/hyperlink" Target="https://login.consultant.ru/link/?req=doc&amp;base=LAW&amp;n=435815&amp;dst=100077" TargetMode = "External"/>
	<Relationship Id="rId9" Type="http://schemas.openxmlformats.org/officeDocument/2006/relationships/hyperlink" Target="https://login.consultant.ru/link/?req=doc&amp;base=LAW&amp;n=435815&amp;dst=100351" TargetMode = "External"/>
	<Relationship Id="rId10" Type="http://schemas.openxmlformats.org/officeDocument/2006/relationships/hyperlink" Target="https://login.consultant.ru/link/?req=doc&amp;base=LAW&amp;n=435815&amp;dst=100073" TargetMode = "External"/>
	<Relationship Id="rId11" Type="http://schemas.openxmlformats.org/officeDocument/2006/relationships/hyperlink" Target="https://login.consultant.ru/link/?req=doc&amp;base=LAW&amp;n=435815" TargetMode = "External"/>
	<Relationship Id="rId12" Type="http://schemas.openxmlformats.org/officeDocument/2006/relationships/hyperlink" Target="https://login.consultant.ru/link/?req=doc&amp;base=LAW&amp;n=435815&amp;dst=100077" TargetMode = "External"/>
	<Relationship Id="rId13" Type="http://schemas.openxmlformats.org/officeDocument/2006/relationships/hyperlink" Target="https://login.consultant.ru/link/?req=doc&amp;base=LAW&amp;n=435815&amp;dst=100091" TargetMode = "External"/>
	<Relationship Id="rId14" Type="http://schemas.openxmlformats.org/officeDocument/2006/relationships/hyperlink" Target="https://login.consultant.ru/link/?req=doc&amp;base=LAW&amp;n=435815&amp;dst=100073" TargetMode = "External"/>
	<Relationship Id="rId15" Type="http://schemas.openxmlformats.org/officeDocument/2006/relationships/hyperlink" Target="https://login.consultant.ru/link/?req=doc&amp;base=LAW&amp;n=435815&amp;dst=100112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https://login.consultant.ru/link/?req=doc&amp;base=LAW&amp;n=435815&amp;dst=100370" TargetMode = "External"/>
	<Relationship Id="rId19" Type="http://schemas.openxmlformats.org/officeDocument/2006/relationships/hyperlink" Target="https://login.consultant.ru/link/?req=doc&amp;base=LAW&amp;n=435815&amp;dst=100051" TargetMode = "External"/>
	<Relationship Id="rId20" Type="http://schemas.openxmlformats.org/officeDocument/2006/relationships/hyperlink" Target="https://login.consultant.ru/link/?req=doc&amp;base=LAW&amp;n=435815&amp;dst=100053" TargetMode = "External"/>
	<Relationship Id="rId21" Type="http://schemas.openxmlformats.org/officeDocument/2006/relationships/hyperlink" Target="https://login.consultant.ru/link/?req=doc&amp;base=LAW&amp;n=435815&amp;dst=100112" TargetMode = "External"/>
	<Relationship Id="rId22" Type="http://schemas.openxmlformats.org/officeDocument/2006/relationships/hyperlink" Target="https://login.consultant.ru/link/?req=doc&amp;base=LAW&amp;n=461085&amp;dst=2320" TargetMode = "External"/>
	<Relationship Id="rId23" Type="http://schemas.openxmlformats.org/officeDocument/2006/relationships/hyperlink" Target="https://login.consultant.ru/link/?req=doc&amp;base=LAW&amp;n=435815&amp;dst=100351" TargetMode = "External"/>
	<Relationship Id="rId24" Type="http://schemas.openxmlformats.org/officeDocument/2006/relationships/hyperlink" Target="https://login.consultant.ru/link/?req=doc&amp;base=LAW&amp;n=449156&amp;dst=100390" TargetMode = "External"/>
	<Relationship Id="rId25" Type="http://schemas.openxmlformats.org/officeDocument/2006/relationships/hyperlink" Target="https://login.consultant.ru/link/?req=doc&amp;base=LAW&amp;n=449156&amp;dst=100390" TargetMode = "External"/>
	<Relationship Id="rId26" Type="http://schemas.openxmlformats.org/officeDocument/2006/relationships/hyperlink" Target="https://login.consultant.ru/link/?req=doc&amp;base=LAW&amp;n=435815&amp;dst=1001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КБР от 28.08.2023 N 178-ПП
"Об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общеразвивающих программ" в Кабардино-Балкарской Республике"</dc:title>
  <dcterms:created xsi:type="dcterms:W3CDTF">2023-12-05T16:11:41Z</dcterms:created>
</cp:coreProperties>
</file>