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Калининградской области от 05.04.2006 N 201</w:t>
              <w:br/>
              <w:t xml:space="preserve">(ред. от 27.03.2023)</w:t>
              <w:br/>
              <w:t xml:space="preserve">"Об установлении порядка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апреля 2006 г. N 201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порядка предоставления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на государственную поддержку</w:t>
      </w:r>
    </w:p>
    <w:p>
      <w:pPr>
        <w:pStyle w:val="2"/>
        <w:jc w:val="center"/>
      </w:pPr>
      <w:r>
        <w:rPr>
          <w:sz w:val="20"/>
        </w:rPr>
        <w:t xml:space="preserve">проектов и программ детских и молодежных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 Калининградской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03.04.2008 </w:t>
            </w:r>
            <w:hyperlink w:history="0" r:id="rId7" w:tooltip="Постановление Правительства Калининградской области от 03.04.2008 N 187 &quot;О внесении изменений и дополнения в Постановление Правительства Калининградской области от 5 апреля 2006 года N 201 &quot;О мерах по реализации Закона Калининградской области &quot;О государственной поддержке молодежных и детских общественных объединений в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05.06.2012 </w:t>
            </w:r>
            <w:hyperlink w:history="0" r:id="rId8" w:tooltip="Постановление Правительства Калининградской области от 05.06.2012 N 389 &quot;О внесении изменения в Постановление Правительства Калининградской области от 5 апреля 2006 года N 201 &quot;О мерах по реализации Закона Калининградской области &quot;О государственной поддержке молодежных и детских общественных объединений в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389</w:t>
              </w:r>
            </w:hyperlink>
            <w:r>
              <w:rPr>
                <w:sz w:val="20"/>
                <w:color w:val="392c69"/>
              </w:rPr>
              <w:t xml:space="preserve">, от 04.12.2018 </w:t>
            </w:r>
            <w:hyperlink w:history="0" r:id="rId9" w:tooltip="Постановление Правительства Калининградской области от 04.12.2018 N 739 &quot;О внесении изменений в постановление Правительства Калининградской области от 5 апреля 2006 года N 201&quot; {КонсультантПлюс}">
              <w:r>
                <w:rPr>
                  <w:sz w:val="20"/>
                  <w:color w:val="0000ff"/>
                </w:rPr>
                <w:t xml:space="preserve">N 739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03.09.2019 </w:t>
            </w:r>
            <w:hyperlink w:history="0" r:id="rId10" w:tooltip="Постановление Правительства Калининградской области от 03.09.2019 N 585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585</w:t>
              </w:r>
            </w:hyperlink>
            <w:r>
              <w:rPr>
                <w:sz w:val="20"/>
                <w:color w:val="392c69"/>
              </w:rPr>
              <w:t xml:space="preserve">, от 08.07.2021 </w:t>
            </w:r>
            <w:hyperlink w:history="0" r:id="rId11" w:tooltip="Постановление Правительства Калининградской области от 08.07.2021 N 408 &quot;О внесении изменения в постановление Правительства Калининградской области от 5 апреля 2006 года N 201&quot; {КонсультантПлюс}">
              <w:r>
                <w:rPr>
                  <w:sz w:val="20"/>
                  <w:color w:val="0000ff"/>
                </w:rPr>
                <w:t xml:space="preserve">N 408</w:t>
              </w:r>
            </w:hyperlink>
            <w:r>
              <w:rPr>
                <w:sz w:val="20"/>
                <w:color w:val="392c69"/>
              </w:rPr>
              <w:t xml:space="preserve">, от 09.08.2022 </w:t>
            </w:r>
            <w:hyperlink w:history="0" r:id="rId12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27.03.2023 </w:t>
            </w:r>
            <w:hyperlink w:history="0" r:id="rId13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5" w:tooltip="Закон Калининградской области от 10.06.1997 N 22 (ред. от 27.02.2023) &quot;О государственной поддержке молодежных и детских общественных объединений в Калининградской области&quot; (принят Калининградской областной Думой 22.05.1997) {КонсультантПлюс}">
        <w:r>
          <w:rPr>
            <w:sz w:val="20"/>
            <w:color w:val="0000ff"/>
          </w:rPr>
          <w:t xml:space="preserve">пунктом 1 статьи 8</w:t>
        </w:r>
      </w:hyperlink>
      <w:r>
        <w:rPr>
          <w:sz w:val="20"/>
        </w:rPr>
        <w:t xml:space="preserve"> Закона Калининградской области от 10 июня 1997 года N 22 "О государственной поддержке молодежных и детских общественных объединений в Калининградской области" Правительство Калининградской области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6" w:tooltip="Постановление Правительства Калининградской области от 04.12.2018 N 739 &quot;О внесении изменений в постановление Правительства Калининградской области от 5 апреля 2006 года N 2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04.12.2018 N 739)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" w:tooltip="Постановление Правительства Калининградской области от 04.12.2018 N 739 &quot;О внесении изменений в постановление Правительства Калининградской области от 5 апреля 2006 года N 2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04.12.2018 N 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 с 4 декабря 2018 года. - </w:t>
      </w:r>
      <w:hyperlink w:history="0" r:id="rId18" w:tooltip="Постановление Правительства Калининградской области от 04.12.2018 N 739 &quot;О внесении изменений в постановление Правительства Калининградской области от 5 апреля 2006 года N 20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04.12.2018 N 739.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со дня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Г.В. Боос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5 апреля 2006 г. N 201</w:t>
      </w:r>
    </w:p>
    <w:p>
      <w:pPr>
        <w:pStyle w:val="0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на государственную поддержку проектов и программ</w:t>
      </w:r>
    </w:p>
    <w:p>
      <w:pPr>
        <w:pStyle w:val="2"/>
        <w:jc w:val="center"/>
      </w:pPr>
      <w:r>
        <w:rPr>
          <w:sz w:val="20"/>
        </w:rPr>
        <w:t xml:space="preserve">детских и молодежных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Калининградской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08.07.2021 </w:t>
            </w:r>
            <w:hyperlink w:history="0" r:id="rId19" w:tooltip="Постановление Правительства Калининградской области от 08.07.2021 N 408 &quot;О внесении изменения в постановление Правительства Калининградской области от 5 апреля 2006 года N 201&quot; {КонсультантПлюс}">
              <w:r>
                <w:rPr>
                  <w:sz w:val="20"/>
                  <w:color w:val="0000ff"/>
                </w:rPr>
                <w:t xml:space="preserve">N 408</w:t>
              </w:r>
            </w:hyperlink>
            <w:r>
              <w:rPr>
                <w:sz w:val="20"/>
                <w:color w:val="392c69"/>
              </w:rPr>
              <w:t xml:space="preserve">, от 09.08.2022 </w:t>
            </w:r>
            <w:hyperlink w:history="0" r:id="rId20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21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правила, цели и условия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 (далее -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Способом проведения отбора детских и молодежных общественных объединений Калининградской области (далее - объединения) для предоставления из областного бюджета грантов является проведение конкурса проектов (программ) объединений (далее соответственно - проекты, конкурс), который проводится исходя из наилучших условий достижения результатов, в целях достижения которых предоставляется субсидия.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Гранты предоставляются объединениям в целях финансового обеспечения реализации отобранных по результатам конкурса проектов, направленных на вовлечение детей и молодежи в социальную практику, повышение их гражданской активности, поддержку инициативных, талантливых и творческих детей и молодежи, профориентацию, обеспечение занятости, гражданско-патриотическое воспитание детей и молодежи, формирование правовых, культурных, нравственных и семейных ценностей детей и молодежи, развитие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осуществляется в рамках реализации основного мероприятия "Поддержка детских и молодежных общественных объединений, инициатив молодежи" задачи "Вовлечение в трудовую и социально значимую общественную деятельность, организация социализации, досуга и отдыха, информирование о возможностях самореализации молодежи" </w:t>
      </w:r>
      <w:hyperlink w:history="0" r:id="rId22" w:tooltip="Постановление Правительства Калининградской области от 08.02.2022 N 66 &quot;Об утверждении государственной программы Калининградской области &quot;Молодежь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созидательной активности молодежи и добровольчества (волонтерства) среди населения" государственной программы Калининградской области "Молодежь", утвержденной постановлением Правительства Калининградской области от 8 февраля 2022 года N 66.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молодежной политики Калининградской области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грантов, предусмотренных законом Калининградской области об областном бюджете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об областном бюджете (закона о внесении изменений в закон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5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27.03.2023 N 147)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6. В конкурсе могут принимать участие зарегистрированные в установленном законом порядке объединения, соответствующие требованиям, установленным </w:t>
      </w:r>
      <w:hyperlink w:history="0" r:id="rId26" w:tooltip="Закон Калининградской области от 10.06.1997 N 22 (ред. от 27.02.2023) &quot;О государственной поддержке молодежных и детских общественных объединений в Калининградской области&quot; (принят Калининградской областной Думой 22.05.1997) {КонсультантПлюс}">
        <w:r>
          <w:rPr>
            <w:sz w:val="20"/>
            <w:color w:val="0000ff"/>
          </w:rPr>
          <w:t xml:space="preserve">пунктом 2 статьи 1</w:t>
        </w:r>
      </w:hyperlink>
      <w:r>
        <w:rPr>
          <w:sz w:val="20"/>
        </w:rPr>
        <w:t xml:space="preserve"> и </w:t>
      </w:r>
      <w:hyperlink w:history="0" r:id="rId27" w:tooltip="Закон Калининградской области от 10.06.1997 N 22 (ред. от 27.02.2023) &quot;О государственной поддержке молодежных и детских общественных объединений в Калининградской области&quot; (принят Калининградской областной Думой 22.05.1997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Калининградской области от 10 июня 1997 года N 22 "О государственной поддержке молодежных и детских общественных объединений в Калининградской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Организатором конкурса является Министерство. Объявление о проведении конкурса размещается на едином портале и официальном сайте Министерства (</w:t>
      </w:r>
      <w:r>
        <w:rPr>
          <w:sz w:val="20"/>
        </w:rPr>
        <w:t xml:space="preserve">www.molod.gov39.ru</w:t>
      </w:r>
      <w:r>
        <w:rPr>
          <w:sz w:val="20"/>
        </w:rPr>
        <w:t xml:space="preserve">) в информационно-телекоммуникационной сети "Интернет"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конкурса; даты начала подачи или окончания приема предложений (заявок)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9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наименования, места нахождения, почтового адреса, адреса электронной почты Министерства и уполномоченной организации государственного казенного учреждения Калининградской области "Информационно-расчетный центр" (далее - уполномоченная организация);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результатов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требований к участникам конкурса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подачи заявлений участниками конкурса и требований, предъявляемых к форме и содержанию заявлений, подаваемых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отзыва заявлений участников конкурса, порядка возврата заявлений участников конкурса, определяющего в том числе основания для возврата заявлений участников конкурса, порядка внесения изменений в заявления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и оценки заявлений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победитель конкурса должен подписать соглашение о предоставлении гранта, заключаемое Министерством с победителем конкурса (далее - соглашение);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конкурса на едином портале, а также на официальном сайте Министерства, которая не может быть позднее 14-го календарного дня за днем определения победителей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Участниками конкурса могут быть объединения, отвечающие следующим требованиям по состоянию на дату подачи заявления на участие в конкурсе: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регистрация и осуществление деятельности на территории Калининградской области не менее 1 года с момента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объединение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объединения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подача документов объединением для участия в конкурсе в установленный срок в соответствии с условиями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объединение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33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27.03.2023 N 147)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объединением обеспечено соответствие фактического уровня заработной платы работников (при их наличии) размеру минимальной заработной платы в Калининградской области, установленному действующим региональным соглашением о минимальной заработной плате в Калининградской области за последний отчетный период (приостановлен до 31 декабря 2022 года);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объединение не должно получать средства из областного бюджета на основании иных нормативных правовых актов Правительства Калининградской области на цели, указанные в </w:t>
      </w:r>
      <w:hyperlink w:history="0" w:anchor="P54" w:tooltip="3. Гранты предоставляются объединениям в целях финансового обеспечения реализации отобранных по результатам конкурса проектов, направленных на вовлечение детей и молодежи в социальную практику, повышение их гражданской активности, поддержку инициативных, талантливых и творческих детей и молодежи, профориентацию, обеспечение занятости, гражданско-патриотическое воспитание детей и молодежи, формирование правовых, культурных, нравственных и семейных ценностей детей и молодежи, развитие добровольческой (воло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 конкурса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35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Проекты представляются на конкурс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проекты, направленные на укрепление здоровья детей и молодежи, вовлечение их в занятия физической культурой и спортом, формирование здорового образа жизни, популяризацию института семьи, поддержку молодых семей, профилактику асоциальных явлений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проекты, стимулирующие разностороннее образование детей и молодежи, защиту интересов и прав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проекты, направленные на содействие развитию творчества детей и молодежи, поддержку проектов молодых талантов и творческих коллективов в сфере культуры, искусства, науки, профессионального мастерства, организации содержательного досуга;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проекты, направленные на гражданское и патриотическое воспитание детей и молодежи, развитие краеведческой и поисковой работы, исследование российской истории, противодействие идеологии терроризма и экстремизма, развитие межнациональных отношений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проекты, направленные на содействие вовлечению сельской молодежи в досуговую занятость, творческую и общественно полезную деятельность на селе;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проекты, направленные на развитие органов молодежного самоуправления, в том числе ученического и студенческого самоуправлений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проекты по развитию информационного обеспечения молодежной политики, созданию системы информационно-правового консультирования молодежи, оказанию социальной и правовой помощи подросткам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проекты, содействующие обеспечению занятости молодежи, поддержке молодых специалистов, содействию развитию системы профориентации подростков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проекты, направленные на развитие и осуществление добровольческой (волонтерской) деятельности.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конкурсе объединение в срок, установленный Министерством в объявлении о проведении конкурса для подачи заявления об участии в конкурсе, представляет в уполномоченную организацию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об участии в конкурсе (далее - заявление) по форме, утверждаемой Министерством;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по форме, утверждаемой Министерством, содержащий в том числе цель и основные задачи, план реализации проекта, перечень показателей, необходимых для достижения результата предоставления гранта и их значения, смету расходов на реализацию проекта, кадровые ресурсы и организационные возможности объединения по реализации проекта (далее - проект);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документа, подтверждающего полномочия на подачу заявления от имени объединения, в случае, если заявление подает лицо, сведения о котором как о лице, имеющем право без доверенности действовать от имени объединения,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общей численности работников объединения и о размере их заработной платы по форме 6-НДФЛ, утвержденной приказом Федеральной налоговой службы (далее - форма 6-НДФЛ), сведения о численности и заработной плате работников по форме N П-4, утвержденной приказом Федеральной службы государственной статистики (далее - форма П-4), и (или) "Расчет по страховым взносам" в соответствии с приложением N 1 к форме КНД 1151111, актуальные в текущем финансовом году, за последний отчетный период с отметкой соответствующих органов исполнительной власти о приеме (приостановлен до 31 декабря 2022 года);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на публикацию (размещение) в информационно-телекоммуникационной сети "Интернет" информации об объединении, о подаваемом объединением заявлении, иной информации об объединении,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Копии документов должны быть заверены подписью руководителя объединения или уполномоченного лица и скреплены печатью (при наличии). При представлении информации должно быть обеспечено выполнение требований Федерального </w:t>
      </w:r>
      <w:hyperlink w:history="0" r:id="rId4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Одно объединение вправе представить не более одного заявления.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Уполномоченная организация осуществляет проверку соответствия объединения требованиям, установленным </w:t>
      </w:r>
      <w:hyperlink w:history="0" w:anchor="P84" w:tooltip="1) регистрация и осуществление деятельности на территории Калининградской области не менее 1 года с момента государственной регистрации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-</w:t>
      </w:r>
      <w:hyperlink w:history="0" w:anchor="P89" w:tooltip="5) объединением обеспечено соответствие фактического уровня заработной платы работников (при их наличии) размеру минимальной заработной платы в Калининградской области, установленному действующим региональным соглашением о минимальной заработной плате в Калининградской области за последний отчетный период (приостановлен до 31 декабря 2022 года);">
        <w:r>
          <w:rPr>
            <w:sz w:val="20"/>
            <w:color w:val="0000ff"/>
          </w:rPr>
          <w:t xml:space="preserve">5 пункта 8</w:t>
        </w:r>
      </w:hyperlink>
      <w:r>
        <w:rPr>
          <w:sz w:val="20"/>
        </w:rPr>
        <w:t xml:space="preserve"> настоящего порядка, в том числе с использованием единой системы межведомственного электронного взаимодействия.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Уполномоченная организация в течение 5 рабочих дней со дня получения от объединения документов, указанных в </w:t>
      </w:r>
      <w:hyperlink w:history="0" w:anchor="P104" w:tooltip="10. Для участия в конкурсе объединение в срок, установленный Министерством в объявлении о проведении конкурса для подачи заявления об участии в конкурсе,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проверяет комплектность, сроки представления, полномочия лиц, подписавших и представивших документы, и передает в Министерство вместе с аналитической запиской, подготовленной по результатам проверок, указанных в </w:t>
      </w:r>
      <w:hyperlink w:history="0" w:anchor="P116" w:tooltip="13. Уполномоченная организация осуществляет проверку соответствия объединения требованиям, установленным подпунктами 1-5 пункта 8 настоящего порядка, в том числе с использованием единой системы межведомственного электронного взаимодействия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, 14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в течение 10 рабочих дней со дня получения от уполномоченной организации документов, указанных в </w:t>
      </w:r>
      <w:hyperlink w:history="0" w:anchor="P104" w:tooltip="10. Для участия в конкурсе объединение в срок, установленный Министерством в объявлении о проведении конкурса для подачи заявления об участии в конкурсе,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, </w:t>
      </w:r>
      <w:hyperlink w:history="0" w:anchor="P117" w:tooltip="14. Уполномоченная организация в течение 5 рабочих дней со дня получения от объединения документов, указанных в пункте 10 настоящего порядка, проверяет комплектность, сроки представления, полномочия лиц, подписавших и представивших документы, и передает в Министерство вместе с аналитической запиской, подготовленной по результатам проверок, указанных в пунктах 13, 14 настоящего порядка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порядка, проверяет их на предмет наличия (отсутствия) оснований для отказа в допуске объединения к участию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отказа в допуске объединения к участию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представленного участником конкурса заявления и документов требованиям к заявлениям,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объединения критериям и требованиям, установленным </w:t>
      </w:r>
      <w:hyperlink w:history="0" w:anchor="P64" w:tooltip="6. В конкурсе могут принимать участие зарегистрированные в установленном законом порядке объединения, соответствующие требованиям, установленным пунктом 2 статьи 1 и статьей 3 Закона Калининградской области от 10 июня 1997 года N 22 &quot;О государственной поддержке молодежных и детских общественных объединений в Калининградской области&quot;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83" w:tooltip="8. Участниками конкурса могут быть объединения, отвечающие следующим требованиям по состоянию на дату подачи заявления на участие в конкурсе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конкурса заявления после дат и (или) времени, определенных для подачи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выявлено наличие оснований для отказа в допуске объединения к участию в конкурсе, предусмотренных </w:t>
      </w:r>
      <w:hyperlink w:history="0" w:anchor="P121" w:tooltip="16. Основаниями для отказа в допуске объединения к участию в конкурсе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порядка, Министерство в течение 5 рабочих дней со дня окончания рассмотрения поступивших от объединения документов направляет объединению уведомление об отказе в допуске к участию в конкурсе через уполномоченную организацию.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если установлено отсутствие оснований для отказа в допуске объединения к участию в конкурсе, Министерство в течение 5 рабочих дней после окончания срока приема заявлений, установленного в объявлении о проведении конкурса, передает представленные объединением документы в конкурсную комиссию для рассмотрения.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определения объединений - победителей конкурса и размеров предоставляемых грантов Министерство образует конкурсную комиссию. В состав конкурсной комиссии входят представители органов государственной власти Калининградской области, государственных учреждений Калининградской области, реализующих меры в соответствии с основными направлениями реализации молодежной политики в Калининградской области, Общественной палаты Калининградской области, иных организаций, имеющих отношение к сфере реализации конкурсных проектов.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 должно быть нечетным и составлять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Конкурсную комиссию возглавляет председатель конкурсной комиссии, а в его отсутствие - заместитель председателя конкурсной комиссии. Председатель и заместитель председателя конкурсной комиссии выбираются из состава конкурсной комиссии членами конкурсной комиссии путем открытого голосования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Положение о конкурсной комиссии и состав конкурсной комиссии утверждаются приказом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Конкурсная комиссия в течение 30 рабочих дней со дня получения от Министерства документов, указанных в </w:t>
      </w:r>
      <w:hyperlink w:history="0" w:anchor="P104" w:tooltip="10. Для участия в конкурсе объединение в срок, установленный Министерством в объявлении о проведении конкурса для подачи заявления об участии в конкурсе, представляет в уполномоченную организацию следующие документы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, </w:t>
      </w:r>
      <w:hyperlink w:history="0" w:anchor="P117" w:tooltip="14. Уполномоченная организация в течение 5 рабочих дней со дня получения от объединения документов, указанных в пункте 10 настоящего порядка, проверяет комплектность, сроки представления, полномочия лиц, подписавших и представивших документы, и передает в Министерство вместе с аналитической запиской, подготовленной по результатам проверок, указанных в пунктах 13, 14 настоящего порядка.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порядка, на своем заседании (заседаниях) определяет объединения - победителей конкурса и размеры предоставляемых им грантов по итогам открытого голосования простым большинством голосов членов конкурсной комиссии после рассмотрения проектов, представленных на конкурс.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членами конкурсной комиссии путем проведения заочного голосования, а также делегирование ими своих полномочий иным лицам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Представленные на конкурс проекты оцениваются конкурсной комиссией поочередно, в соответствии с датой поступления заявлений участников конкурса в Министерство согласно критериям, представленным в таблице: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88"/>
        <w:gridCol w:w="5193"/>
        <w:gridCol w:w="1305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критериев</w:t>
            </w:r>
          </w:p>
        </w:tc>
        <w:tc>
          <w:tcPr>
            <w:tcW w:w="51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балл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логика проекта</w:t>
            </w:r>
          </w:p>
        </w:tc>
        <w:tc>
          <w:tcPr>
            <w:tcW w:w="51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(0 баллов - отсутствует; 1 балл - низкая; 2 балла - средняя; 3 балла - высокая)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Реализуемость проекта (соответствие мероприятий проекта его цели и задачам)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(0 баллов - отсутствует; 2 балла - низкая; 4 балла - средняя; 6 баллов - достаточно высокая, 8 баллов - высокая)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Экономическая эффективность проекта</w:t>
            </w:r>
          </w:p>
        </w:tc>
        <w:tc>
          <w:tcPr>
            <w:tcW w:w="51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расходов на реализацию проекта мероприятиям и заявленным значениям показателей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(0 баллов - отсутствует; 2 балла - низкая; 4 балла - средняя; 6 баллов - достаточно высокая, 8 баллов - высокая)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бюджета проекта (оценка детализированной сметы проекта, ресурсов команды и партнеров проекта с учетом региональной ценовой политики, особенностей географии и целевой аудитории проекта)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(0 баллов - отсутствует; 1 балл - низкая; 2 балла - средняя; 3 балла - достаточно высокая, 4 балла - высокая)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эффективность проекта</w:t>
            </w:r>
          </w:p>
        </w:tc>
        <w:tc>
          <w:tcPr>
            <w:tcW w:w="51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и полнота показателей мероприятий проекта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(0 баллов - отсутствует; 2 балла - низкая; 4 балла - средняя; 6 баллов - достаточно высокая, 8 баллов - высокая)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Степень влияния мероприятий на улучшение состояния целевой группы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(0 баллов - отсутствует; 1 балл - низкая; 2 балла - средняя; 3 балла - высокая)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ресурсы и компетенции</w:t>
            </w:r>
          </w:p>
        </w:tc>
        <w:tc>
          <w:tcPr>
            <w:tcW w:w="51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опыта и компетенций команды проекта планируемой деятельности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(0 баллов - отсутствует; 1 балл - низкая; 2 балла - средняя; 3 балла - высокая)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открытость проекта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(0 баллов - отсутствует; 1 балл - низкая; 2 балла - средняя; 3 балла - высокая)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Каждый член конкурсной комиссии рассчитывает оценку каждого проекта в виде суммы баллов, выставленных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проекта рассчитывается как среднее арифметическое значение оценок каждого эксперта по каждому проекту.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проектам присваиваются порядковые номера (рейтинг оценки проектов) от наибольшей суммы баллов к наименьшей.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несколько проектов набрали одинаковое количество баллов, больший рейтинг получает проект, поступивший в Министерство раньше.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Перечень победителей конкурса утверждается конкурсной комиссией на основании рейтинга оценки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перечень победителей не могут войти участники конкурса, проекты которых набрали менее 26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конкурсной комиссии оформляется протоколом, который подписывается всеми присутствующими на заседании членами конкурсной комиссии и в течение 2 рабочих дней с даты подписания передается в Министерство на утверждение.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основании решения конкурсной комиссии, оформленного протоколом, приказом Министерства в течение 10 рабочих дней со дня поступления протокола в Министерство утверждается перечень победителей конкурса, включающий размеры грантов, предоставляемых на реализацию проектов, который размещается на официальном сайте Министерства и едином портале в течение 14 календарных дней с даты утверждения указанного перечня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даты, времени и места проведения рассмотрения и оценки заявлений;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информации об участниках конкурса, заявления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информации об участниках конкурса, заявления которых были отклонены, с указанием причин их отклонения, в том числе положений объявления о проведении конкурса, которым не соответствуют такие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последовательности оценки заявлений участников конкурса, присвоенных проектам участников конкурса значений по каждой из предусмотренных групп критериев оценки, рейтинга оценки проектов, принятой на основании результатов оценки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наименований победителей конкурса - получателей грантов, с которыми заключаются соглашения, и размера предоставляемых им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общая сумма грантов, предоставленных победителям конкурса, меньше объема бюджетных ассигнований на предоставление грантов по решению Министерства, утвержденному приказом Министерства, конкурсная процедура проводится повторно.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Размер гранта, предоставляемого каждому победителю конкурса на реализацию проекта, определяется с учетом объема средств, запрашиваемых на реализацию проекта, указанного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Предельный размер гранта на реализацию одного проекта не может превышать 400000 (четырехсот тысяч)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Не допускается осуществление за счет средств гранта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не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приобретение алкогольной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уплату штрафов, пеней.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Гранты предоставляются на основании соглашений, заключенных Министерством с победителями конкурса, в соответствии с типовой формой, установленной Министерством финансов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Для получения гранта победитель конкурса в течение 30 рабочих дней с даты размещения на официальном сайте Министерства перечня победителей конкурса представляет в уполномоченную организацию: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гранта по форме, утверждаемой Министерством;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общей численности работников объединения и о размере их заработной платы по форме 6-НДФЛ, сведения о численности и заработной плате работников по форме N П-4 и (или) "Расчет по страховым взносам" в соответствии с приложением N 1 к форме КНД 1151111, актуальные в текущем финансовом году, за последний отчетный период с отметкой соответствующих органов исполнительной власти о приеме (приостановлен до 31 декабря 2022 года).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Условиями предоставления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включение объединения в перечень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 с победителем конкурса, предусматривающего: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объединения на осуществление Министерством проверки соблюдения порядка и условий предоставления гранта, в том числе в части достижения результата предоставления гранта, а также проверки органом государственного финансового контроля соблюдения порядка и условий предоставления гранта в соответствии со </w:t>
      </w:r>
      <w:hyperlink w:history="0" r:id="rId5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5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условий в соглашение.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Победителям конкурса гранты предоставляются при соблюдении ими на дату подачи заявлений о предоставлении грантов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победитель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объединения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победителем конкурса обеспечено соответствие фактического уровня заработной платы работников (при их наличии) размеру минимальной заработной платы в Калининградской области, установленному действующим региональным соглашением о минимальной заработной плате в Калининградской области за последний отчетный период (приостановлен до 31 декабря 2022 года).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bookmarkStart w:id="230" w:name="P230"/>
    <w:bookmarkEnd w:id="2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Уполномоченная организация проводит проверку полноты документов, представленных в соответствии с </w:t>
      </w:r>
      <w:hyperlink w:history="0" w:anchor="P214" w:tooltip="32. Для получения гранта победитель конкурса в течение 30 рабочих дней с даты размещения на официальном сайте Министерства перечня победителей конкурса представляет в уполномоченную организацию: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порядка, сроков представления документов, полномочий лиц, подписавших и представивших документы, проверку соответствия победителя конкурса требованиям, установленным </w:t>
      </w:r>
      <w:hyperlink w:history="0" w:anchor="P226" w:tooltip="34. Победителям конкурса гранты предоставляются при соблюдении ими на дату подачи заявлений о предоставлении грантов следующих требований: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порядка, в том числе с использованием единой системы межведомственного электронного взаимодействия.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Уполномоченная организация в течение 3 рабочих дней со дня получения от победителя конкурса документов, указанных в </w:t>
      </w:r>
      <w:hyperlink w:history="0" w:anchor="P214" w:tooltip="32. Для получения гранта победитель конкурса в течение 30 рабочих дней с даты размещения на официальном сайте Министерства перечня победителей конкурса представляет в уполномоченную организацию: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порядка, передает их в Министерство вместе с аналитической запиской, подготовленной по результатам обработки запросов, указанных в </w:t>
      </w:r>
      <w:hyperlink w:history="0" w:anchor="P230" w:tooltip="35. Уполномоченная организация проводит проверку полноты документов, представленных в соответствии с пунктом 32 настоящего порядка, сроков представления документов, полномочий лиц, подписавших и представивших документы, проверку соответствия победителя конкурса требованиям, установленным пунктом 34 настоящего порядка, в том числе с использованием единой системы межведомственного электронного взаимодействия.">
        <w:r>
          <w:rPr>
            <w:sz w:val="20"/>
            <w:color w:val="0000ff"/>
          </w:rPr>
          <w:t xml:space="preserve">пункте 35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Министерство в течение 5 рабочих дней со дня получения от уполномоченной организации документов, указанных в </w:t>
      </w:r>
      <w:hyperlink w:history="0" w:anchor="P214" w:tooltip="32. Для получения гранта победитель конкурса в течение 30 рабочих дней с даты размещения на официальном сайте Министерства перечня победителей конкурса представляет в уполномоченную организацию:">
        <w:r>
          <w:rPr>
            <w:sz w:val="20"/>
            <w:color w:val="0000ff"/>
          </w:rPr>
          <w:t xml:space="preserve">пунктах 32</w:t>
        </w:r>
      </w:hyperlink>
      <w:r>
        <w:rPr>
          <w:sz w:val="20"/>
        </w:rPr>
        <w:t xml:space="preserve">, </w:t>
      </w:r>
      <w:hyperlink w:history="0" w:anchor="P231" w:tooltip="36. Уполномоченная организация в течение 3 рабочих дней со дня получения от победителя конкурса документов, указанных в пункте 32 настоящего порядка, передает их в Министерство вместе с аналитической запиской, подготовленной по результатам обработки запросов, указанных в пункте 35 настоящего порядка.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настоящего порядка, проверяет их на предмет наличия (отсутствия) оснований для отказа в предоставлении гранта победителю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bookmarkStart w:id="235" w:name="P235"/>
    <w:bookmarkEnd w:id="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Основаниями для отказа в предоставлении гранта победителю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или представление в неполном объеме объединением документов, указанных в </w:t>
      </w:r>
      <w:hyperlink w:history="0" w:anchor="P214" w:tooltip="32. Для получения гранта победитель конкурса в течение 30 рабочих дней с даты размещения на официальном сайте Министерства перечня победителей конкурса представляет в уполномоченную организацию: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предоставленной объединением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объединения требованиям, установленным </w:t>
      </w:r>
      <w:hyperlink w:history="0" w:anchor="P226" w:tooltip="34. Победителям конкурса гранты предоставляются при соблюдении ими на дату подачи заявлений о предоставлении грантов следующих требований: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непредставление заявления о предоставлении гранта в срок, указанный в </w:t>
      </w:r>
      <w:hyperlink w:history="0" w:anchor="P214" w:tooltip="32. Для получения гранта победитель конкурса в течение 30 рабочих дней с даты размещения на официальном сайте Министерства перечня победителей конкурса представляет в уполномоченную организацию: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если выявлено наличие оснований для отказа в предоставлении гранта победителю конкурса, предусмотренных </w:t>
      </w:r>
      <w:hyperlink w:history="0" w:anchor="P235" w:tooltip="38. Основаниями для отказа в предоставлении гранта победителю конкурса являются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настоящего порядка, Министерство в течение 5 рабочих дней со дня окончания рассмотрения поступивших от объединения документов направляет ему уведомление об отказе в предоставлении гранта через уполномоченную организацию.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если установлено отсутствие оснований для отказа в предоставлении гранта победителю конкурса, Министерство через уполномоченную организацию в течение 10 рабочих дней передает объединению проект соглашения в двух экземплярах, которые объединение обязано в течение 10 календарных дней со дня их получения подписать и вернуть в Министерство через уполномоченную организацию для подписания и перечисления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Уполномоченная организация в течение 3 рабочих дней со дня получения от победителя конкурса подписанных проектов соглашений проводит проверку соблюдения формы соглашения, сроков представления соглашения, а также полномочий представителя объединения на подписание соглашения и направляет их в Министерство вместе с аналитической запиской, подготовленной по результатам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течение 5 рабочих дней со дня получения от победителя конкурса подписанных проектов соглашений Министерство подписывает их, регистрирует и передает один экземпляр соглашения получателю гранта через уполномоченную организацию.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соглашение включается условие о согласовании новых условий соглашения в случае уменьшения Министерству как получателю бюджетных средств ранее доведенных лимитов бюджетных обязательств, доведенных до Министерства, указанных в </w:t>
      </w:r>
      <w:hyperlink w:history="0" w:anchor="P57" w:tooltip="4. Министерство молодежной политики Калининградской области (далее -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, предусмотренных законом Калининградской области об областном бюджете на соответствующий финансовый год и на плановый период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Перечисление гранта осуществляется Министерством на расчетный счет получателя гранта, открытый в российской кредитной организации, указанный в соглашении, в течение 10 рабочих дней со дня подписания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Результатом предоставления гранта является реализация получателем гранта одного проекта, направленного на вовлечение детей и молодежи в социальную практику, повышение их гражданской активности, поддержку инициативных, талантливых и творческих детей и молодежи, профориентацию, обеспечение занятости, гражданско-патриотическое воспитание детей и молодежи, формирование правовых, культурных, нравственных и семейных ценностей детей и молодежи, развитие добровольческой (волонтерской) деятельности в срок, не превышающий 1 год с даты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гранта, в зависимости от форм и методов реализации проекта могут являться: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мероприятий, проведенных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человек, принявших участие в мероприятиях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творческих, медийных, интеллектуальных, материальных, иных продуктов, разработанных, созданных или приобретенных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публикаций о мероприятиях проекта в средствах массовой информации, а также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просмотров публикаций о мероприятиях проекта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количество муниципальных образований Калининградской области, на территории которых реализованы мероприятия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результата предоставления гранта, устанавливаются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Допустимые (возможные) отклонения в сторону уменьшения от установленных значений показателей, в пределах которых результат представления гранта считается достигнутым, - не более 5%.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65" w:name="P265"/>
    <w:bookmarkEnd w:id="265"/>
    <w:p>
      <w:pPr>
        <w:pStyle w:val="0"/>
        <w:ind w:firstLine="540"/>
        <w:jc w:val="both"/>
      </w:pPr>
      <w:r>
        <w:rPr>
          <w:sz w:val="20"/>
        </w:rPr>
        <w:t xml:space="preserve">47. Получатель гранта в срок не позднее 15 рабочих дней, следующих за днем окончания реализации проекта, представляет в уполномоченную организацию отчеты о достижении результата предоставления гранта и показателей, необходимых для достижения результата предоставления гранта, и об осуществлении расходов, источником финансового обеспечения которых является грант, по формам, установленным соглашением. Отчеты об осуществлении расходов, источником финансового обеспечения которых является грант, представляются ежеквартально, не позднее 25-го числа последнего месяца.</w:t>
      </w:r>
    </w:p>
    <w:p>
      <w:pPr>
        <w:pStyle w:val="0"/>
        <w:jc w:val="both"/>
      </w:pPr>
      <w:r>
        <w:rPr>
          <w:sz w:val="20"/>
        </w:rPr>
        <w:t xml:space="preserve">(п. 47 в ред. </w:t>
      </w:r>
      <w:hyperlink w:history="0" r:id="rId70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Уполномоченная организация в течение 5 рабочих дней со дня получения от получателя гранта отчетов, указанных в </w:t>
      </w:r>
      <w:hyperlink w:history="0" w:anchor="P265" w:tooltip="47. Получатель гранта в срок не позднее 15 рабочих дней, следующих за днем окончания реализации проекта, представляет в уполномоченную организацию отчеты о достижении результата предоставления гранта и показателей, необходимых для достижения результата предоставления гранта, и об осуществлении расходов, источником финансового обеспечения которых является грант, по формам, установленным соглашением. Отчеты об осуществлении расходов, источником финансового обеспечения которых является грант, представляются...">
        <w:r>
          <w:rPr>
            <w:sz w:val="20"/>
            <w:color w:val="0000ff"/>
          </w:rPr>
          <w:t xml:space="preserve">пункте 47</w:t>
        </w:r>
      </w:hyperlink>
      <w:r>
        <w:rPr>
          <w:sz w:val="20"/>
        </w:rPr>
        <w:t xml:space="preserve"> настоящего порядка, проводит проверку отчетов на соответствие установленной соглашением форме, срока подачи отчета, полномочий лица, подписавшего и представившего отчет, и передает его в Министерство вместе с аналитической запиской, подготовленной по результатам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Калининградской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09.08.2022 </w:t>
      </w:r>
      <w:hyperlink w:history="0" r:id="rId72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N 423</w:t>
        </w:r>
      </w:hyperlink>
      <w:r>
        <w:rPr>
          <w:sz w:val="20"/>
        </w:rPr>
        <w:t xml:space="preserve">, от 27.03.2023 </w:t>
      </w:r>
      <w:hyperlink w:history="0" r:id="rId73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Контроль за соблюдением получателем гранта условий и порядка предоставления гранта, в том числе в части достижения результата предоставления гранта, осуществляется Министерством и уполномоченным органом государственного финансового контроля в соответствии со </w:t>
      </w:r>
      <w:hyperlink w:history="0" r:id="rId7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7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утверждены </w:t>
      </w:r>
      <w:hyperlink w:history="0" r:id="rId76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 сентября 2021 года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Калининградской области от 27.03.2023 N 147)</w:t>
      </w:r>
    </w:p>
    <w:p>
      <w:pPr>
        <w:pStyle w:val="0"/>
        <w:jc w:val="both"/>
      </w:pPr>
      <w:r>
        <w:rPr>
          <w:sz w:val="20"/>
        </w:rPr>
        <w:t xml:space="preserve">(п. 49 ред. </w:t>
      </w:r>
      <w:hyperlink w:history="0" r:id="rId78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Министерство в течение 60 рабочих дней со дня получения от уполномоченной организации отчетов, указанных в </w:t>
      </w:r>
      <w:hyperlink w:history="0" w:anchor="P265" w:tooltip="47. Получатель гранта в срок не позднее 15 рабочих дней, следующих за днем окончания реализации проекта, представляет в уполномоченную организацию отчеты о достижении результата предоставления гранта и показателей, необходимых для достижения результата предоставления гранта, и об осуществлении расходов, источником финансового обеспечения которых является грант, по формам, установленным соглашением. Отчеты об осуществлении расходов, источником финансового обеспечения которых является грант, представляются...">
        <w:r>
          <w:rPr>
            <w:sz w:val="20"/>
            <w:color w:val="0000ff"/>
          </w:rPr>
          <w:t xml:space="preserve">пункте 47</w:t>
        </w:r>
      </w:hyperlink>
      <w:r>
        <w:rPr>
          <w:sz w:val="20"/>
        </w:rPr>
        <w:t xml:space="preserve"> настоящего порядка, проводит проверку соблюдения условий и порядка предоставления гранта, установленных настоящим порядком и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 случае установления факта несоблюдения получателем гранта условий, установленных при предоставлении гранта, выявленного в том числе по фактам проверок, проведенных Министерством как получателем бюджетных средств и органом государственного финансового контроля, а также в случае недостижения значений показателя результата предоставления гранта Министерство в течение 7 рабочих дней письменно уведомляет получателя гранта о необходимости возврата полученного гранта с указанием реквизитов счета для перечисления денежных средств.</w:t>
      </w:r>
    </w:p>
    <w:p>
      <w:pPr>
        <w:pStyle w:val="0"/>
        <w:jc w:val="both"/>
      </w:pPr>
      <w:r>
        <w:rPr>
          <w:sz w:val="20"/>
        </w:rPr>
        <w:t xml:space="preserve">(п. 51 в ред. </w:t>
      </w:r>
      <w:hyperlink w:history="0" r:id="rId80" w:tooltip="Постановление Правительства Калининградской области от 27.03.2023 N 147 &quot;О внесении изменений в некоторые постановления Правительства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27.03.2023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Получатель гранта в течение 15 рабочих дней с даты получения уведомления о возврате гранта от Министерства возвращает грант в областной бюджет.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В случае отказа получателя гранта от возврата средств гранта в областной бюджет в указанный выше срок Министерство принимает меры принудительного характера (обращается в судебные инстанции).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Калининградской области от 09.08.2022 N 423)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Утратил силу. - </w:t>
      </w:r>
      <w:hyperlink w:history="0" r:id="rId83" w:tooltip="Постановление Правительства Калининградской области от 09.08.2022 N 423 &quot;О внесении изменений в порядок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Калининградской области от 09.08.2022 N 423.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Калининградской области от 05.04.2006 N 201</w:t>
            <w:br/>
            <w:t>(ред. от 27.03.2023)</w:t>
            <w:br/>
            <w:t>"Об установлении порядка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F5A0942424E0FFA7A9B4A520FF32C260BFC0B87850538535B0654F2D9968F6DB01A55EC9FA72392AAAF5162BA824DD1D2B42B16D4B4762E05345Y6s0Q" TargetMode = "External"/>
	<Relationship Id="rId8" Type="http://schemas.openxmlformats.org/officeDocument/2006/relationships/hyperlink" Target="consultantplus://offline/ref=3DF5A0942424E0FFA7A9B4A520FF32C260BFC0B87E515F8D3BB0654F2D9968F6DB01A55EC9FA72392AAAF5162BA824DD1D2B42B16D4B4762E05345Y6s0Q" TargetMode = "External"/>
	<Relationship Id="rId9" Type="http://schemas.openxmlformats.org/officeDocument/2006/relationships/hyperlink" Target="consultantplus://offline/ref=3DF5A0942424E0FFA7A9B4A520FF32C260BFC0B87252538C30B0654F2D9968F6DB01A55EC9FA72392AAAF5162BA824DD1D2B42B16D4B4762E05345Y6s0Q" TargetMode = "External"/>
	<Relationship Id="rId10" Type="http://schemas.openxmlformats.org/officeDocument/2006/relationships/hyperlink" Target="consultantplus://offline/ref=3DF5A0942424E0FFA7A9B4A520FF32C260BFC0B8725E5B8833B0654F2D9968F6DB01A55EC9FA72392AAAF5162BA824DD1D2B42B16D4B4762E05345Y6s0Q" TargetMode = "External"/>
	<Relationship Id="rId11" Type="http://schemas.openxmlformats.org/officeDocument/2006/relationships/hyperlink" Target="consultantplus://offline/ref=3DF5A0942424E0FFA7A9B4A520FF32C260BFC0B873505D8B3AB0654F2D9968F6DB01A55EC9FA72392AAAF5162BA824DD1D2B42B16D4B4762E05345Y6s0Q" TargetMode = "External"/>
	<Relationship Id="rId12" Type="http://schemas.openxmlformats.org/officeDocument/2006/relationships/hyperlink" Target="consultantplus://offline/ref=3DF5A0942424E0FFA7A9B4A520FF32C260BFC0B87B565A8832BF384525C064F4DC0EFA49CEB37E382AAAF51026F721C80C734EB67555417AFC514761YFsEQ" TargetMode = "External"/>
	<Relationship Id="rId13" Type="http://schemas.openxmlformats.org/officeDocument/2006/relationships/hyperlink" Target="consultantplus://offline/ref=3DF5A0942424E0FFA7A9B4A520FF32C260BFC0B87B565F8E37BB384525C064F4DC0EFA49CEB37E382AAAF51121F721C80C734EB67555417AFC514761YFsEQ" TargetMode = "External"/>
	<Relationship Id="rId14" Type="http://schemas.openxmlformats.org/officeDocument/2006/relationships/hyperlink" Target="consultantplus://offline/ref=3DF5A0942424E0FFA7A9AAA836936CCB60B79CB7795650DA6FEF3E127A9062A19C4EFC198AFE77327EFBB1452DFD738748205DB57349Y4s2Q" TargetMode = "External"/>
	<Relationship Id="rId15" Type="http://schemas.openxmlformats.org/officeDocument/2006/relationships/hyperlink" Target="consultantplus://offline/ref=3DF5A0942424E0FFA7A9B4A520FF32C260BFC0B87B56588432BD384525C064F4DC0EFA49CEB37E382AAAF41929F721C80C734EB67555417AFC514761YFsEQ" TargetMode = "External"/>
	<Relationship Id="rId16" Type="http://schemas.openxmlformats.org/officeDocument/2006/relationships/hyperlink" Target="consultantplus://offline/ref=3DF5A0942424E0FFA7A9B4A520FF32C260BFC0B87252538C30B0654F2D9968F6DB01A55EC9FA72392AAAF4132BA824DD1D2B42B16D4B4762E05345Y6s0Q" TargetMode = "External"/>
	<Relationship Id="rId17" Type="http://schemas.openxmlformats.org/officeDocument/2006/relationships/hyperlink" Target="consultantplus://offline/ref=3DF5A0942424E0FFA7A9B4A520FF32C260BFC0B87252538C30B0654F2D9968F6DB01A55EC9FA72392AAAF4152BA824DD1D2B42B16D4B4762E05345Y6s0Q" TargetMode = "External"/>
	<Relationship Id="rId18" Type="http://schemas.openxmlformats.org/officeDocument/2006/relationships/hyperlink" Target="consultantplus://offline/ref=3DF5A0942424E0FFA7A9B4A520FF32C260BFC0B87252538C30B0654F2D9968F6DB01A55EC9FA72392AAAF4172BA824DD1D2B42B16D4B4762E05345Y6s0Q" TargetMode = "External"/>
	<Relationship Id="rId19" Type="http://schemas.openxmlformats.org/officeDocument/2006/relationships/hyperlink" Target="consultantplus://offline/ref=3DF5A0942424E0FFA7A9B4A520FF32C260BFC0B873505D8B3AB0654F2D9968F6DB01A55EC9FA72392AAAF4112BA824DD1D2B42B16D4B4762E05345Y6s0Q" TargetMode = "External"/>
	<Relationship Id="rId20" Type="http://schemas.openxmlformats.org/officeDocument/2006/relationships/hyperlink" Target="consultantplus://offline/ref=3DF5A0942424E0FFA7A9B4A520FF32C260BFC0B87B565A8832BF384525C064F4DC0EFA49CEB37E382AAAF51026F721C80C734EB67555417AFC514761YFsEQ" TargetMode = "External"/>
	<Relationship Id="rId21" Type="http://schemas.openxmlformats.org/officeDocument/2006/relationships/hyperlink" Target="consultantplus://offline/ref=3DF5A0942424E0FFA7A9B4A520FF32C260BFC0B87B565F8E37BB384525C064F4DC0EFA49CEB37E382AAAF51121F721C80C734EB67555417AFC514761YFsEQ" TargetMode = "External"/>
	<Relationship Id="rId22" Type="http://schemas.openxmlformats.org/officeDocument/2006/relationships/hyperlink" Target="consultantplus://offline/ref=3DF5A0942424E0FFA7A9B4A520FF32C260BFC0B8735F5F8431B0654F2D9968F6DB01A55EC9FA72392AAAF7132BA824DD1D2B42B16D4B4762E05345Y6s0Q" TargetMode = "External"/>
	<Relationship Id="rId23" Type="http://schemas.openxmlformats.org/officeDocument/2006/relationships/hyperlink" Target="consultantplus://offline/ref=3DF5A0942424E0FFA7A9B4A520FF32C260BFC0B87B565A8832BF384525C064F4DC0EFA49CEB37E382AAAF51121F721C80C734EB67555417AFC514761YFsEQ" TargetMode = "External"/>
	<Relationship Id="rId24" Type="http://schemas.openxmlformats.org/officeDocument/2006/relationships/hyperlink" Target="consultantplus://offline/ref=3DF5A0942424E0FFA7A9B4A520FF32C260BFC0B87B565A8832BF384525C064F4DC0EFA49CEB37E382AAAF51123F721C80C734EB67555417AFC514761YFsEQ" TargetMode = "External"/>
	<Relationship Id="rId25" Type="http://schemas.openxmlformats.org/officeDocument/2006/relationships/hyperlink" Target="consultantplus://offline/ref=3DF5A0942424E0FFA7A9B4A520FF32C260BFC0B87B565F8E37BB384525C064F4DC0EFA49CEB37E382AAAF51122F721C80C734EB67555417AFC514761YFsEQ" TargetMode = "External"/>
	<Relationship Id="rId26" Type="http://schemas.openxmlformats.org/officeDocument/2006/relationships/hyperlink" Target="consultantplus://offline/ref=3DF5A0942424E0FFA7A9B4A520FF32C260BFC0B87B56588432BD384525C064F4DC0EFA49CEB37E382AAAF41126F721C80C734EB67555417AFC514761YFsEQ" TargetMode = "External"/>
	<Relationship Id="rId27" Type="http://schemas.openxmlformats.org/officeDocument/2006/relationships/hyperlink" Target="consultantplus://offline/ref=3DF5A0942424E0FFA7A9B4A520FF32C260BFC0B87B56588432BD384525C064F4DC0EFA49CEB37E382AAAF41226F721C80C734EB67555417AFC514761YFsEQ" TargetMode = "External"/>
	<Relationship Id="rId28" Type="http://schemas.openxmlformats.org/officeDocument/2006/relationships/hyperlink" Target="consultantplus://offline/ref=3DF5A0942424E0FFA7A9B4A520FF32C260BFC0B87B565A8832BF384525C064F4DC0EFA49CEB37E382AAAF51125F721C80C734EB67555417AFC514761YFsEQ" TargetMode = "External"/>
	<Relationship Id="rId29" Type="http://schemas.openxmlformats.org/officeDocument/2006/relationships/hyperlink" Target="consultantplus://offline/ref=3DF5A0942424E0FFA7A9B4A520FF32C260BFC0B87B565A8832BF384525C064F4DC0EFA49CEB37E382AAAF51126F721C80C734EB67555417AFC514761YFsEQ" TargetMode = "External"/>
	<Relationship Id="rId30" Type="http://schemas.openxmlformats.org/officeDocument/2006/relationships/hyperlink" Target="consultantplus://offline/ref=3DF5A0942424E0FFA7A9B4A520FF32C260BFC0B87B565A8832BF384525C064F4DC0EFA49CEB37E382AAAF51128F721C80C734EB67555417AFC514761YFsEQ" TargetMode = "External"/>
	<Relationship Id="rId31" Type="http://schemas.openxmlformats.org/officeDocument/2006/relationships/hyperlink" Target="consultantplus://offline/ref=3DF5A0942424E0FFA7A9B4A520FF32C260BFC0B87B565A8832BF384525C064F4DC0EFA49CEB37E382AAAF51128F721C80C734EB67555417AFC514761YFsEQ" TargetMode = "External"/>
	<Relationship Id="rId32" Type="http://schemas.openxmlformats.org/officeDocument/2006/relationships/hyperlink" Target="consultantplus://offline/ref=3DF5A0942424E0FFA7A9B4A520FF32C260BFC0B87B565A8832BF384525C064F4DC0EFA49CEB37E382AAAF51128F721C80C734EB67555417AFC514761YFsEQ" TargetMode = "External"/>
	<Relationship Id="rId33" Type="http://schemas.openxmlformats.org/officeDocument/2006/relationships/hyperlink" Target="consultantplus://offline/ref=3DF5A0942424E0FFA7A9B4A520FF32C260BFC0B87B565F8E37BB384525C064F4DC0EFA49CEB37E382AAAF51124F721C80C734EB67555417AFC514761YFsEQ" TargetMode = "External"/>
	<Relationship Id="rId34" Type="http://schemas.openxmlformats.org/officeDocument/2006/relationships/hyperlink" Target="consultantplus://offline/ref=3DF5A0942424E0FFA7A9B4A520FF32C260BFC0B87B565A8832BF384525C064F4DC0EFA49CEB37E382AAAF51220F721C80C734EB67555417AFC514761YFsEQ" TargetMode = "External"/>
	<Relationship Id="rId35" Type="http://schemas.openxmlformats.org/officeDocument/2006/relationships/hyperlink" Target="consultantplus://offline/ref=3DF5A0942424E0FFA7A9B4A520FF32C260BFC0B87B565A8832BF384525C064F4DC0EFA49CEB37E382AAAF51221F721C80C734EB67555417AFC514761YFsEQ" TargetMode = "External"/>
	<Relationship Id="rId36" Type="http://schemas.openxmlformats.org/officeDocument/2006/relationships/hyperlink" Target="consultantplus://offline/ref=3DF5A0942424E0FFA7A9B4A520FF32C260BFC0B87B565A8832BF384525C064F4DC0EFA49CEB37E382AAAF51224F721C80C734EB67555417AFC514761YFsEQ" TargetMode = "External"/>
	<Relationship Id="rId37" Type="http://schemas.openxmlformats.org/officeDocument/2006/relationships/hyperlink" Target="consultantplus://offline/ref=3DF5A0942424E0FFA7A9B4A520FF32C260BFC0B87B565A8832BF384525C064F4DC0EFA49CEB37E382AAAF51224F721C80C734EB67555417AFC514761YFsEQ" TargetMode = "External"/>
	<Relationship Id="rId38" Type="http://schemas.openxmlformats.org/officeDocument/2006/relationships/hyperlink" Target="consultantplus://offline/ref=3DF5A0942424E0FFA7A9B4A520FF32C260BFC0B87B565A8832BF384525C064F4DC0EFA49CEB37E382AAAF51224F721C80C734EB67555417AFC514761YFsEQ" TargetMode = "External"/>
	<Relationship Id="rId39" Type="http://schemas.openxmlformats.org/officeDocument/2006/relationships/hyperlink" Target="consultantplus://offline/ref=3DF5A0942424E0FFA7A9B4A520FF32C260BFC0B87B565A8832BF384525C064F4DC0EFA49CEB37E382AAAF51225F721C80C734EB67555417AFC514761YFsEQ" TargetMode = "External"/>
	<Relationship Id="rId40" Type="http://schemas.openxmlformats.org/officeDocument/2006/relationships/hyperlink" Target="consultantplus://offline/ref=3DF5A0942424E0FFA7A9AAA836936CCB60B797B77A5750DA6FEF3E127A9062A18E4EA4108CF16D392CB4F71022YFsFQ" TargetMode = "External"/>
	<Relationship Id="rId41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42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43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44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45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46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47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48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49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50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51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52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53" Type="http://schemas.openxmlformats.org/officeDocument/2006/relationships/hyperlink" Target="consultantplus://offline/ref=3DF5A0942424E0FFA7A9B4A520FF32C260BFC0B87B565F8E37BB384525C064F4DC0EFA49CEB37E382AAAF51126F721C80C734EB67555417AFC514761YFsEQ" TargetMode = "External"/>
	<Relationship Id="rId54" Type="http://schemas.openxmlformats.org/officeDocument/2006/relationships/hyperlink" Target="consultantplus://offline/ref=3DF5A0942424E0FFA7A9B4A520FF32C260BFC0B87B565A8832BF384525C064F4DC0EFA49CEB37E382AAAF51226F721C80C734EB67555417AFC514761YFsEQ" TargetMode = "External"/>
	<Relationship Id="rId55" Type="http://schemas.openxmlformats.org/officeDocument/2006/relationships/hyperlink" Target="consultantplus://offline/ref=3DF5A0942424E0FFA7A9B4A520FF32C260BFC0B87B565A8832BF384525C064F4DC0EFA49CEB37E382AAAF51228F721C80C734EB67555417AFC514761YFsEQ" TargetMode = "External"/>
	<Relationship Id="rId56" Type="http://schemas.openxmlformats.org/officeDocument/2006/relationships/hyperlink" Target="consultantplus://offline/ref=3DF5A0942424E0FFA7A9B4A520FF32C260BFC0B87B565A8832BF384525C064F4DC0EFA49CEB37E382AAAF51228F721C80C734EB67555417AFC514761YFsEQ" TargetMode = "External"/>
	<Relationship Id="rId57" Type="http://schemas.openxmlformats.org/officeDocument/2006/relationships/hyperlink" Target="consultantplus://offline/ref=3DF5A0942424E0FFA7A9B4A520FF32C260BFC0B87B565A8832BF384525C064F4DC0EFA49CEB37E382AAAF51229F721C80C734EB67555417AFC514761YFsEQ" TargetMode = "External"/>
	<Relationship Id="rId58" Type="http://schemas.openxmlformats.org/officeDocument/2006/relationships/hyperlink" Target="consultantplus://offline/ref=3DF5A0942424E0FFA7A9AAA836936CCB60B79CB7795650DA6FEF3E127A9062A19C4EFC1E8AF777327EFBB1452DFD738748205DB57349Y4s2Q" TargetMode = "External"/>
	<Relationship Id="rId59" Type="http://schemas.openxmlformats.org/officeDocument/2006/relationships/hyperlink" Target="consultantplus://offline/ref=3DF5A0942424E0FFA7A9AAA836936CCB60B79CB7795650DA6FEF3E127A9062A19C4EFC1E8AF571327EFBB1452DFD738748205DB57349Y4s2Q" TargetMode = "External"/>
	<Relationship Id="rId60" Type="http://schemas.openxmlformats.org/officeDocument/2006/relationships/hyperlink" Target="consultantplus://offline/ref=3DF5A0942424E0FFA7A9B4A520FF32C260BFC0B87B565A8832BF384525C064F4DC0EFA49CEB37E382AAAF51320F721C80C734EB67555417AFC514761YFsEQ" TargetMode = "External"/>
	<Relationship Id="rId61" Type="http://schemas.openxmlformats.org/officeDocument/2006/relationships/hyperlink" Target="consultantplus://offline/ref=3DF5A0942424E0FFA7A9B4A520FF32C260BFC0B87B565A8832BF384525C064F4DC0EFA49CEB37E382AAAF51322F721C80C734EB67555417AFC514761YFsEQ" TargetMode = "External"/>
	<Relationship Id="rId62" Type="http://schemas.openxmlformats.org/officeDocument/2006/relationships/hyperlink" Target="consultantplus://offline/ref=3DF5A0942424E0FFA7A9B4A520FF32C260BFC0B87B565A8832BF384525C064F4DC0EFA49CEB37E382AAAF51323F721C80C734EB67555417AFC514761YFsEQ" TargetMode = "External"/>
	<Relationship Id="rId63" Type="http://schemas.openxmlformats.org/officeDocument/2006/relationships/hyperlink" Target="consultantplus://offline/ref=3DF5A0942424E0FFA7A9B4A520FF32C260BFC0B87B565A8832BF384525C064F4DC0EFA49CEB37E382AAAF51323F721C80C734EB67555417AFC514761YFsEQ" TargetMode = "External"/>
	<Relationship Id="rId64" Type="http://schemas.openxmlformats.org/officeDocument/2006/relationships/hyperlink" Target="consultantplus://offline/ref=3DF5A0942424E0FFA7A9B4A520FF32C260BFC0B87B565A8832BF384525C064F4DC0EFA49CEB37E382AAAF51323F721C80C734EB67555417AFC514761YFsEQ" TargetMode = "External"/>
	<Relationship Id="rId65" Type="http://schemas.openxmlformats.org/officeDocument/2006/relationships/hyperlink" Target="consultantplus://offline/ref=3DF5A0942424E0FFA7A9B4A520FF32C260BFC0B87B565A8832BF384525C064F4DC0EFA49CEB37E382AAAF51323F721C80C734EB67555417AFC514761YFsEQ" TargetMode = "External"/>
	<Relationship Id="rId66" Type="http://schemas.openxmlformats.org/officeDocument/2006/relationships/hyperlink" Target="consultantplus://offline/ref=3DF5A0942424E0FFA7A9B4A520FF32C260BFC0B87B565A8832BF384525C064F4DC0EFA49CEB37E382AAAF51323F721C80C734EB67555417AFC514761YFsEQ" TargetMode = "External"/>
	<Relationship Id="rId67" Type="http://schemas.openxmlformats.org/officeDocument/2006/relationships/hyperlink" Target="consultantplus://offline/ref=3DF5A0942424E0FFA7A9B4A520FF32C260BFC0B87B565A8832BF384525C064F4DC0EFA49CEB37E382AAAF51323F721C80C734EB67555417AFC514761YFsEQ" TargetMode = "External"/>
	<Relationship Id="rId68" Type="http://schemas.openxmlformats.org/officeDocument/2006/relationships/hyperlink" Target="consultantplus://offline/ref=3DF5A0942424E0FFA7A9B4A520FF32C260BFC0B87B565A8832BF384525C064F4DC0EFA49CEB37E382AAAF51323F721C80C734EB67555417AFC514761YFsEQ" TargetMode = "External"/>
	<Relationship Id="rId69" Type="http://schemas.openxmlformats.org/officeDocument/2006/relationships/hyperlink" Target="consultantplus://offline/ref=3DF5A0942424E0FFA7A9B4A520FF32C260BFC0B87B565A8832BF384525C064F4DC0EFA49CEB37E382AAAF51323F721C80C734EB67555417AFC514761YFsEQ" TargetMode = "External"/>
	<Relationship Id="rId70" Type="http://schemas.openxmlformats.org/officeDocument/2006/relationships/hyperlink" Target="consultantplus://offline/ref=3DF5A0942424E0FFA7A9B4A520FF32C260BFC0B87B565A8832BF384525C064F4DC0EFA49CEB37E382AAAF51324F721C80C734EB67555417AFC514761YFsEQ" TargetMode = "External"/>
	<Relationship Id="rId71" Type="http://schemas.openxmlformats.org/officeDocument/2006/relationships/hyperlink" Target="consultantplus://offline/ref=3DF5A0942424E0FFA7A9B4A520FF32C260BFC0B87B565A8832BF384525C064F4DC0EFA49CEB37E382AAAF51326F721C80C734EB67555417AFC514761YFsEQ" TargetMode = "External"/>
	<Relationship Id="rId72" Type="http://schemas.openxmlformats.org/officeDocument/2006/relationships/hyperlink" Target="consultantplus://offline/ref=3DF5A0942424E0FFA7A9B4A520FF32C260BFC0B87B565A8832BF384525C064F4DC0EFA49CEB37E382AAAF51327F721C80C734EB67555417AFC514761YFsEQ" TargetMode = "External"/>
	<Relationship Id="rId73" Type="http://schemas.openxmlformats.org/officeDocument/2006/relationships/hyperlink" Target="consultantplus://offline/ref=3DF5A0942424E0FFA7A9B4A520FF32C260BFC0B87B565F8E37BB384525C064F4DC0EFA49CEB37E382AAAF51127F721C80C734EB67555417AFC514761YFsEQ" TargetMode = "External"/>
	<Relationship Id="rId74" Type="http://schemas.openxmlformats.org/officeDocument/2006/relationships/hyperlink" Target="consultantplus://offline/ref=3DF5A0942424E0FFA7A9AAA836936CCB60B79CB7795650DA6FEF3E127A9062A19C4EFC1E8AF777327EFBB1452DFD738748205DB57349Y4s2Q" TargetMode = "External"/>
	<Relationship Id="rId75" Type="http://schemas.openxmlformats.org/officeDocument/2006/relationships/hyperlink" Target="consultantplus://offline/ref=3DF5A0942424E0FFA7A9AAA836936CCB60B79CB7795650DA6FEF3E127A9062A19C4EFC1E8AF571327EFBB1452DFD738748205DB57349Y4s2Q" TargetMode = "External"/>
	<Relationship Id="rId76" Type="http://schemas.openxmlformats.org/officeDocument/2006/relationships/hyperlink" Target="consultantplus://offline/ref=3DF5A0942424E0FFA7A9AAA836936CCB60B49EB17D5E50DA6FEF3E127A9062A18E4EA4108CF16D392CB4F71022YFsFQ" TargetMode = "External"/>
	<Relationship Id="rId77" Type="http://schemas.openxmlformats.org/officeDocument/2006/relationships/hyperlink" Target="consultantplus://offline/ref=3DF5A0942424E0FFA7A9B4A520FF32C260BFC0B87B565F8E37BB384525C064F4DC0EFA49CEB37E382AAAF51128F721C80C734EB67555417AFC514761YFsEQ" TargetMode = "External"/>
	<Relationship Id="rId78" Type="http://schemas.openxmlformats.org/officeDocument/2006/relationships/hyperlink" Target="consultantplus://offline/ref=3DF5A0942424E0FFA7A9B4A520FF32C260BFC0B87B565A8832BF384525C064F4DC0EFA49CEB37E382AAAF51328F721C80C734EB67555417AFC514761YFsEQ" TargetMode = "External"/>
	<Relationship Id="rId79" Type="http://schemas.openxmlformats.org/officeDocument/2006/relationships/hyperlink" Target="consultantplus://offline/ref=3DF5A0942424E0FFA7A9B4A520FF32C260BFC0B87B565A8832BF384525C064F4DC0EFA49CEB37E382AAAF51420F721C80C734EB67555417AFC514761YFsEQ" TargetMode = "External"/>
	<Relationship Id="rId80" Type="http://schemas.openxmlformats.org/officeDocument/2006/relationships/hyperlink" Target="consultantplus://offline/ref=3DF5A0942424E0FFA7A9B4A520FF32C260BFC0B87B565F8E37BB384525C064F4DC0EFA49CEB37E382AAAF51220F721C80C734EB67555417AFC514761YFsEQ" TargetMode = "External"/>
	<Relationship Id="rId81" Type="http://schemas.openxmlformats.org/officeDocument/2006/relationships/hyperlink" Target="consultantplus://offline/ref=3DF5A0942424E0FFA7A9B4A520FF32C260BFC0B87B565A8832BF384525C064F4DC0EFA49CEB37E382AAAF51426F721C80C734EB67555417AFC514761YFsEQ" TargetMode = "External"/>
	<Relationship Id="rId82" Type="http://schemas.openxmlformats.org/officeDocument/2006/relationships/hyperlink" Target="consultantplus://offline/ref=3DF5A0942424E0FFA7A9B4A520FF32C260BFC0B87B565A8832BF384525C064F4DC0EFA49CEB37E382AAAF51426F721C80C734EB67555417AFC514761YFsEQ" TargetMode = "External"/>
	<Relationship Id="rId83" Type="http://schemas.openxmlformats.org/officeDocument/2006/relationships/hyperlink" Target="consultantplus://offline/ref=3DF5A0942424E0FFA7A9B4A520FF32C260BFC0B87B565A8832BF384525C064F4DC0EFA49CEB37E382AAAF51427F721C80C734EB67555417AFC514761YFs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05.04.2006 N 201
(ред. от 27.03.2023)
"Об установлении порядка предоставления из областного бюджета грантов в форме субсидий на государственную поддержку проектов и программ детских и молодежных общественных объединений Калининградской области"</dc:title>
  <dcterms:created xsi:type="dcterms:W3CDTF">2023-06-16T16:44:24Z</dcterms:created>
</cp:coreProperties>
</file>