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Калининградской области от 07.10.2019 N 670</w:t>
              <w:br/>
              <w:t xml:space="preserve">(ред. от 25.08.2022)</w:t>
              <w:br/>
              <w:t xml:space="preserve">"Об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октября 2019 г. N 670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оказания социальных услуг гражданам в полустационарной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24.01.2020 </w:t>
            </w:r>
            <w:hyperlink w:history="0" r:id="rId7" w:tooltip="Постановление Правительства Калининградской области от 24.01.2020 N 21 &quot;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предоставления социальных услуг гражданам в полустационарной форме&quot; {КонсультантПлюс}">
              <w:r>
                <w:rPr>
                  <w:sz w:val="20"/>
                  <w:color w:val="0000ff"/>
                </w:rPr>
                <w:t xml:space="preserve">N 21</w:t>
              </w:r>
            </w:hyperlink>
            <w:r>
              <w:rPr>
                <w:sz w:val="20"/>
                <w:color w:val="392c69"/>
              </w:rPr>
              <w:t xml:space="preserve">, от 08.12.2021 </w:t>
            </w:r>
            <w:hyperlink w:history="0" r:id="rId8" w:tooltip="Постановление Правительства Калининградской области от 08.12.2021 N 789 &quot;О внесении изменений в постановление Правительства Калининградской области от 7 октября 2019 года N 670&quot; {КонсультантПлюс}">
              <w:r>
                <w:rPr>
                  <w:sz w:val="20"/>
                  <w:color w:val="0000ff"/>
                </w:rPr>
                <w:t xml:space="preserve">N 789</w:t>
              </w:r>
            </w:hyperlink>
            <w:r>
              <w:rPr>
                <w:sz w:val="20"/>
                <w:color w:val="392c69"/>
              </w:rPr>
              <w:t xml:space="preserve">, от 25.08.2022 </w:t>
            </w:r>
            <w:hyperlink w:history="0" r:id="rId9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      <w:r>
                <w:rPr>
                  <w:sz w:val="20"/>
                  <w:color w:val="0000ff"/>
                </w:rPr>
                <w:t xml:space="preserve">N 451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1.09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основного мероприятия "Социальное обслуживание граждан" </w:t>
      </w:r>
      <w:hyperlink w:history="0" r:id="rId12" w:tooltip="Постановление Правительства Калининградской области от 29.12.2021 N 899 (ред. от 23.06.2022) &quot;Об утверждении государственной программы Калининградской области &quot;Социальная поддержка населения&quot; (вместе с &quot;Порядком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, включая мероприятия по обеспечению безопасности их жизни и здоровья&quot;, &quot;Подпрограммой &quot;Формирование системы комплексно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"Социальное обслуживание населения. Повышение качества жизни отдельных категорий граждан, в том числе граждан старшего поколения" государственной программы Калининградской области "Социальная поддержка населения", утвержденной постановлением Правительства Калининградской области от 29 декабря 2021 года N 899, Правительство Калининградской области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Калининградской области от 08.12.2021 </w:t>
      </w:r>
      <w:hyperlink w:history="0" r:id="rId13" w:tooltip="Постановление Правительства Калининградской области от 08.12.2021 N 789 &quot;О внесении изменений в постановление Правительства Калининградской области от 7 октября 2019 года N 670&quot; {КонсультантПлюс}">
        <w:r>
          <w:rPr>
            <w:sz w:val="20"/>
            <w:color w:val="0000ff"/>
          </w:rPr>
          <w:t xml:space="preserve">N 789</w:t>
        </w:r>
      </w:hyperlink>
      <w:r>
        <w:rPr>
          <w:sz w:val="20"/>
        </w:rPr>
        <w:t xml:space="preserve">, от 25.08.2022 </w:t>
      </w:r>
      <w:hyperlink w:history="0" r:id="rId14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N 451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финансовое обеспечение оказания социальных услуг гражданам в полустационарной форме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Калининградской области от 08.12.2021 N 789 &quot;О внесении изменений в постановление Правительства Калининградской области от 7 октября 2019 года N 67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08.12.2021 N 789)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А.А. Алиханов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7 октября 2019 г. N 670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финансовое обеспечение оказания</w:t>
      </w:r>
    </w:p>
    <w:p>
      <w:pPr>
        <w:pStyle w:val="2"/>
        <w:jc w:val="center"/>
      </w:pPr>
      <w:r>
        <w:rPr>
          <w:sz w:val="20"/>
        </w:rPr>
        <w:t xml:space="preserve">социальных услуг гражданам в полустационарной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</w:t>
            </w:r>
            <w:hyperlink w:history="0" r:id="rId16" w:tooltip="Постановление Правительства Калининградской области от 08.12.2021 N 789 &quot;О внесении изменений в постановление Правительства Калининградской области от 7 октября 2019 года N 670&quot; {КонсультантПлюс}">
              <w:r>
                <w:rPr>
                  <w:sz w:val="20"/>
                  <w:color w:val="0000ff"/>
                </w:rPr>
                <w:t xml:space="preserve">N 789</w:t>
              </w:r>
            </w:hyperlink>
            <w:r>
              <w:rPr>
                <w:sz w:val="20"/>
                <w:color w:val="392c69"/>
              </w:rPr>
              <w:t xml:space="preserve">, от 25.08.2022 </w:t>
            </w:r>
            <w:hyperlink w:history="0" r:id="rId17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      <w:r>
                <w:rPr>
                  <w:sz w:val="20"/>
                  <w:color w:val="0000ff"/>
                </w:rPr>
                <w:t xml:space="preserve">N 451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предоставления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включенным в реестр поставщиков социальных услуг Калининградской области в соответствии с </w:t>
      </w:r>
      <w:hyperlink w:history="0" r:id="rId18" w:tooltip="Приказ Министерства социальной политики Калининградской области от 27.08.2019 N 649 (ред. от 27.10.2021) &quot;Об утверждении Порядка формирования и ведения реестра поставщиков социальных услуг Калининградской област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социальной политики Калининградской области от 27 августа 2019 года N 649 "Об утверждении порядка формирования и ведения реестра поставщиков социальных услуг Калининградской области", по итогам отбора на финансовое обеспечение оказания социальных услуг гражданам в полустационарной форме (далее соответственно - отбор, некоммерческие организации, социальные услуги,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 субсидии размещаются на официальном сайте Министерства социальной политики Калининградской области (далее - Министерство) в информационно-телекоммуникационной сети "Интернет" (далее - сеть "Интернет") </w:t>
      </w:r>
      <w:r>
        <w:rPr>
          <w:sz w:val="20"/>
        </w:rPr>
        <w:t xml:space="preserve">https://social.gov39.ru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9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субсидии является финансовое обеспечение затрат некоммерческих организаций, осуществляющих деятельность в сфере социального обслуживания, в связи с оказанием социальных услуг гражданам, являющимся инвалидами, детьми-инвалидами, детьми с ограниченными возможностями здоровья (далее - получатели социальных услуг), в рамках реализации основного мероприятия "Социальное обслуживание граждан" </w:t>
      </w:r>
      <w:hyperlink w:history="0" r:id="rId20" w:tooltip="Постановление Правительства Калининградской области от 29.12.2021 N 899 (ред. от 23.06.2022) &quot;Об утверждении государственной программы Калининградской области &quot;Социальная поддержка населения&quot; (вместе с &quot;Порядком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, включая мероприятия по обеспечению безопасности их жизни и здоровья&quot;, &quot;Подпрограммой &quot;Формирование системы комплексно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"Социальное обслуживание населения. Повышение качества жизни отдельных категорий граждан, в том числе граждан старшего поколения" государственной программы Калининградской области "Социальная поддержка населения", утвержденной постановлением Правительства Калининградской области от 29 декабря 2021 года N 899, в пределах бюджетных ассигнований, предусмотренных на эти цели законом Калининградской области об областном бюджете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субсидий являются некоммерческие организации, прошедшие отбор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проведения отбора является запрос предложений, при котором получатель субсидии определяется на основании заявок некоммерческих организаций на участие в отборе (далее - заявки), направленных некоммерческой организацией для участия в отборе, исходя из соответствия некоммерческой организации </w:t>
      </w:r>
      <w:hyperlink w:history="0" w:anchor="P278" w:tooltip="Критерии отбора социально ориентированных некоммерческих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отбора социально ориентированных некоммерческих организаций для предоставления субсидий из областного бюджета на финансовое обеспечение оказания социальных услуг гражданам в полустационарной форме, указанным в приложении к настоящему порядку (далее - критерии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является главным распорядителем средств областного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пределах средств, предусмотренных Министерству на указанные цели законом Калининградской области об областном бюджете на соответствующий финансовый год и на плановый период в рамках реализации основного мероприятия "Социальное обслуживание граждан" </w:t>
      </w:r>
      <w:hyperlink w:history="0" r:id="rId22" w:tooltip="Постановление Правительства Калининградской области от 29.12.2021 N 899 (ред. от 23.06.2022) &quot;Об утверждении государственной программы Калининградской области &quot;Социальная поддержка населения&quot; (вместе с &quot;Порядком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, включая мероприятия по обеспечению безопасности их жизни и здоровья&quot;, &quot;Подпрограммой &quot;Формирование системы комплексно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"Социальное обслуживание населения. Повышение качества жизни отдельных категорий граждан, в том числе граждан старшего поколения" государственной программы Калининградской области "Социальная поддержка населения", утвержденной постановлением Правительства Калининградской области от 29 декабря 2021 года N 899.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Организатором отбора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проведении отбора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Объявление о проведении отбора в течение 5 рабочих дней после принятия приказа о проведении отбора размещается на официальном сайте Министерства в сети "Интернет"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 (даты и времени начала (окончания) приема заявок),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порядка подачи заявок участниками отбора и требований, предъявляемых к форме и содержанию заявок, подаваемых в соответствии с </w:t>
      </w:r>
      <w:hyperlink w:history="0" w:anchor="P78" w:tooltip="10. Заявка представляется в государственное казенное учреждение Калининградской области &quot;Информационно-расчетный центр&quot; (далее - уполномоченная организация) непосредственно или направляется почтовым отправлением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, </w:t>
      </w:r>
      <w:hyperlink w:history="0" w:anchor="P80" w:tooltip="11. К заявке прилагаются следующие документы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25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25.08.2022 N 451;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результатов предоставления субсидии в соответствии с </w:t>
      </w:r>
      <w:hyperlink w:history="0" w:anchor="P166" w:tooltip="37. Результатом предоставления субсидии является получение социальных услуг получателями социальных услуг в количестве, определенном соглашением в срок до 31 декабря года заключения соглашения.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требований к некоммерческим организациям в соответствии с </w:t>
      </w:r>
      <w:hyperlink w:history="0" w:anchor="P107" w:tooltip="18. Некоммерческая организация на дату подачи заявки и дату подачи заявления о перечислении субсидии должна соответствовать одновременно следующим требованиям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 и перечня документов, представляемых некоммерческими организациями для подтверждения их соответствия указанным требованиям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некоммерческим организациям разъяснений положений объявления о проведении отбора, даты начала и окончания срока предоставления указанных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некоммерческая организация, прошедшая отбор, должна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некоммерческой организации (некоммерческих организаций) победителем (победителями) отбора, уклонившейся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отбора на официальном сайте Министерства в сети "Интернет", которая не может быть позднее 14-го календарного дня, следующего за днем определения некоммерческих организаций, прошедших отбор.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отборе некоммерческая организация подает заявку в сроки, указанные в объявлении о проведении отбора. Заявка оформляется в произвольной форме с указанием перечня прилагаемых документов, подписывается уполномоченным лицом и заверяется печатью некоммерческой организации (при наличии).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Заявка представляется в государственное казенное учреждение Калининградской области "Информационно-расчетный центр" (далее - уполномоченная организация) непосредственно или направляется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заявка была сдана в организацию почтовой связи до 24 часов последнего дня установленного срока приема заявок, срок не считается пропущенным.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 заявке прилагаются следующие документы: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 участии в отборе, подписанное руководителем некоммерческой организации или уполномоченным им лицом и скрепленное печатью некоммерческой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учредительного документа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документа, подтверждающего полномочия руководителя некоммерческой организации (копия решения о назначении или об избрании), а в случае подписания заявления представителем некоммерческой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некоммерческой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общей численности работников некоммерческой организации и о размере их заработной платы по форме 6-НДФЛ, утвержденной приказом Федеральной налоговой службы, актуальной в текущем финансовом году, и сведения о численности и заработной плате работников по форме N П-4, утвержденной приказом Федеральной службы государственной статистики, актуальной в текущем финансовом году, за последний отчетный период с отметкой соответствующего органа исполнительной власти о приеме;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письмо-обязательство обеспечения в рамках действия соглашения соответствия фактического уровня заработной платы работников некоммерческой организации размеру минимальной заработной платы, установленному в текущем финансовом году действующим региональным соглашением о минимальной заработной плате в Калининградской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справка кредитной организации (справки кредитных организаций) об отсутствии ограничений прав некоммерческой организации на распоряжение денежными средствами, находящимися на счете (счетах) некоммерческой организации;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документов об образовании социальных работников и руководителя некоммерческой организации; копии иных документов (сертификатов, удостоверений), подтверждающих получение социальными работниками и руководителем некоммерческой организации дополнительного образования или иных дополнительных знаний, прохождение курсов повышения квалификации, необходимых для оказания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копия договора о предоставлении некоммерческой организации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 о наличии у некоммерческой организации оборудования, исключающего доступ третьих лиц к персональным данным, копия приказа некоммерческой организации о назначении лица, ответственного за сохранность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копии всех трудовых и гражданско-правовых договоров некоммерческой организации с социальными работниками и руководителем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копии индивидуальных программ предоставления социальных услуг (далее - индивидуальные программы), копии договоров оказания социальных услуг, а также (при наличии) копии актов сдачи-приемки оказанных социальных услуг;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копии документов, подтверждающих правовые основания пользования помещением, обеспечивающим предоставление некоммерческой организацией социальных услуг в полустационарной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копии трудовых книжек (или выписок из электронных трудовых книжек, заверенных печатью и подписью работодателя либо сформированных на электронных сервисах государственных услуг) всех социальных работников и руководителя некоммерческой организации, подтверждающих их стаж работы за последние 10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локальный нормативный акт некоммерческой организации, регулирующий организацию контроля качества и объема предоставленных социальных услуг, с указанием фамилии, имени, отчества ответственного лица, сведения о ведении некоммерческой организацией контроля качества и учета объема оказываемых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сведения об информационной открытости некоммерческой организации в соответствии со </w:t>
      </w:r>
      <w:hyperlink w:history="0" r:id="rId29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 с указанием официального сайта некоммерческой организации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копия паспорта доступности объекта социальной инфраструктуры, форма и содержание которого утверждены </w:t>
      </w:r>
      <w:hyperlink w:history="0" r:id="rId30" w:tooltip="Приказ Минтруда России от 25.12.2012 N 627 &quot;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&quot; (вместе с &quot;ГОСТ Р 51079-2006 (ИСО 9999:2002) Группа Р20. Национальный стандарт Российской Федерации. Технические средства реабилитации людей с ограничениями жизнедеятельности(ОКС 11.180 ОКП 94 0100) (извлечения)&quot;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25 декабря 2012 года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представлении информации должны быть обеспечены требования Федерального </w:t>
      </w:r>
      <w:hyperlink w:history="0" r:id="rId3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 (в том числе документы), включенная в состав заявки, содержит персональные данные, то в составе заявки должно находиться согласие субъектов этих данных на их обработку, в противном случае включение в состав заявки информации, содержащей персональные данные,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Одна некоммерческая организация подает только одну заявку.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Заявка представляется в бумажном (прошитом или переплетенном) виде с приложением оригиналов документов или копий, заверенных некоммерческой организацией, с пронумерованными страницами и описью представляемых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может быть отозвана до окончания срока приема заявок путем направления некоммерческой организацией, подавшей ее, соответствующего обращения в уполномоченную организацию. Отозванные заявки не учитываются при определении количества заявок, представленных для участия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Заявка может быть дополнена и (или) изменена некоммерческой организацией до окончания срока рассмотрения заявок комиссией Министерства для рассмотрения и оценки заявок участников отбора (далее - комиссия). Соответствующее обращение должно поступить от некоммерческой организации в уполномоченную организацию не позднее чем за 4 рабочих дня до окончания срока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Некоммерческая организация несет ответственность за достоверность документов, информации, представленных в соответствии с настоящим порядком.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Некоммерческая организация на дату подачи заявки и дату подачи заявления о перечислении субсидии должна соответствовать одновременно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государственной регистрации на территории Российской Федерации;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Калининградской областью;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некоммерческая организация не находится в процессе реорганизации (за исключением реорганизации в форме присоединения к некоммерческой организации, являющейся участником отбора,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некоммерческая организация не получает субсидию из областного бюджета на основании иных нормативных правовых актов Калининградской области на цель, указанную в </w:t>
      </w:r>
      <w:hyperlink w:history="0" w:anchor="P51" w:tooltip="3. Целью предоставления субсидии является финансовое обеспечение затрат некоммерческих организаций, осуществляющих деятельность в сфере социального обслуживания, в связи с оказанием социальных услуг гражданам, являющимся инвалидами, детьми-инвалидами, детьми с ограниченными возможностями здоровья (далее - получатели социальных услуг), в рамках реализации основного мероприятия &quot;Социальное обслуживание граждан&quot; подпрограммы &quot;Социальное обслуживание населения. Повышение качества жизни отдельных категорий гр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некоммерческая организация должна обеспечивать уровень заработной платы работников не ниже соответствующего размера минимальной заработной платы, установленного в текущем финансовом году действующим региональным соглашением о минимальной заработной плате в Калининградской области (приостановлен до 31 декабря 2022 года);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34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Уполномоченная организация проводит проверку полноты документов, представленных в соответствии с </w:t>
      </w:r>
      <w:hyperlink w:history="0" w:anchor="P80" w:tooltip="11. К заявке прилагаются следующие документ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, </w:t>
      </w:r>
      <w:hyperlink w:history="0" w:anchor="P101" w:tooltip="Если информация (в том числе документы), включенная в состав заявки, содержит персональные данные, то в составе заявки должно находиться согласие субъектов этих данных на их обработку, в противном случае включение в состав заявки информации, содержащей персональные данные, не допускается.">
        <w:r>
          <w:rPr>
            <w:sz w:val="20"/>
            <w:color w:val="0000ff"/>
          </w:rPr>
          <w:t xml:space="preserve">абзацем вторым пункта 12</w:t>
        </w:r>
      </w:hyperlink>
      <w:r>
        <w:rPr>
          <w:sz w:val="20"/>
        </w:rPr>
        <w:t xml:space="preserve"> настоящего порядка, полномочий лиц, подписавших и представивших документы, сроков представления, проверку соответствия организации требованиям, установленным </w:t>
      </w:r>
      <w:hyperlink w:history="0" w:anchor="P109" w:tooltip="1) наличие государственной регистрации на территории Российской Федераци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10" w:tooltip="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12" w:tooltip="4) некоммерческая организация не находится в процессе реорганизации (за исключением реорганизации в форме присоединения к некоммерческой организации, являющейся участником отбора,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13" w:tooltip="5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15" w:tooltip="7) некоммерческая организация должна обеспечивать уровень заработной платы работников не ниже соответствующего размера минимальной заработной платы, установленного в текущем финансовом году действующим региональным соглашением о минимальной заработной плате в Калининградской области (приостановлен до 31 декабря 2022 года)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17" w:tooltip="8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8 пункта 18</w:t>
        </w:r>
      </w:hyperlink>
      <w:r>
        <w:rPr>
          <w:sz w:val="20"/>
        </w:rPr>
        <w:t xml:space="preserve"> настоящего порядка, в том числе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Уполномоченная организация в течение 5 рабочих дней со дня получения от некоммерческой организации документов, указанных в </w:t>
      </w:r>
      <w:hyperlink w:history="0" w:anchor="P80" w:tooltip="11. К заявке прилагаются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, </w:t>
      </w:r>
      <w:hyperlink w:history="0" w:anchor="P101" w:tooltip="Если информация (в том числе документы), включенная в состав заявки, содержит персональные данные, то в составе заявки должно находиться согласие субъектов этих данных на их обработку, в противном случае включение в состав заявки информации, содержащей персональные данные, не допускается.">
        <w:r>
          <w:rPr>
            <w:sz w:val="20"/>
            <w:color w:val="0000ff"/>
          </w:rPr>
          <w:t xml:space="preserve">абзаце втором пункта 12</w:t>
        </w:r>
      </w:hyperlink>
      <w:r>
        <w:rPr>
          <w:sz w:val="20"/>
        </w:rPr>
        <w:t xml:space="preserve"> настоящего порядка, передает их в Министерство вместе с аналитической запиской, подготовленной по результатам проверок требований, указанных в </w:t>
      </w:r>
      <w:hyperlink w:history="0" w:anchor="P107" w:tooltip="18. Некоммерческая организация на дату подачи заявки и дату подачи заявления о перечислении субсидии должна соответствовать одновременно следующим требованиям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регистрирует поступившие из уполномоченной организации документы, указанные в </w:t>
      </w:r>
      <w:hyperlink w:history="0" w:anchor="P80" w:tooltip="11. К заявке прилагаются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в день их поступления (регистрации) передает их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Состав, порядок формирования и работы комиссии утверждаются приказом Министерства (в состав комиссии входит не менее пяти человек, включая членов Общественного совета при Министерстве).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Комиссия не позднее 5 рабочих дней со дня получения документов от уполномоченной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заявки согласно очередности их поступления, осуществляет проверку некоммерческой организации на соответствие требованиям </w:t>
      </w:r>
      <w:hyperlink w:history="0" w:anchor="P111" w:tooltip="3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ининградской областью;">
        <w:r>
          <w:rPr>
            <w:sz w:val="20"/>
            <w:color w:val="0000ff"/>
          </w:rPr>
          <w:t xml:space="preserve">подпунктов 3</w:t>
        </w:r>
      </w:hyperlink>
      <w:r>
        <w:rPr>
          <w:sz w:val="20"/>
        </w:rPr>
        <w:t xml:space="preserve">, </w:t>
      </w:r>
      <w:hyperlink w:history="0" w:anchor="P114" w:tooltip="6) некоммерческая организация не получает субсидию из областного бюджета на основании иных нормативных правовых актов Калининградской области на цель, указанную в пункте 3 настоящего порядка;">
        <w:r>
          <w:rPr>
            <w:sz w:val="20"/>
            <w:color w:val="0000ff"/>
          </w:rPr>
          <w:t xml:space="preserve">6 пункта 18</w:t>
        </w:r>
      </w:hyperlink>
      <w:r>
        <w:rPr>
          <w:sz w:val="20"/>
        </w:rPr>
        <w:t xml:space="preserve"> настоящего порядка и принимает решение о допуске или об отказе в допуске к участию в отборе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заявки некоммерческих организаций, допущенных к участию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Не может являться основанием для отказа в допуске к участию в отборе наличие в заявках опечаток, орфографических ошибок.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Основания для отклонения заявки на стадии рассмотрения 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некоммерческой организации требованиям, установленным в </w:t>
      </w:r>
      <w:hyperlink w:history="0" w:anchor="P107" w:tooltip="18. Некоммерческая организация на дату подачи заявки и дату подачи заявления о перечислении субсидии должна соответствовать одновременно следующим требованиям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некоммерческой организацией заявки и документов требованиям к заявкам, установленным в </w:t>
      </w:r>
      <w:hyperlink w:history="0" w:anchor="P80" w:tooltip="11. К заявке прилагаются следующие документы: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-</w:t>
      </w:r>
      <w:hyperlink w:history="0" w:anchor="P103" w:tooltip="14. Заявка представляется в бумажном (прошитом или переплетенном) виде с приложением оригиналов документов или копий, заверенных некоммерческой организацией, с пронумерованными страницами и описью представляемых документов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 и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некоммерческой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некоммерческой организацией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наличия оснований для отклонения заявки, указанных в </w:t>
      </w:r>
      <w:hyperlink w:history="0" w:anchor="P128" w:tooltip="25. Основания для отклонения заявки на стадии рассмотрения и оценки заявок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порядка, комиссия принимает решение об отклонении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отклонении заявки оформляется протоколом комиссии и утверждается приказом Министерства. Министерство уведомляет некоммерческую организацию о принятии решения об отклонении заявки с указанием причин отклонения заявки в течение 5 рабочих дней после принятия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Заявки, допущенные к отбору, рассматриваются комиссией по критериям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Прошедшими отбор считаются некоммерческие организации, чьи заявки набрали 30 и более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комиссии по результатам отбора не позднее 3 рабочих дней с даты проведения заседания комиссии оформляются протоколом с указанием некоммерческих организаций, прошедших отбор. Протокол подписывают члены комиссии, присутствовавшие на заседании комиссии. В день подписания протокол направляется в Министерство.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Решение комиссии по результатам отбора утверждается приказом Министерства и в срок не позднее 5-го календарного дня, следующего за днем утверждения указанного приказа Министерства, направляется в областное государственное казенное учреждение Калининградской области "Центр социальной поддержки населения"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Министерство в письменной форме уведомляет о результатах отбора через уполномоченную организацию участников отбора в течение 5 рабочих дней после утверждения приказа в соответствии с </w:t>
      </w:r>
      <w:hyperlink w:history="0" w:anchor="P138" w:tooltip="30. Решение комиссии по результатам отбора утверждается приказом Министерства и в срок не позднее 5-го календарного дня, следующего за днем утверждения указанного приказа Министерства, направляется в областное государственное казенное учреждение Калининградской области &quot;Центр социальной поддержки населения&quot; (далее - Центр)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Информация об итогах отбора и результатах рассмотрения заявок размещается на едином портале и на официальном сайте Министерства в сети "Интернет" не позднее 14-го календарного дня, следующего за днем утверждения приказа Министерства в соответствии с </w:t>
      </w:r>
      <w:hyperlink w:history="0" w:anchor="P138" w:tooltip="30. Решение комиссии по результатам отбора утверждается приказом Министерства и в срок не позднее 5-го календарного дня, следующего за днем утверждения указанного приказа Министерства, направляется в областное государственное казенное учреждение Калининградской области &quot;Центр социальной поддержки населения&quot; (далее - Центр)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порядка, 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некоммерческих организациях,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последовательность оценки заявок, присвоенные заявкам значения по каждому из предусмотренных критериев отбора заявок,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(наименования) получателя (получателей) субсидии, с которым (которыми) заключается соглашение, и размер предоставляемой ему (им)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Отбор признается комиссией несостоявшимся, если на участие в нем не было представлено ни одной заявки, либо все заявки отозваны, либо все некоммерческие организации не допущены к участию в отборе, либо все заявки некоммерческих организаций набрали менее 28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признании отбора несостоявшимся размещается Министерством на официальном сайте Министерства в сети "Интернет" в срок не позднее 3 рабочих дней со дня принятия такого решения комиссией.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0"/>
        <w:ind w:firstLine="540"/>
        <w:jc w:val="both"/>
      </w:pPr>
      <w:r>
        <w:rPr>
          <w:sz w:val="20"/>
        </w:rPr>
        <w:t xml:space="preserve">34. Условия предоставления некоммерческой организации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некоммерческой организацией социальных услуг гражданам в полустационарной форме на основании индивидуальных программ, заключенных в соответствии с ними договоров и в соответствии с порядком предоставления социальных услуг, утвержденным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некоммерческой организации требованиям, установленным </w:t>
      </w:r>
      <w:hyperlink w:history="0" w:anchor="P107" w:tooltip="18. Некоммерческая организация на дату подачи заявки и дату подачи заявления о перечислении субсидии должна соответствовать одновременно следующим требованиям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сведений о получателях социальных услуг в регистре получателей социальных услуг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направление расходов некоммерческой организацией, источником финансового обеспечения которых является субсидия, на оказание социальных услуг гражданам в полустационарной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заключение соглашения с Центром.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7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Субсидии предоставляются некоммерческим организациям на основании заключенных между ними и Центром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Центр в течение 15 рабочих дней после получения решения Министерства по результатам отбора направляет некоммерческим организациям, прошедшим конкурсный отбор, через уполномоченную организацию проект соглашения в соответствии с типовой формой, утвержденной Министерством финансов Калининградской области (далее - типовая форма), в которое в том числе должны быть включены: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значение показателя,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условия о запрете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некоммерческой организации как получателя субсидии на осуществление Министерством проверки соблюдения порядка и условий предоставления субсидии, в том числе в части достижения результата предоставления субсидии, а также на осуществление органом государственного финансового контроля проверки соблюдения некоммерческой организацией порядка и условий предоставления субсидии в соответствии со </w:t>
      </w:r>
      <w:hyperlink w:history="0" r:id="rId3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3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0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Результатом предоставления субсидии является получение социальных услуг получателями социальных услуг в количестве, определенном соглашением в срок до 31 декабря года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результатов предоставления субсидии, является оказание услуг соответствующему количеству получателей услуг, установленному соглашением.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Для заключения соглашения некоммерческая организация, прошедшая отбор, в течение 5 рабочих дней со дня получения проекта соглашения представляет в уполномоченную организацию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заполненный проект соглашения в двух экземплярах и приложения к нему, подписанные руководителем некоммерческой организации и скрепленные печатью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плановую справку-расчет на год заключения соглашения размера субсидии на финансовое обеспечение затрат некоммерческой организации, связанных с предоставлением социальных услуг, по форме, установленной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Уполномоченная организация в течение 3 рабочих дней со дня получения проекта соглашения от некоммерческой организации, прошедшей отбор, осуществляет его проверку на соответствие типовой форме, срокам представления, полномочий лиц, подписавших и представивших проект соглашения, и передает проект соглашения в Центр вместе с аналитической запиской, подготовленной по результатам такой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 результатам рассмотрения аналитической записки уполномоченной организации и документов, указанных в </w:t>
      </w:r>
      <w:hyperlink w:history="0" w:anchor="P169" w:tooltip="38. Для заключения соглашения некоммерческая организация, прошедшая отбор, в течение 5 рабочих дней со дня получения проекта соглашения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настоящего порядка, Центр в течение срока, указанного в объявлении о проведении отбора, со дня получения от уполномоченной организации аналитической записки и указанных документов подписывает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или его расторжение осуществляется путем заключения дополнительного соглашения к соглашению или дополнительного соглашения о расторжении соглашения в соответствии с типовой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После заключения соглашения Центр осуществляет перечисление некоммерческой организации средств субсидии в соответствии с </w:t>
      </w:r>
      <w:hyperlink w:history="0" w:anchor="P193" w:tooltip="46. Часть субсидии в размере 30% от установленного соглашением ежемесячного размера субсидии (далее - аванс) перечисляется до 15-го числа каждого календарного месяца года предоставления субсидии.">
        <w:r>
          <w:rPr>
            <w:sz w:val="20"/>
            <w:color w:val="0000ff"/>
          </w:rPr>
          <w:t xml:space="preserve">пунктом 46</w:t>
        </w:r>
      </w:hyperlink>
      <w:r>
        <w:rPr>
          <w:sz w:val="20"/>
        </w:rPr>
        <w:t xml:space="preserve"> настоящего порядка.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Документы, представляемые некоммерческой организацией в соответствии с </w:t>
      </w:r>
      <w:hyperlink w:history="0" w:anchor="P81" w:tooltip="1) заявление об участии в отборе, подписанное руководителем некоммерческой организации или уполномоченным им лицом и скрепленное печатью некоммерческой организации (при наличии)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-</w:t>
      </w:r>
      <w:hyperlink w:history="0" w:anchor="P86" w:tooltip="5) письмо-обязательство обеспечения в рамках действия соглашения соответствия фактического уровня заработной платы работников некоммерческой организации размеру минимальной заработной платы, установленному в текущем финансовом году действующим региональным соглашением о минимальной заработной плате в Калининградской област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89" w:tooltip="7) копии документов об образовании социальных работников и руководителя некоммерческой организации; копии иных документов (сертификатов, удостоверений), подтверждающих получение социальными работниками и руководителем некоммерческой организации дополнительного образования или иных дополнительных знаний, прохождение курсов повышения квалификации, необходимых для оказания социальных услуг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94" w:tooltip="12) копии документов, подтверждающих правовые основания пользования помещением, обеспечивающим предоставление некоммерческой организацией социальных услуг в полустационарной форме;">
        <w:r>
          <w:rPr>
            <w:sz w:val="20"/>
            <w:color w:val="0000ff"/>
          </w:rPr>
          <w:t xml:space="preserve">12 пункта 11</w:t>
        </w:r>
      </w:hyperlink>
      <w:r>
        <w:rPr>
          <w:sz w:val="20"/>
        </w:rPr>
        <w:t xml:space="preserve">, </w:t>
      </w:r>
      <w:hyperlink w:history="0" w:anchor="P169" w:tooltip="38. Для заключения соглашения некоммерческая организация, прошедшая отбор, в течение 5 рабочих дней со дня получения проекта соглашения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пунктами 38</w:t>
        </w:r>
      </w:hyperlink>
      <w:r>
        <w:rPr>
          <w:sz w:val="20"/>
        </w:rPr>
        <w:t xml:space="preserve">, </w:t>
      </w:r>
      <w:hyperlink w:history="0" w:anchor="P214" w:tooltip="50. Для получения субсидии в период действия соглашения некоммерческая организация ежемесячно не позднее 10-го числа месяца, следующего за месяцем, в котором были оказаны социальные услуги, представляет в уполномоченную организацию следующие документы:">
        <w:r>
          <w:rPr>
            <w:sz w:val="20"/>
            <w:color w:val="0000ff"/>
          </w:rPr>
          <w:t xml:space="preserve">50</w:t>
        </w:r>
      </w:hyperlink>
      <w:r>
        <w:rPr>
          <w:sz w:val="20"/>
        </w:rPr>
        <w:t xml:space="preserve">, </w:t>
      </w:r>
      <w:hyperlink w:history="0" w:anchor="P228" w:tooltip="51. Некоммерческая организация по собственной инициативе вправе представить дополнительные документы, в том числе в электронной форме, сформированные на 1-е число месяца, следующего за отчетным, подтверждающие соответствие некоммерческой организации требованиям, установленным в пункте 49 настоящего порядка.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настоящего порядка, должны быть заверены подписью руководителя или иного уполномоченного лица некоммерческой организации, печатью некоммерческой организации (при наличии), не иметь исправлений (подчисток, приписок).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некоммерческой организацией документов условиям, установленным в </w:t>
      </w:r>
      <w:hyperlink w:history="0" w:anchor="P152" w:tooltip="34. Условия предоставления некоммерческой организации субсидии:">
        <w:r>
          <w:rPr>
            <w:sz w:val="20"/>
            <w:color w:val="0000ff"/>
          </w:rPr>
          <w:t xml:space="preserve">пункте 34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214" w:tooltip="50. Для получения субсидии в период действия соглашения некоммерческая организация ежемесячно не позднее 10-го числа месяца, следующего за месяцем, в котором были оказаны социальные услуги,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пункте 50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некоммерческой организацией информации, в том числе информации, содержащейся в сведениях, полученных в соответствии с </w:t>
      </w:r>
      <w:hyperlink w:history="0" w:anchor="P231" w:tooltip="52. Центр осуществляет проверку на соответствие некоммерческой организации требованиям, установленным в подпунктах 3, 6 пункта 18 настоящего порядка, и в порядке межведомственного взаимодействия в течение 2 рабочих дней со дня поступления документов, предусмотренных пунктами 50, 51 настоящего порядка,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...">
        <w:r>
          <w:rPr>
            <w:sz w:val="20"/>
            <w:color w:val="0000ff"/>
          </w:rPr>
          <w:t xml:space="preserve">пунктом 52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документов, представленных некоммерческой организацией, требованиям, предусмотренным </w:t>
      </w:r>
      <w:hyperlink w:history="0" w:anchor="P177" w:tooltip="42. Документы, представляемые некоммерческой организацией в соответствии с подпунктами 1-5, 7, 12 пункта 11, пунктами 38, 50, 51 настоящего порядка, должны быть заверены подписью руководителя или иного уполномоченного лица некоммерческой организации, печатью некоммерческой организации (при наличии), не иметь исправлений (подчисток, приписок)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социальных услуг не в соответствии с индивидуальной программой реабилитации и абилитации, индивидуальной программой и порядком предоставления социальных услуг, утвержденным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Субсидии распределяются между некоммерческими организациями, прошедшими отбор, с учетом их потребности и не могут превышать общий объем бюджетных ассигнований, предусмотренных на указанные цели в соответствии с распределением средств по поставщикам социальных услуг (далее - поставщики). Распределение средств по поставщикам устанавливается приказом Министерства в пределах бюджетных ассигнований, предусмотренных законом Калининградской области об областном бюджете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объем бюджетных ассигнований меньше потребности в средствах областного бюджета, необходимых для удовлетворения всех заявлений некоммерческих организаций, то распределение средств областного бюджета между некоммерческими организациями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952500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общий объем субсидий, предусмотренный некоммерческим организациям на финансовое обеспечение оказания социальных услуг гражданам в полустационарной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общая потребность всех некоммерческих организаций, прошедших отбор, в оказании социальных услуг гражданам в форме социального обслуживания в полустационарной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потребность некоммерческой организации, прошедшей отбор, в финансовом обеспечении.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Субсидия перечисляется ежемесячно на расчетный счет некоммерческой организации, указанный в соглашении.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Часть субсидии в размере 30% от установленного соглашением ежемесячного размера субсидии (далее - аванс) перечисляется до 15-го числа каждого календарного месяца года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Остальная часть субсидии выплачивается ежемесячно в месяце, следующем за месяцем перечисления аванса, не позднее 10 рабочих дней со дня поступления в Центр от некоммерческой организации документов, указанных в </w:t>
      </w:r>
      <w:hyperlink w:history="0" w:anchor="P214" w:tooltip="50. Для получения субсидии в период действия соглашения некоммерческая организация ежемесячно не позднее 10-го числа месяца, следующего за месяцем, в котором были оказаны социальные услуги,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пунктах 50</w:t>
        </w:r>
      </w:hyperlink>
      <w:r>
        <w:rPr>
          <w:sz w:val="20"/>
        </w:rPr>
        <w:t xml:space="preserve">, </w:t>
      </w:r>
      <w:hyperlink w:history="0" w:anchor="P228" w:tooltip="51. Некоммерческая организация по собственной инициативе вправе представить дополнительные документы, в том числе в электронной форме, сформированные на 1-е число месяца, следующего за отчетным, подтверждающие соответствие некоммерческой организации требованиям, установленным в пункте 49 настоящего порядка.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настоящего порядка, в соответствии с </w:t>
      </w:r>
      <w:hyperlink w:history="0" w:anchor="P204" w:tooltip="48. Стоимость оказанных социальных услуг, предусмотренных индивидуальной программой, определяется исходя из установленных нормативов затрат на оказание социальных услуг, утвержденных приказом Министерства, по следующей формуле:">
        <w:r>
          <w:rPr>
            <w:sz w:val="20"/>
            <w:color w:val="0000ff"/>
          </w:rPr>
          <w:t xml:space="preserve">пунктами 48</w:t>
        </w:r>
      </w:hyperlink>
      <w:r>
        <w:rPr>
          <w:sz w:val="20"/>
        </w:rPr>
        <w:t xml:space="preserve">, </w:t>
      </w:r>
      <w:hyperlink w:history="0" w:anchor="P213" w:tooltip="49. На дату подачи документов, указанных в пункте 50 настоящего порядка, некоммерческая организация должна соответствовать условиям, указанным в пункте 34 настоящего порядка.">
        <w:r>
          <w:rPr>
            <w:sz w:val="20"/>
            <w:color w:val="0000ff"/>
          </w:rPr>
          <w:t xml:space="preserve">49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месяце заключения соглашения аванс выплачивается в течение 10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Если в течение действия соглашения предоставление социальных услуг в соответствии с законодательством Российской Федерации и законодательством Калининградской области осуществляется за частичную плату, то размер субсидии, предоставляемой некоммерческой организации, равен разнице между стоимостью социальных услуг, оказанных гражданину некоммерческой организацией в соответствии с индивидуальной программой, и суммой, подлежащей оплате гражданином за предоставленные некоммерческой организацией социальные услуги. Расчет размера субсидии в этом случае производится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 = S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размер субсидии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стоимость оказанных социальных услуг, предусмотренных индивидуальной программой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сумма, подлежащая оплате гражданином за предоставление социальных услуг, предусмотренных индивидуальной программой в размере, установленном приказом Министерства (руб.).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Стоимость оказанных социальных услуг, предусмотренных индивидуальной программой, определяется исходя из установленных нормативов затрат на оказание социальных услуг, утвержденных приказом Министерства,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= T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k x 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стоимость оказанных социальных услуг, предусмотренных индивидуальной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базовый норматив затрат на оказание социальной услуги, установленный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корректирующий коэффициент, установленный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количество оказанных социальных услуг, предусмотренных индивидуальной программой.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На дату подачи документов, указанных в </w:t>
      </w:r>
      <w:hyperlink w:history="0" w:anchor="P214" w:tooltip="50. Для получения субсидии в период действия соглашения некоммерческая организация ежемесячно не позднее 10-го числа месяца, следующего за месяцем, в котором были оказаны социальные услуги,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пункте 50</w:t>
        </w:r>
      </w:hyperlink>
      <w:r>
        <w:rPr>
          <w:sz w:val="20"/>
        </w:rPr>
        <w:t xml:space="preserve"> настоящего порядка, некоммерческая организация должна соответствовать условиям, указанным в </w:t>
      </w:r>
      <w:hyperlink w:history="0" w:anchor="P152" w:tooltip="34. Условия предоставления некоммерческой организации субсидии:">
        <w:r>
          <w:rPr>
            <w:sz w:val="20"/>
            <w:color w:val="0000ff"/>
          </w:rPr>
          <w:t xml:space="preserve">пункте 34</w:t>
        </w:r>
      </w:hyperlink>
      <w:r>
        <w:rPr>
          <w:sz w:val="20"/>
        </w:rPr>
        <w:t xml:space="preserve"> настоящего порядка.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Для получения субсидии в период действия соглашения некоммерческая организация ежемесячно не позднее 10-го числа месяца, следующего за месяцем, в котором были оказаны социальные услуги, представляет в уполномоченную организацию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перечислении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уточненный список получателей социальных услуг с приложением копий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индивидуальных программ (представляются однократно при приеме на социальное обслуживание получателя социальных услуг);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договоров, дополнительных соглашений к договорам оказания социальных услуг (представляются однократно в течение 1 месяца со дня заключения договоров с получателями социальных услуг);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справку-расчет размера субсидии на финансовое обеспечение затрат некоммерческой организации, связанных с предоставлением социальных услуг за месяц, в котором были оказаны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общей численности работников некоммерческой организации и о размере их заработной платы по форме 6-НДФЛ, утвержденной приказом Федеральной налоговой службы, актуальной в текущем финансовом году, и сведения о численности и заработной плате работников по форме N П-4, утвержденной приказом Федеральной службы государственной статистики, актуальной в текущем финансовом году, за последний отчетный период с отметкой соответствующего органа исполнительной власти о приеме (приостановлен до 31 декабря 2022 года);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48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25.08.2022 N 451;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субъектов персональных данных на их обработку, если информация, включенная в состав документов, содержит персональные данные, в противном случае включение в состав заявки информации, содержащей персональные данные, не допускается.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9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Некоммерческая организация по собственной инициативе вправе представить дополнительные документы, в том числе в электронной форме, сформированные на 1-е число месяца, следующего за отчетным, подтверждающие соответствие некоммерческой организации требованиям, установленным в </w:t>
      </w:r>
      <w:hyperlink w:history="0" w:anchor="P213" w:tooltip="49. На дату подачи документов, указанных в пункте 50 настоящего порядка, некоммерческая организация должна соответствовать условиям, указанным в пункте 34 настоящего порядка.">
        <w:r>
          <w:rPr>
            <w:sz w:val="20"/>
            <w:color w:val="0000ff"/>
          </w:rPr>
          <w:t xml:space="preserve">пункте 49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Уполномоченная организация в течение 5 рабочих дней проводит проверку полноты документов, представленных в соответствии с </w:t>
      </w:r>
      <w:hyperlink w:history="0" w:anchor="P214" w:tooltip="50. Для получения субсидии в период действия соглашения некоммерческая организация ежемесячно не позднее 10-го числа месяца, следующего за месяцем, в котором были оказаны социальные услуги,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пунктом 50</w:t>
        </w:r>
      </w:hyperlink>
      <w:r>
        <w:rPr>
          <w:sz w:val="20"/>
        </w:rPr>
        <w:t xml:space="preserve"> настоящего порядка, полномочий лиц, подписавших и представивших документы, сроков представления, проверку соответствия организации требованиям, установленным </w:t>
      </w:r>
      <w:hyperlink w:history="0" w:anchor="P109" w:tooltip="1) наличие государственной регистрации на территории Российской Федераци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110" w:tooltip="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112" w:tooltip="4) некоммерческая организация не находится в процессе реорганизации (за исключением реорганизации в форме присоединения к некоммерческой организации, являющейся участником отбора,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13" w:tooltip="5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15" w:tooltip="7) некоммерческая организация должна обеспечивать уровень заработной платы работников не ниже соответствующего размера минимальной заработной платы, установленного в текущем финансовом году действующим региональным соглашением о минимальной заработной плате в Калининградской области (приостановлен до 31 декабря 2022 года)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17" w:tooltip="8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8 пункта 18</w:t>
        </w:r>
      </w:hyperlink>
      <w:r>
        <w:rPr>
          <w:sz w:val="20"/>
        </w:rPr>
        <w:t xml:space="preserve"> настоящего порядка, в том числе с использованием единой системы межведомственного электронного взаимодействия, и указанные документы передает в Центр вместе с аналитической запиской, подготовленной по результатам указанных в настоящем пункте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Центр осуществляет проверку на соответствие некоммерческой организации требованиям, установленным в </w:t>
      </w:r>
      <w:hyperlink w:history="0" w:anchor="P111" w:tooltip="3) 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ининградской областью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114" w:tooltip="6) некоммерческая организация не получает субсидию из областного бюджета на основании иных нормативных правовых актов Калининградской области на цель, указанную в пункте 3 настоящего порядка;">
        <w:r>
          <w:rPr>
            <w:sz w:val="20"/>
            <w:color w:val="0000ff"/>
          </w:rPr>
          <w:t xml:space="preserve">6 пункта 18</w:t>
        </w:r>
      </w:hyperlink>
      <w:r>
        <w:rPr>
          <w:sz w:val="20"/>
        </w:rPr>
        <w:t xml:space="preserve"> настоящего порядка, и в порядке межведомственного взаимодействия в течение 2 рабочих дней со дня поступления документов, предусмотренных </w:t>
      </w:r>
      <w:hyperlink w:history="0" w:anchor="P214" w:tooltip="50. Для получения субсидии в период действия соглашения некоммерческая организация ежемесячно не позднее 10-го числа месяца, следующего за месяцем, в котором были оказаны социальные услуги,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пунктами 50</w:t>
        </w:r>
      </w:hyperlink>
      <w:r>
        <w:rPr>
          <w:sz w:val="20"/>
        </w:rPr>
        <w:t xml:space="preserve">, </w:t>
      </w:r>
      <w:hyperlink w:history="0" w:anchor="P228" w:tooltip="51. Некоммерческая организация по собственной инициативе вправе представить дополнительные документы, в том числе в электронной форме, сформированные на 1-е число месяца, следующего за отчетным, подтверждающие соответствие некоммерческой организации требованиям, установленным в пункте 49 настоящего порядка.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настоящего порядка,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данной системе - на бумажном носителе с соблюдением требований законодательства Российской Федерации в области персональных данных о представлении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Пенсионный фонд Российской Федерации - сведений, подтверждающих факт установления инвалидности получателей социальных услуг, в случае оказания социальных услуг инвалиду, ребенку-инвалиду;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государственное автономное учреждение Калининградской области для обучающихся, нуждающихся в психолого-педагогической и медико-социальной помощи, "Центр диагностики и консультирования детей и подростков" - заключений психолого-педагогической комиссии в отношении получателей социальных услуг в случае оказания социальных услуг ребенку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представить указанные сведения и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По результатам рассмотрения аналитической записки уполномоченной организации и проверки документов, указанных в </w:t>
      </w:r>
      <w:hyperlink w:history="0" w:anchor="P214" w:tooltip="50. Для получения субсидии в период действия соглашения некоммерческая организация ежемесячно не позднее 10-го числа месяца, следующего за месяцем, в котором были оказаны социальные услуги,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пунктах 50</w:t>
        </w:r>
      </w:hyperlink>
      <w:r>
        <w:rPr>
          <w:sz w:val="20"/>
        </w:rPr>
        <w:t xml:space="preserve">-</w:t>
      </w:r>
      <w:hyperlink w:history="0" w:anchor="P231" w:tooltip="52. Центр осуществляет проверку на соответствие некоммерческой организации требованиям, установленным в подпунктах 3, 6 пункта 18 настоящего порядка, и в порядке межведомственного взаимодействия в течение 2 рабочих дней со дня поступления документов, предусмотренных пунктами 50, 51 настоящего порядка,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..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настоящего порядка, Центр в течение 7 рабочих дней со дня получения ответа на запрос, предусмотренный </w:t>
      </w:r>
      <w:hyperlink w:history="0" w:anchor="P231" w:tooltip="52. Центр осуществляет проверку на соответствие некоммерческой организации требованиям, установленным в подпунктах 3, 6 пункта 18 настоящего порядка, и в порядке межведомственного взаимодействия в течение 2 рабочих дней со дня поступления документов, предусмотренных пунктами 50, 51 настоящего порядка, направляет межведомственный запрос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...">
        <w:r>
          <w:rPr>
            <w:sz w:val="20"/>
            <w:color w:val="0000ff"/>
          </w:rPr>
          <w:t xml:space="preserve">пунктом 52</w:t>
        </w:r>
      </w:hyperlink>
      <w:r>
        <w:rPr>
          <w:sz w:val="20"/>
        </w:rPr>
        <w:t xml:space="preserve"> настоящего порядка, принимает решение о перечислении субсидии или об отказе в перечислении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перечислении субсидии Центр в течение 5 рабочих дней со дня принятия указанного решения направляет в адрес некоммерческой организации уведомление о принятом решении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Некоммерческая организация вправе в срок не более 25 рабочих дней со дня получения уведомления об отказе в предоставлении субсидии повторно представить в уполномоченную организацию документы, указанные в </w:t>
      </w:r>
      <w:hyperlink w:history="0" w:anchor="P214" w:tooltip="50. Для получения субсидии в период действия соглашения некоммерческая организация ежемесячно не позднее 10-го числа месяца, следующего за месяцем, в котором были оказаны социальные услуги,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пунктах 50</w:t>
        </w:r>
      </w:hyperlink>
      <w:r>
        <w:rPr>
          <w:sz w:val="20"/>
        </w:rPr>
        <w:t xml:space="preserve">, </w:t>
      </w:r>
      <w:hyperlink w:history="0" w:anchor="P228" w:tooltip="51. Некоммерческая организация по собственной инициативе вправе представить дополнительные документы, в том числе в электронной форме, сформированные на 1-е число месяца, следующего за отчетным, подтверждающие соответствие некоммерческой организации требованиям, установленным в пункте 49 настоящего порядка.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настоящего порядка, после устранения оснований для отказа в предоставлении субсидии, указанных в </w:t>
      </w:r>
      <w:hyperlink w:history="0" w:anchor="P178" w:tooltip="43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Некоммерческая организация ежемесячно в срок до 10-го числа месяца, следующего за отчетным, представляет в уполномоченную организацию отчет о достижении значения результата предоставления субсидии и значения показателя, необходимого для достижения результата предоставления субсидии, указанных в </w:t>
      </w:r>
      <w:hyperlink w:history="0" w:anchor="P166" w:tooltip="37. Результатом предоставления субсидии является получение социальных услуг получателями социальных услуг в количестве, определенном соглашением в срок до 31 декабря года заключения соглашения.">
        <w:r>
          <w:rPr>
            <w:sz w:val="20"/>
            <w:color w:val="0000ff"/>
          </w:rPr>
          <w:t xml:space="preserve">пункте 37</w:t>
        </w:r>
      </w:hyperlink>
      <w:r>
        <w:rPr>
          <w:sz w:val="20"/>
        </w:rPr>
        <w:t xml:space="preserve"> настоящего порядка, отчет о расходах, источником финансового обеспечения которых является субсидия, по форме, определенной типовой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субсидия, подается не реже одного раза в квартал. Соглашением устанавливаются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Уполномоченная организация в течение 3 рабочих дней со дня получения от некоммерческой организации указанных в настоящем пункте отчетов осуществляет их проверку на соответствие типовой форме, а также сроку представления, полномочиям лиц, подписавших и представивших отчеты, и передает такие отчеты в Центр вместе с аналитической запиской, подготовленной по результатам проверки.</w:t>
      </w:r>
    </w:p>
    <w:p>
      <w:pPr>
        <w:pStyle w:val="0"/>
        <w:jc w:val="both"/>
      </w:pPr>
      <w:r>
        <w:rPr>
          <w:sz w:val="20"/>
        </w:rPr>
        <w:t xml:space="preserve">(п. 55 в ред. </w:t>
      </w:r>
      <w:hyperlink w:history="0" r:id="rId53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ИСПОЛЬЗОВАНИЯ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4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25.08.2022 N 451)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Министерство осуществляет проверку соблюдения некоммерческой организацией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государственного финансового контроля осуществляет проверку соблюдения некоммерческой организацией порядка и условий предоставления субсидии в соответствии со </w:t>
      </w:r>
      <w:hyperlink w:history="0" r:id="rId5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5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56 в ред. </w:t>
      </w:r>
      <w:hyperlink w:history="0" r:id="rId57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В случае выявления нарушений некоммерческой организацией, установленных при предоставлении субсидии, выявленных в том числе по фактам проверок, проведенных Министерством и органом государственного финансового контроля, а также в случае недостижения значений результата предоставления субсидии и показателя, необходимого для достижения результата предоставления субсидии, субсидия подлежит возврату в областной бюджет на основании уведомления Министерства в течение 10 рабочих дней со дня его получения некоммерческой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 случае если сумма перечисленной некоммерческой организации части субсидии от установленного соглашением ежемесячного лимита финансирования для выплаты субсидии превышает сумму, указанную в ежемесячном отчете некоммерческой организации о предоставлении социальных услуг, разница подлежит возврату некоммерческой организацией в областной бюджет на основании уведомления Центра в течение 10 рабочих дней со дня его получения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Суммы, излишне выплаченные некоммерческой организации вследствие представления документов, содержащих заведомо недостоверные сведения, или вследствие счетной ошибки, подлежат возврату в областной бюджет на основании уведомления Министерства о возврате излишне выплаченных средств субсидии в течение 10 рабочих дней со дня его получения некоммерческой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В случае невозврата некоммерческой организацией или возврата не в полном объеме средств субсидии в установленный Министерством срок их взыскание осуществляется Министерством в судебном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Калининградской области от 25.08.2022 N 451 &quot;О внесении изменений в постановление Правительства Калининградской области от 7 октября 2019 года N 670 &quot;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25.08.2022 N 451)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оказания социальных услуг гражданам</w:t>
      </w:r>
    </w:p>
    <w:p>
      <w:pPr>
        <w:pStyle w:val="0"/>
        <w:jc w:val="right"/>
      </w:pPr>
      <w:r>
        <w:rPr>
          <w:sz w:val="20"/>
        </w:rPr>
        <w:t xml:space="preserve">в полустационарной форме</w:t>
      </w:r>
    </w:p>
    <w:p>
      <w:pPr>
        <w:pStyle w:val="0"/>
        <w:jc w:val="both"/>
      </w:pPr>
      <w:r>
        <w:rPr>
          <w:sz w:val="20"/>
        </w:rPr>
      </w:r>
    </w:p>
    <w:bookmarkStart w:id="278" w:name="P278"/>
    <w:bookmarkEnd w:id="278"/>
    <w:p>
      <w:pPr>
        <w:pStyle w:val="2"/>
        <w:jc w:val="center"/>
      </w:pPr>
      <w:r>
        <w:rPr>
          <w:sz w:val="20"/>
        </w:rPr>
        <w:t xml:space="preserve">Критерии отбора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для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на финансовое обеспечение оказания социальных услуг</w:t>
      </w:r>
    </w:p>
    <w:p>
      <w:pPr>
        <w:pStyle w:val="2"/>
        <w:jc w:val="center"/>
      </w:pPr>
      <w:r>
        <w:rPr>
          <w:sz w:val="20"/>
        </w:rPr>
        <w:t xml:space="preserve">гражданам в полустационарной форме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35"/>
        <w:gridCol w:w="2324"/>
        <w:gridCol w:w="2645"/>
        <w:gridCol w:w="109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gridSpan w:val="2"/>
            <w:tcW w:w="4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критерия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(баллов)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Территориальная доступность социально ориентированной некоммерческой организации, не являющейся государственным (муниципальным) учреждением, включенным в реестр поставщиков социальных услуг Калининградской области (далее - некоммерческая организация)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Приближенность некоммерческой организации к месту жительства гражданина, являющегося инвалидом, ребенком-инвалидом, ребенком с ограниченными возможностями здоровья (далее - получатель социальных услуг)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Нахождение некоммерческой организации или ее отделения в одном населенном пункте с получателем социальных услуг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Нахождение некоммерческой организации и получателей социальных услуг в разных населенных пунктах с отдаленностью не более 50 км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Нахождение некоммерческой организации и получателей социальных услуг в разных населенных пунктах с отдаленностью более 50 км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Укомплектованность некоммерческой организации специалистами, их квалификация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руководителя некоммерческой организации квалификационным требованиям профессионального стандарта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Соответствует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соответствует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работников некоммерческой организации квалификационным требованиям профессионального стандарта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Соответствует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соответствует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работы руководителя и работников некоммерческой организации в сфере социального обслуживания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60% сотрудников имеют опыт работы в сфере социального обслуживания более 1 года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60% сотрудников имеют опыт работы в сфере социального обслуживания более 1 года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доступность некоммерческой организации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информационной доступности в соответствии со </w:t>
            </w:r>
            <w:hyperlink w:history="0" r:id="rId61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13</w:t>
              </w:r>
            </w:hyperlink>
            <w:r>
              <w:rPr>
                <w:sz w:val="20"/>
              </w:rPr>
              <w:t xml:space="preserve"> Федерального закона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информационной доступности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Частичная информационная доступность или отсутствие информационной доступности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некоммерческой организации помещения, обеспечивающего оказание социальных услуг и конфиденциальность персональных данных получателей социальных услуг (далее - помещение)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документов, подтверждающих правовые основания пользования помещением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документов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документов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Доступность административных помещений некоммерческой организации для получателей социальных услуг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телефонной связью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телефонной связи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телефонной связи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доступной среды для маломобильных групп населения, которым некоммерческая организация оказывает услуги с наличием паспорта доступности объекта социальной инфраструктуры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 полностью всем или доступно полностью избирательно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 частично всем или частично избирательно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Доступно условно или временно недоступно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некоммерческой организацией конфиденциальности персональных данных получателей социальных услуг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оборудования, исключающего доступ третьих лиц к персональным данным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оборудования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оборудования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ответственного лица за сохранность персональных данных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ответственного лица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ответственного лица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Собственная система учета и контроля оказания социальных услуг некоммерческой организацией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документально оформленной системы учета и контроля качества и объема оказанных социальных услуг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системы учета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системы учета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2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учета и контроля качества и объема оказанных социальных услуг</w:t>
            </w:r>
          </w:p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учета и контроля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учета и контроля</w:t>
            </w:r>
          </w:p>
        </w:tc>
        <w:tc>
          <w:tcPr>
            <w:tcW w:w="10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Калининградской области от 07.10.2019 N 670</w:t>
            <w:br/>
            <w:t>(ред. от 25.08.2022)</w:t>
            <w:br/>
            <w:t>"Об установлении порядка 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8294F26FBBB7E21BAF6F06CEF4F3FA8108472C9A912FA35C9DBA896FED5E806A9E8753CBCBD2C625884B16B2F52ACB5DD06B7A6D3A0444F58C96I3FDJ" TargetMode = "External"/>
	<Relationship Id="rId8" Type="http://schemas.openxmlformats.org/officeDocument/2006/relationships/hyperlink" Target="consultantplus://offline/ref=028294F26FBBB7E21BAF6F06CEF4F3FA8108472C9B9020AB5A9DBA896FED5E806A9E8753CBCBD2C625884B16B2F52ACB5DD06B7A6D3A0444F58C96I3FDJ" TargetMode = "External"/>
	<Relationship Id="rId9" Type="http://schemas.openxmlformats.org/officeDocument/2006/relationships/hyperlink" Target="consultantplus://offline/ref=028294F26FBBB7E21BAF6F06CEF4F3FA8108472C939827A45A91E78367B452826D91D844CC82DEC725884B10BFAA2FDE4C88677B73250758E98E943DICF9J" TargetMode = "External"/>
	<Relationship Id="rId10" Type="http://schemas.openxmlformats.org/officeDocument/2006/relationships/hyperlink" Target="consultantplus://offline/ref=028294F26FBBB7E21BAF710BD898ADF3810018299A902DF507C2E1D438E454D72DD1DE1489C7DBCD71D90F45B4A07B9109DF74787339I0F4J" TargetMode = "External"/>
	<Relationship Id="rId11" Type="http://schemas.openxmlformats.org/officeDocument/2006/relationships/hyperlink" Target="consultantplus://offline/ref=028294F26FBBB7E21BAF710BD898ADF381011E23979C2DF507C2E1D438E454D72DD1DE118FCD879761DD4611B9BF7A8D16DF6A78I7F1J" TargetMode = "External"/>
	<Relationship Id="rId12" Type="http://schemas.openxmlformats.org/officeDocument/2006/relationships/hyperlink" Target="consultantplus://offline/ref=028294F26FBBB7E21BAF6F06CEF4F3FA8108472C939827A25294E78367B452826D91D844CC82DEC725884B15BDAA2FDE4C88677B73250758E98E943DICF9J" TargetMode = "External"/>
	<Relationship Id="rId13" Type="http://schemas.openxmlformats.org/officeDocument/2006/relationships/hyperlink" Target="consultantplus://offline/ref=028294F26FBBB7E21BAF6F06CEF4F3FA8108472C9B9020AB5A9DBA896FED5E806A9E8753CBCBD2C625884A12B2F52ACB5DD06B7A6D3A0444F58C96I3FDJ" TargetMode = "External"/>
	<Relationship Id="rId14" Type="http://schemas.openxmlformats.org/officeDocument/2006/relationships/hyperlink" Target="consultantplus://offline/ref=028294F26FBBB7E21BAF6F06CEF4F3FA8108472C939827A45A91E78367B452826D91D844CC82DEC725884B11B8AA2FDE4C88677B73250758E98E943DICF9J" TargetMode = "External"/>
	<Relationship Id="rId15" Type="http://schemas.openxmlformats.org/officeDocument/2006/relationships/hyperlink" Target="consultantplus://offline/ref=028294F26FBBB7E21BAF6F06CEF4F3FA8108472C9B9020AB5A9DBA896FED5E806A9E8753CBCBD2C625884A13B2F52ACB5DD06B7A6D3A0444F58C96I3FDJ" TargetMode = "External"/>
	<Relationship Id="rId16" Type="http://schemas.openxmlformats.org/officeDocument/2006/relationships/hyperlink" Target="consultantplus://offline/ref=028294F26FBBB7E21BAF6F06CEF4F3FA8108472C9B9020AB5A9DBA896FED5E806A9E8753CBCBD2C625884A14B2F52ACB5DD06B7A6D3A0444F58C96I3FDJ" TargetMode = "External"/>
	<Relationship Id="rId17" Type="http://schemas.openxmlformats.org/officeDocument/2006/relationships/hyperlink" Target="consultantplus://offline/ref=028294F26FBBB7E21BAF6F06CEF4F3FA8108472C939827A45A91E78367B452826D91D844CC82DEC725884B11BBAA2FDE4C88677B73250758E98E943DICF9J" TargetMode = "External"/>
	<Relationship Id="rId18" Type="http://schemas.openxmlformats.org/officeDocument/2006/relationships/hyperlink" Target="consultantplus://offline/ref=028294F26FBBB7E21BAF6F06CEF4F3FA8108472C9B9022A35C9DBA896FED5E806A9E8741CB93DEC725964A12A7A37B8DI0FAJ" TargetMode = "External"/>
	<Relationship Id="rId19" Type="http://schemas.openxmlformats.org/officeDocument/2006/relationships/hyperlink" Target="consultantplus://offline/ref=028294F26FBBB7E21BAF6F06CEF4F3FA8108472C939827A45A91E78367B452826D91D844CC82DEC725884B11BAAA2FDE4C88677B73250758E98E943DICF9J" TargetMode = "External"/>
	<Relationship Id="rId20" Type="http://schemas.openxmlformats.org/officeDocument/2006/relationships/hyperlink" Target="consultantplus://offline/ref=028294F26FBBB7E21BAF6F06CEF4F3FA8108472C939827A25294E78367B452826D91D844CC82DEC725884B15BDAA2FDE4C88677B73250758E98E943DICF9J" TargetMode = "External"/>
	<Relationship Id="rId21" Type="http://schemas.openxmlformats.org/officeDocument/2006/relationships/hyperlink" Target="consultantplus://offline/ref=028294F26FBBB7E21BAF6F06CEF4F3FA8108472C939827A45A91E78367B452826D91D844CC82DEC725884B11BCAA2FDE4C88677B73250758E98E943DICF9J" TargetMode = "External"/>
	<Relationship Id="rId22" Type="http://schemas.openxmlformats.org/officeDocument/2006/relationships/hyperlink" Target="consultantplus://offline/ref=028294F26FBBB7E21BAF6F06CEF4F3FA8108472C939827A25294E78367B452826D91D844CC82DEC725884B15BDAA2FDE4C88677B73250758E98E943DICF9J" TargetMode = "External"/>
	<Relationship Id="rId23" Type="http://schemas.openxmlformats.org/officeDocument/2006/relationships/hyperlink" Target="consultantplus://offline/ref=028294F26FBBB7E21BAF6F06CEF4F3FA8108472C939827A45A91E78367B452826D91D844CC82DEC725884B11BCAA2FDE4C88677B73250758E98E943DICF9J" TargetMode = "External"/>
	<Relationship Id="rId24" Type="http://schemas.openxmlformats.org/officeDocument/2006/relationships/hyperlink" Target="consultantplus://offline/ref=028294F26FBBB7E21BAF6F06CEF4F3FA8108472C939827A45A91E78367B452826D91D844CC82DEC725884B11BEAA2FDE4C88677B73250758E98E943DICF9J" TargetMode = "External"/>
	<Relationship Id="rId25" Type="http://schemas.openxmlformats.org/officeDocument/2006/relationships/hyperlink" Target="consultantplus://offline/ref=028294F26FBBB7E21BAF6F06CEF4F3FA8108472C939827A45A91E78367B452826D91D844CC82DEC725884B11B1AA2FDE4C88677B73250758E98E943DICF9J" TargetMode = "External"/>
	<Relationship Id="rId26" Type="http://schemas.openxmlformats.org/officeDocument/2006/relationships/hyperlink" Target="consultantplus://offline/ref=028294F26FBBB7E21BAF6F06CEF4F3FA8108472C939827A45A91E78367B452826D91D844CC82DEC725884B11B0AA2FDE4C88677B73250758E98E943DICF9J" TargetMode = "External"/>
	<Relationship Id="rId27" Type="http://schemas.openxmlformats.org/officeDocument/2006/relationships/hyperlink" Target="consultantplus://offline/ref=028294F26FBBB7E21BAF6F06CEF4F3FA8108472C939827A45A91E78367B452826D91D844CC82DEC725884B12B8AA2FDE4C88677B73250758E98E943DICF9J" TargetMode = "External"/>
	<Relationship Id="rId28" Type="http://schemas.openxmlformats.org/officeDocument/2006/relationships/hyperlink" Target="consultantplus://offline/ref=028294F26FBBB7E21BAF6F06CEF4F3FA8108472C939827A45A91E78367B452826D91D844CC82DEC725884B12BBAA2FDE4C88677B73250758E98E943DICF9J" TargetMode = "External"/>
	<Relationship Id="rId29" Type="http://schemas.openxmlformats.org/officeDocument/2006/relationships/hyperlink" Target="consultantplus://offline/ref=028294F26FBBB7E21BAF710BD898ADF3860B1F289A9D2DF507C2E1D438E454D72DD1DE118FC6D2C327831F41FDF4768E08C36B786D390658IFF5J" TargetMode = "External"/>
	<Relationship Id="rId30" Type="http://schemas.openxmlformats.org/officeDocument/2006/relationships/hyperlink" Target="consultantplus://offline/ref=028294F26FBBB7E21BAF710BD898ADF3840619279A9F2DF507C2E1D438E454D73FD1861D8EC6CDC727964910BBIAF3J" TargetMode = "External"/>
	<Relationship Id="rId31" Type="http://schemas.openxmlformats.org/officeDocument/2006/relationships/hyperlink" Target="consultantplus://offline/ref=028294F26FBBB7E21BAF710BD898ADF381011B2396992DF507C2E1D438E454D73FD1861D8EC6CDC727964910BBIAF3J" TargetMode = "External"/>
	<Relationship Id="rId32" Type="http://schemas.openxmlformats.org/officeDocument/2006/relationships/hyperlink" Target="consultantplus://offline/ref=028294F26FBBB7E21BAF6F06CEF4F3FA8108472C939827A45A91E78367B452826D91D844CC82DEC725884B12BDAA2FDE4C88677B73250758E98E943DICF9J" TargetMode = "External"/>
	<Relationship Id="rId33" Type="http://schemas.openxmlformats.org/officeDocument/2006/relationships/hyperlink" Target="consultantplus://offline/ref=028294F26FBBB7E21BAF6F06CEF4F3FA8108472C939827A45A91E78367B452826D91D844CC82DEC725884B12BCAA2FDE4C88677B73250758E98E943DICF9J" TargetMode = "External"/>
	<Relationship Id="rId34" Type="http://schemas.openxmlformats.org/officeDocument/2006/relationships/hyperlink" Target="consultantplus://offline/ref=028294F26FBBB7E21BAF6F06CEF4F3FA8108472C939827A45A91E78367B452826D91D844CC82DEC725884B12BFAA2FDE4C88677B73250758E98E943DICF9J" TargetMode = "External"/>
	<Relationship Id="rId35" Type="http://schemas.openxmlformats.org/officeDocument/2006/relationships/hyperlink" Target="consultantplus://offline/ref=028294F26FBBB7E21BAF6F06CEF4F3FA8108472C939827A45A91E78367B452826D91D844CC82DEC725884B12B1AA2FDE4C88677B73250758E98E943DICF9J" TargetMode = "External"/>
	<Relationship Id="rId36" Type="http://schemas.openxmlformats.org/officeDocument/2006/relationships/hyperlink" Target="consultantplus://offline/ref=028294F26FBBB7E21BAF6F06CEF4F3FA8108472C939827A45A91E78367B452826D91D844CC82DEC725884B12B0AA2FDE4C88677B73250758E98E943DICF9J" TargetMode = "External"/>
	<Relationship Id="rId37" Type="http://schemas.openxmlformats.org/officeDocument/2006/relationships/hyperlink" Target="consultantplus://offline/ref=028294F26FBBB7E21BAF6F06CEF4F3FA8108472C939827A45A91E78367B452826D91D844CC82DEC725884B13B9AA2FDE4C88677B73250758E98E943DICF9J" TargetMode = "External"/>
	<Relationship Id="rId38" Type="http://schemas.openxmlformats.org/officeDocument/2006/relationships/hyperlink" Target="consultantplus://offline/ref=028294F26FBBB7E21BAF710BD898ADF3810018299A902DF507C2E1D438E454D72DD1DE1388C6D7CD71D90F45B4A07B9109DF74787339I0F4J" TargetMode = "External"/>
	<Relationship Id="rId39" Type="http://schemas.openxmlformats.org/officeDocument/2006/relationships/hyperlink" Target="consultantplus://offline/ref=028294F26FBBB7E21BAF710BD898ADF3810018299A902DF507C2E1D438E454D72DD1DE1388C4D1CD71D90F45B4A07B9109DF74787339I0F4J" TargetMode = "External"/>
	<Relationship Id="rId40" Type="http://schemas.openxmlformats.org/officeDocument/2006/relationships/hyperlink" Target="consultantplus://offline/ref=028294F26FBBB7E21BAF6F06CEF4F3FA8108472C939827A45A91E78367B452826D91D844CC82DEC725884B13BBAA2FDE4C88677B73250758E98E943DICF9J" TargetMode = "External"/>
	<Relationship Id="rId41" Type="http://schemas.openxmlformats.org/officeDocument/2006/relationships/hyperlink" Target="consultantplus://offline/ref=028294F26FBBB7E21BAF6F06CEF4F3FA8108472C939827A45A91E78367B452826D91D844CC82DEC725884B13BDAA2FDE4C88677B73250758E98E943DICF9J" TargetMode = "External"/>
	<Relationship Id="rId42" Type="http://schemas.openxmlformats.org/officeDocument/2006/relationships/hyperlink" Target="consultantplus://offline/ref=028294F26FBBB7E21BAF6F06CEF4F3FA8108472C939827A45A91E78367B452826D91D844CC82DEC725884B13BCAA2FDE4C88677B73250758E98E943DICF9J" TargetMode = "External"/>
	<Relationship Id="rId43" Type="http://schemas.openxmlformats.org/officeDocument/2006/relationships/image" Target="media/image2.wmf"/>
	<Relationship Id="rId44" Type="http://schemas.openxmlformats.org/officeDocument/2006/relationships/hyperlink" Target="consultantplus://offline/ref=028294F26FBBB7E21BAF6F06CEF4F3FA8108472C939827A45A91E78367B452826D91D844CC82DEC725884B13BEAA2FDE4C88677B73250758E98E943DICF9J" TargetMode = "External"/>
	<Relationship Id="rId45" Type="http://schemas.openxmlformats.org/officeDocument/2006/relationships/hyperlink" Target="consultantplus://offline/ref=028294F26FBBB7E21BAF6F06CEF4F3FA8108472C939827A45A91E78367B452826D91D844CC82DEC725884B13B0AA2FDE4C88677B73250758E98E943DICF9J" TargetMode = "External"/>
	<Relationship Id="rId46" Type="http://schemas.openxmlformats.org/officeDocument/2006/relationships/hyperlink" Target="consultantplus://offline/ref=028294F26FBBB7E21BAF6F06CEF4F3FA8108472C939827A45A91E78367B452826D91D844CC82DEC725884B14B9AA2FDE4C88677B73250758E98E943DICF9J" TargetMode = "External"/>
	<Relationship Id="rId47" Type="http://schemas.openxmlformats.org/officeDocument/2006/relationships/hyperlink" Target="consultantplus://offline/ref=028294F26FBBB7E21BAF6F06CEF4F3FA8108472C939827A45A91E78367B452826D91D844CC82DEC725884B14B8AA2FDE4C88677B73250758E98E943DICF9J" TargetMode = "External"/>
	<Relationship Id="rId48" Type="http://schemas.openxmlformats.org/officeDocument/2006/relationships/hyperlink" Target="consultantplus://offline/ref=028294F26FBBB7E21BAF6F06CEF4F3FA8108472C939827A45A91E78367B452826D91D844CC82DEC725884B14BBAA2FDE4C88677B73250758E98E943DICF9J" TargetMode = "External"/>
	<Relationship Id="rId49" Type="http://schemas.openxmlformats.org/officeDocument/2006/relationships/hyperlink" Target="consultantplus://offline/ref=028294F26FBBB7E21BAF6F06CEF4F3FA8108472C939827A45A91E78367B452826D91D844CC82DEC725884B14BAAA2FDE4C88677B73250758E98E943DICF9J" TargetMode = "External"/>
	<Relationship Id="rId50" Type="http://schemas.openxmlformats.org/officeDocument/2006/relationships/hyperlink" Target="consultantplus://offline/ref=028294F26FBBB7E21BAF6F06CEF4F3FA8108472C939827A45A91E78367B452826D91D844CC82DEC725884B14BCAA2FDE4C88677B73250758E98E943DICF9J" TargetMode = "External"/>
	<Relationship Id="rId51" Type="http://schemas.openxmlformats.org/officeDocument/2006/relationships/hyperlink" Target="consultantplus://offline/ref=028294F26FBBB7E21BAF6F06CEF4F3FA8108472C939827A45A91E78367B452826D91D844CC82DEC725884B14BEAA2FDE4C88677B73250758E98E943DICF9J" TargetMode = "External"/>
	<Relationship Id="rId52" Type="http://schemas.openxmlformats.org/officeDocument/2006/relationships/hyperlink" Target="consultantplus://offline/ref=028294F26FBBB7E21BAF6F06CEF4F3FA8108472C939827A45A91E78367B452826D91D844CC82DEC725884B14B1AA2FDE4C88677B73250758E98E943DICF9J" TargetMode = "External"/>
	<Relationship Id="rId53" Type="http://schemas.openxmlformats.org/officeDocument/2006/relationships/hyperlink" Target="consultantplus://offline/ref=028294F26FBBB7E21BAF6F06CEF4F3FA8108472C939827A45A91E78367B452826D91D844CC82DEC725884B14B0AA2FDE4C88677B73250758E98E943DICF9J" TargetMode = "External"/>
	<Relationship Id="rId54" Type="http://schemas.openxmlformats.org/officeDocument/2006/relationships/hyperlink" Target="consultantplus://offline/ref=028294F26FBBB7E21BAF6F06CEF4F3FA8108472C939827A45A91E78367B452826D91D844CC82DEC725884B15BAAA2FDE4C88677B73250758E98E943DICF9J" TargetMode = "External"/>
	<Relationship Id="rId55" Type="http://schemas.openxmlformats.org/officeDocument/2006/relationships/hyperlink" Target="consultantplus://offline/ref=028294F26FBBB7E21BAF710BD898ADF3810018299A902DF507C2E1D438E454D72DD1DE1388C6D7CD71D90F45B4A07B9109DF74787339I0F4J" TargetMode = "External"/>
	<Relationship Id="rId56" Type="http://schemas.openxmlformats.org/officeDocument/2006/relationships/hyperlink" Target="consultantplus://offline/ref=028294F26FBBB7E21BAF710BD898ADF3810018299A902DF507C2E1D438E454D72DD1DE1388C4D1CD71D90F45B4A07B9109DF74787339I0F4J" TargetMode = "External"/>
	<Relationship Id="rId57" Type="http://schemas.openxmlformats.org/officeDocument/2006/relationships/hyperlink" Target="consultantplus://offline/ref=028294F26FBBB7E21BAF6F06CEF4F3FA8108472C939827A45A91E78367B452826D91D844CC82DEC725884B15BDAA2FDE4C88677B73250758E98E943DICF9J" TargetMode = "External"/>
	<Relationship Id="rId58" Type="http://schemas.openxmlformats.org/officeDocument/2006/relationships/hyperlink" Target="consultantplus://offline/ref=028294F26FBBB7E21BAF6F06CEF4F3FA8108472C939827A45A91E78367B452826D91D844CC82DEC725884B15BEAA2FDE4C88677B73250758E98E943DICF9J" TargetMode = "External"/>
	<Relationship Id="rId59" Type="http://schemas.openxmlformats.org/officeDocument/2006/relationships/hyperlink" Target="consultantplus://offline/ref=028294F26FBBB7E21BAF6F06CEF4F3FA8108472C939827A45A91E78367B452826D91D844CC82DEC725884B15BEAA2FDE4C88677B73250758E98E943DICF9J" TargetMode = "External"/>
	<Relationship Id="rId60" Type="http://schemas.openxmlformats.org/officeDocument/2006/relationships/hyperlink" Target="consultantplus://offline/ref=028294F26FBBB7E21BAF6F06CEF4F3FA8108472C939827A45A91E78367B452826D91D844CC82DEC725884B15BEAA2FDE4C88677B73250758E98E943DICF9J" TargetMode = "External"/>
	<Relationship Id="rId61" Type="http://schemas.openxmlformats.org/officeDocument/2006/relationships/hyperlink" Target="consultantplus://offline/ref=028294F26FBBB7E21BAF710BD898ADF3860B1F289A9D2DF507C2E1D438E454D72DD1DE118FC6D2C327831F41FDF4768E08C36B786D390658IFF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07.10.2019 N 670
(ред. от 25.08.2022)
"Об установлении порядка определения объема и предоставления субсидий из областного бюджета социально ориентированным некоммерческим организациям на финансовое обеспечение оказания социальных услуг гражданам в полустационарной форме"</dc:title>
  <dcterms:created xsi:type="dcterms:W3CDTF">2022-12-10T09:05:08Z</dcterms:created>
</cp:coreProperties>
</file>