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10.06.1997 N 22</w:t>
              <w:br/>
              <w:t xml:space="preserve">(ред. от 27.02.2023)</w:t>
              <w:br/>
              <w:t xml:space="preserve">"О государственной поддержке молодежных и детских общественных объединений в Калининградской области"</w:t>
              <w:br/>
              <w:t xml:space="preserve">(принят Калининградской областной Думой 22.05.1997)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июня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Калининградской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областной Думой второго созыва</w:t>
      </w:r>
    </w:p>
    <w:p>
      <w:pPr>
        <w:pStyle w:val="0"/>
        <w:jc w:val="center"/>
      </w:pPr>
      <w:r>
        <w:rPr>
          <w:sz w:val="20"/>
        </w:rPr>
        <w:t xml:space="preserve">22 мая 1997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Калининградской области от 15.04.2005 </w:t>
            </w:r>
            <w:hyperlink w:history="0" r:id="rId7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      <w:r>
                <w:rPr>
                  <w:sz w:val="20"/>
                  <w:color w:val="0000ff"/>
                </w:rPr>
                <w:t xml:space="preserve">N 564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29.11.2005 </w:t>
            </w:r>
            <w:hyperlink w:history="0" r:id="rId8" w:tooltip="Закон Калининградской области от 29.11.2005 N 696 (ред. от 02.11.2021) &quot;О внесении изменений в отдельные законодательные акты Калининградской области&quot; (принят Калининградской областной Думой 17.11.2005) {КонсультантПлюс}">
              <w:r>
                <w:rPr>
                  <w:sz w:val="20"/>
                  <w:color w:val="0000ff"/>
                </w:rPr>
                <w:t xml:space="preserve">N 696</w:t>
              </w:r>
            </w:hyperlink>
            <w:r>
              <w:rPr>
                <w:sz w:val="20"/>
                <w:color w:val="392c69"/>
              </w:rPr>
              <w:t xml:space="preserve">, от 05.03.2011 </w:t>
            </w:r>
            <w:hyperlink w:history="0" r:id="rId9" w:tooltip="Закон Калининградской области от 05.03.2011 N 560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7.02.2011)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, от 02.10.2013 </w:t>
            </w:r>
            <w:hyperlink w:history="0" r:id="rId10" w:tooltip="Закон Калининградской области от 02.10.2013 N 262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9.09.2013) {КонсультантПлюс}">
              <w:r>
                <w:rPr>
                  <w:sz w:val="20"/>
                  <w:color w:val="0000ff"/>
                </w:rPr>
                <w:t xml:space="preserve">N 262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21.10.2015 </w:t>
            </w:r>
            <w:hyperlink w:history="0" r:id="rId11" w:tooltip="Закон Калининградской области от 21.10.2015 N 459 (ред. от 02.11.2021) &quot;О внесении изменений в отдельные законы Калининградской области&quot; (принят Калининградской областной Думой 08.10.2015)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21.06.2016 </w:t>
            </w:r>
            <w:hyperlink w:history="0" r:id="rId12" w:tooltip="Закон Калининградской области от 21.06.2016 N 552 (ред. от 07.10.2019) &quot;О внесении изменений в отдельные законы Калининградской области&quot; (принят Калининградской областной Думой 16.06.2016) {КонсультантПлюс}">
              <w:r>
                <w:rPr>
                  <w:sz w:val="20"/>
                  <w:color w:val="0000ff"/>
                </w:rPr>
                <w:t xml:space="preserve">N 552</w:t>
              </w:r>
            </w:hyperlink>
            <w:r>
              <w:rPr>
                <w:sz w:val="20"/>
                <w:color w:val="392c69"/>
              </w:rPr>
              <w:t xml:space="preserve">, от 09.12.2019 </w:t>
            </w:r>
            <w:hyperlink w:history="0" r:id="rId13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      <w:r>
                <w:rPr>
                  <w:sz w:val="20"/>
                  <w:color w:val="0000ff"/>
                </w:rPr>
                <w:t xml:space="preserve">N 359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</w:t>
            </w:r>
            <w:hyperlink w:history="0" r:id="rId14" w:tooltip="Закон Калининградской области от 30.03.2021 N 547 &quot;О внесении изменений в отдельные законы Калининградской области&quot; (принят Калининградской областной Думой 18.03.2021) {КонсультантПлюс}">
              <w:r>
                <w:rPr>
                  <w:sz w:val="20"/>
                  <w:color w:val="0000ff"/>
                </w:rPr>
                <w:t xml:space="preserve">N 547</w:t>
              </w:r>
            </w:hyperlink>
            <w:r>
              <w:rPr>
                <w:sz w:val="20"/>
                <w:color w:val="392c69"/>
              </w:rPr>
              <w:t xml:space="preserve">, от 12.12.2022 </w:t>
            </w:r>
            <w:hyperlink w:history="0" r:id="rId15" w:tooltip="Закон Калининградской области от 12.12.2022 N 165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      <w:r>
                <w:rPr>
                  <w:sz w:val="20"/>
                  <w:color w:val="0000ff"/>
                </w:rPr>
                <w:t xml:space="preserve">N 165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6" w:tooltip="Закон Калининградской области от 27.02.2023 N 198 &quot;О внесении изменения в статью 9 Закона Калининградской области &quot;О государственной поддержке молодежных и детских общественных объединений в Калининградской области&quot; (принят Законодательным Собранием Калининградской области 16.02.2023) {КонсультантПлюс}">
              <w:r>
                <w:rPr>
                  <w:sz w:val="20"/>
                  <w:color w:val="0000ff"/>
                </w:rPr>
                <w:t xml:space="preserve">N 198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областной Закон определяет общие принципы, содержание и меры государственной поддержки молодежных и детских общественных объединений Калининградской области и региональных отделений международных, общероссийских и межрегиональных молодежных и детских общественных объединений (далее: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15.04.2005 N 564)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государственной поддержкой молодежных и детских объединений понимается совокупность мер, принимаемых органами государственной власти Калининградской области в соответствии с федеральным и областным законодательством в области государственной молодежной политики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15.04.2005 N 564)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9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15.04.2005 N 564.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15.04.2005 N 564)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установлением и осуществлением органами исполнительной власти Калининградской области мер государственной поддержки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отношения, в которые вступают молодежные и детские объединения с органами исполнительной власти Калининградской области, юридическими лицами и гражданами, регулируются соответствующими нормативными правовыми актами Российской Федерации и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1" w:tooltip="Закон Калининградской области от 05.03.2011 N 560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7.0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05.03.2011 N 560;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детские объединения, учреждаемые либо создаваемые политическими партиями и движениями;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молодежные и студенческие объединения, являющиеся профессиональными союзами.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49" w:tooltip="Статья 3. Молодежные и детски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не могут служить основанием для ограничения права детей и молодежи на объединение.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Меры государственной поддержки молодежных и детских объединений не могут быть использованы органами исполнительной власти Калининградской области, должностными лицами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Особенности государственной поддержки российского движения детей и молодежи устанавливаются Федеральным </w:t>
      </w:r>
      <w:hyperlink w:history="0" r:id="rId23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4" w:tooltip="Закон Калининградской области от 12.12.2022 N 165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12.12.2022 N 165)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Калининградской области о государственной поддержке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Калининградской области о государственной поддержке молодежных и детских объединений основывается на положениях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26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законов</w:t>
        </w:r>
      </w:hyperlink>
      <w:r>
        <w:rPr>
          <w:sz w:val="20"/>
        </w:rPr>
        <w:t xml:space="preserve"> и иных нормативных правовых актов Российской Федерации, </w:t>
      </w:r>
      <w:hyperlink w:history="0" r:id="rId27" w:tooltip="Закон Калининградской области от 18.01.1996 N 30 (ред. от 27.02.2023) &quot;О вступлении в действие Устава (Основного Закона) Калининградской области&quot; (принят Калининградской областной Думой 28.12.1995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Калининградской области и состоит из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Молодежные и детские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молодежным объединениям граждан в возрасте до 35 лет включительно, объединившимся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Калининградской области от 30.03.2021 N 547 &quot;О внесении изменений в отдельные законы Калининградской области&quot; (принят Калининградской областной Думой 18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30.03.2021 N 547)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в соответствии с настоящим Законом может также оказываться структурным подразделениям зарегистрированных в установленном порядке международных, общероссийских и межрегиональных молодежных и детских общественных объединений, осуществляющим свою деятельность на территории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Калининградской области от 05.03.2011 N 560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7.0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05.03.2011 N 560)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общественных объединений осуществляется при соблюдении ими следующего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объединение действует не менее года с момента его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объединения установленным настоящим Законом требованиям определяется органом исполнительной власти Калининградской области, осуществляющим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 на территории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31" w:tooltip="Закон Калининградской области от 02.10.2013 N 262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9.09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02.10.2013 N 262)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Калининградской области от 02.10.2013 N 262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9.09.201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Права молодежных и детских объединений на участие в реализации государственной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информировать Губернатора Калининградской области о положении детей и молодежи, участвовать в обсуждении докладов органов исполнительной власти Калининградской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алининградской области от 29.11.2005 N 696 (ред. от 02.11.2021) &quot;О внесении изменений в отдельные законодательные акты Калининградской области&quot; (принят Калининградской областной Думой 17.11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29.11.2005 N 696)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субъектам права законодательной инициативы по изменению законов Калининградской области,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и обсуждении проектов государственных программ Калининградской области,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органов исполнительной власти Калининградской области при принятии решений по вопросам, затрагивающим интересы детей и молодежи.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И ФОРМЫ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15.04.2005 N 564)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Формы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настоящим Законом государственная поддержка молодежных и детских объединений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методическая помощь, в том числе подготовка кадров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финансирование проектов (программ) молодежных и детских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Финансовое обеспечение государственной поддержки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молодежных и детских объединений, предусмотренная настоящим Законом, осуществляется за счет средств областного бюджета.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молодежных и детских объединений предусматриваются в государственных программах Калининградской области в сфере молодежной политики и защиты детства.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алининградской области от 21.10.2015 N 459 (ред. от 02.11.2021) &quot;О внесении изменений в отдельные законы Калининградской области&quot; (принят Калининградской областной Думой 08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21.10.2015 N 459)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 исполнительной власти Калининградской области, осуществляющий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политики, несет ответственность за правомерность выделения средств молодежным и детским объединениям, осуществляет контроль за обоснованностью расходования выделяемых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Информационное, методическое обеспечение и подготовка кадров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Калининградской области информируют молодежные и детские объединения о планируемых и реализуемых мероприятиях в области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орган исполнительной власти Калининградской области, осуществляющий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политики, оказывает методическую помощь этим объединениям, в том числе организует подготовку кадров молодежных и детских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Государственная поддержка проектов (программ) молодежных и детских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органом исполнительной власти Калининградской области, осуществляющим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политики,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Законов Калининградской области от 21.06.2016 </w:t>
      </w:r>
      <w:hyperlink w:history="0" r:id="rId39" w:tooltip="Закон Калининградской области от 21.06.2016 N 552 (ред. от 07.10.2019) &quot;О внесении изменений в отдельные законы Калининградской области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N 552</w:t>
        </w:r>
      </w:hyperlink>
      <w:r>
        <w:rPr>
          <w:sz w:val="20"/>
        </w:rPr>
        <w:t xml:space="preserve">, от 09.12.2019 </w:t>
      </w:r>
      <w:hyperlink w:history="0" r:id="rId40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N 359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проектов (программ) проводится органом исполнительной власти Калининградской области, осуществляющим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политики, в порядке, установленном Правительством Калининградской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Калининградской области от 29.11.2005 </w:t>
      </w:r>
      <w:hyperlink w:history="0" r:id="rId41" w:tooltip="Закон Калининградской области от 29.11.2005 N 696 (ред. от 02.11.2021) &quot;О внесении изменений в отдельные законодательные акты Калининградской области&quot; (принят Калининградской областной Думой 17.11.2005) {КонсультантПлюс}">
        <w:r>
          <w:rPr>
            <w:sz w:val="20"/>
            <w:color w:val="0000ff"/>
          </w:rPr>
          <w:t xml:space="preserve">N 696</w:t>
        </w:r>
      </w:hyperlink>
      <w:r>
        <w:rPr>
          <w:sz w:val="20"/>
        </w:rPr>
        <w:t xml:space="preserve">, от 09.12.2019 </w:t>
      </w:r>
      <w:hyperlink w:history="0" r:id="rId42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N 359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финансирование, материальные, кадровые ресурсы и организационные возможности этого объединения по реализации проекта (программы).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ОРГАНИЗАЦИОННЫЕ ОСНОВЫ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Областной реестр молодежных и детских общественных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3" w:tooltip="Закон Калининградской области от 02.10.2013 N 262 &quot;О внесении изме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19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02.10.2013 N 262)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Калининградской области, осуществляющий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 на территории Калининградской области, формирует и ведет областной реестр молодежных и детских общественных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общественных объединений в указанный реестр осуществляется бесплатно в течение месяца после представления ими заявления и документов, подтверждающих соответствие объединения требованиям </w:t>
      </w:r>
      <w:hyperlink w:history="0" w:anchor="P49" w:tooltip="Статья 3. Молодежные и детски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областной реестр молодежных и детских общественных объединений, пользующихся государственной поддержкой, включаются следующие сведения о молодежном или детском объединении: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наименование,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алининградской области от 12.12.2022 N 165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12.12.2022 N 165)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численность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объединения в соответствии с его уставом;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областной реестр молодежных и детских объединений, пользующихся государственной поддержкой;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областного реестра молодежных и детских объединений, пользующихся государственной поддержкой.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или детское объединение, включенное в областной реестр молодежных и детских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объединением, включенным в областной реестр молодежных и детских объединений, пользующихся государственной поддержкой, один раз в год в орган исполнительной власти Калининградской области, осуществляющий функции по реализации государственной молодежной политики на территории Калининградской области, документов, подтверждающих соответствие молодежного или детского объединения требованиям </w:t>
      </w:r>
      <w:hyperlink w:history="0" w:anchor="P49" w:tooltip="Статья 3. Молодежные и детские объединения, являющиеся объектами государственной поддержки">
        <w:r>
          <w:rPr>
            <w:sz w:val="20"/>
            <w:color w:val="0000ff"/>
          </w:rPr>
          <w:t xml:space="preserve">статьи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6" w:tooltip="Закон Калининградской области от 30.03.2021 N 547 &quot;О внесении изменений в отдельные законы Калининградской области&quot; (принят Калининградской областной Думой 18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30.03.2021 N 547)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47" w:tooltip="Закон Калининградской области от 30.03.2021 N 547 &quot;О внесении изменений в отдельные законы Калининградской области&quot; (принят Калининградской областной Думой 18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от 30.03.2021 N 547; в ред. </w:t>
      </w:r>
      <w:hyperlink w:history="0" r:id="rId48" w:tooltip="Закон Калининградской области от 27.02.2023 N 198 &quot;О внесении изменения в статью 9 Закона Калининградской области &quot;О государственной поддержке молодежных и детских общественных объединений в Калининградской области&quot; (принят Законодательным Собранием Калининградской области 16.02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27.02.2023 N 198)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исполнительной власти Калининградской области, осуществляющий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 на территории Калининградской области, в течение пяти рабочих дней со дня принятия решения об исключении молодежного или детского объединения из областного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09.12.2019 N 359)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Информация, содержащаяся в областном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5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Исключена. - </w:t>
      </w:r>
      <w:hyperlink w:history="0" r:id="rId51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15.04.2005 N 564.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ЗАЩИТА ПРАВ МОЛОДЕЖНЫХ И ДЕТСКИХ ОБЪЕДИНЕНИЙ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</w:t>
      </w:r>
      <w:hyperlink w:history="0" r:id="rId52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.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15.04.2005 N 564)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молодежных и детских объединений, установленные настоящим Законом и иными нормативными правовыми актами Калининградской области, осуществляются молодежными и детскими объединениями непосредственно либо через уполномоченных ими представителей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54" w:tooltip="Закон Калининградской области от 21.06.2016 N 552 (ред. от 07.10.2019) &quot;О внесении изменений в отдельные законы Калининградской области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21.06.2016 N 552.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Утратила силу. - </w:t>
      </w:r>
      <w:hyperlink w:history="0" r:id="rId55" w:tooltip="Закон Калининградской области от 09.12.2019 N 359 &quot;О внесении изменений в отдельные законы Калининградской области&quot; (принят Калининградской областной Думой 28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09.12.2019 N 359.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56" w:tooltip="Закон Калининградской области от 21.06.2016 N 552 (ред. от 07.10.2019) &quot;О внесении изменений в отдельные законы Калининградской области&quot; (принят Калининградской областной Думой 16.06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21.06.2016 N 552.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</w:t>
      </w:r>
      <w:hyperlink w:history="0" r:id="rId57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официального опубликования, за исключением </w:t>
      </w:r>
      <w:hyperlink w:history="0" w:anchor="P88" w:tooltip="2. Меры государственной поддержки молодежных и детских объединений предусматриваются в государственных программах Калининградской области в сфере молодежной политики и защиты детства.">
        <w:r>
          <w:rPr>
            <w:sz w:val="20"/>
            <w:color w:val="0000ff"/>
          </w:rPr>
          <w:t xml:space="preserve">пункта 2 статьи 6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88" w:tooltip="2. Меры государственной поддержки молодежных и детских объединений предусматриваются в государственных программах Калининградской области в сфере молодежной политики и защиты детства.">
        <w:r>
          <w:rPr>
            <w:sz w:val="20"/>
            <w:color w:val="0000ff"/>
          </w:rPr>
          <w:t xml:space="preserve">Пункт 2 статьи 6</w:t>
        </w:r>
      </w:hyperlink>
      <w:r>
        <w:rPr>
          <w:sz w:val="20"/>
        </w:rPr>
        <w:t xml:space="preserve"> настоящего Закона вступает в силу со дня вступления в силу </w:t>
      </w:r>
      <w:hyperlink w:history="0" r:id="rId58" w:tooltip="Закон Калининградской области от 19.03.1998 N 52 (ред. от 22.12.1998) &quot;Об областном бюджете на 1998 год&quot; (принят Калининградской областной Думой 26.02.199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"Об областном бюджете на 1998 год".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</w:t>
      </w:r>
      <w:hyperlink w:history="0" r:id="rId59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. Приведение правовых актов в соответствие с настоящим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Нормативно-правовые акты органов государственной власти области приводятся в соответствие с настоящим Законом в течение трех месяцев со дня вступления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Исключены. - </w:t>
      </w:r>
      <w:hyperlink w:history="0" r:id="rId60" w:tooltip="Закон Калининградской области от 15.04.2005 N 564 &quot;О внесении изменений и дополнений в Закон Калининградской области &quot;О государственной поддержке молодежных и детских общественных объединений в Калининградской области&quot; (принят Калининградской областной Думой 31.03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Калининградской области от 15.04.2005 N 564.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Л. Горбенко</w:t>
      </w:r>
    </w:p>
    <w:p>
      <w:pPr>
        <w:pStyle w:val="0"/>
      </w:pPr>
      <w:r>
        <w:rPr>
          <w:sz w:val="20"/>
        </w:rPr>
        <w:t xml:space="preserve">10 июня 1997 г.</w:t>
      </w:r>
    </w:p>
    <w:p>
      <w:pPr>
        <w:pStyle w:val="0"/>
        <w:spacing w:before="200" w:line-rule="auto"/>
      </w:pPr>
      <w:r>
        <w:rPr>
          <w:sz w:val="20"/>
        </w:rPr>
        <w:t xml:space="preserve">N 22</w:t>
      </w:r>
    </w:p>
    <w:p>
      <w:pPr>
        <w:pStyle w:val="0"/>
        <w:spacing w:before="200" w:line-rule="auto"/>
      </w:pPr>
      <w:r>
        <w:rPr>
          <w:sz w:val="20"/>
        </w:rPr>
        <w:t xml:space="preserve">г. Калининград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10.06.1997 N 22</w:t>
            <w:br/>
            <w:t>(ред. от 27.02.2023)</w:t>
            <w:br/>
            <w:t>"О государственной поддержке молодежных и детских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0659A3DBBDBEEB4C5BDED4EB1AC77E18A9715823396A33990D8FCED769051F87AAAE2587E6EBE6BD557015D9B37C1FB81D3816531E6D428BA3837Eq1Q" TargetMode = "External"/>
	<Relationship Id="rId8" Type="http://schemas.openxmlformats.org/officeDocument/2006/relationships/hyperlink" Target="consultantplus://offline/ref=610659A3DBBDBEEB4C5BDED4EB1AC77E18A971582B3260349E0D8FCED769051F87AAAE2587E6EBE6BD537314D9B37C1FB81D3816531E6D428BA3837Eq1Q" TargetMode = "External"/>
	<Relationship Id="rId9" Type="http://schemas.openxmlformats.org/officeDocument/2006/relationships/hyperlink" Target="consultantplus://offline/ref=610659A3DBBDBEEB4C5BDED4EB1AC77E18A97158263A65329F0D8FCED769051F87AAAE2587E6EBE6BD557015D9B37C1FB81D3816531E6D428BA3837Eq1Q" TargetMode = "External"/>
	<Relationship Id="rId10" Type="http://schemas.openxmlformats.org/officeDocument/2006/relationships/hyperlink" Target="consultantplus://offline/ref=610659A3DBBDBEEB4C5BDED4EB1AC77E18A97158273E6636990D8FCED769051F87AAAE2587E6EBE6BD557017D9B37C1FB81D3816531E6D428BA3837Eq1Q" TargetMode = "External"/>
	<Relationship Id="rId11" Type="http://schemas.openxmlformats.org/officeDocument/2006/relationships/hyperlink" Target="consultantplus://offline/ref=610659A3DBBDBEEB4C5BDED4EB1AC77E18A971582B32633D950D8FCED769051F87AAAE2587E6EBE6BD557418D9B37C1FB81D3816531E6D428BA3837Eq1Q" TargetMode = "External"/>
	<Relationship Id="rId12" Type="http://schemas.openxmlformats.org/officeDocument/2006/relationships/hyperlink" Target="consultantplus://offline/ref=610659A3DBBDBEEB4C5BDED4EB1AC77E18A971582A32673D9A0D8FCED769051F87AAAE2587E6EBE6BD557118D9B37C1FB81D3816531E6D428BA3837Eq1Q" TargetMode = "External"/>
	<Relationship Id="rId13" Type="http://schemas.openxmlformats.org/officeDocument/2006/relationships/hyperlink" Target="consultantplus://offline/ref=7AB8BCF7A5E2B3BD754A4664F1292F9B43EE2009A6980F2A26DC7A3D285DAA1817413EBE3062D81F0244B7FF45D9DF8E3CCAF07192D0A9818BF04BAAr8Q" TargetMode = "External"/>
	<Relationship Id="rId14" Type="http://schemas.openxmlformats.org/officeDocument/2006/relationships/hyperlink" Target="consultantplus://offline/ref=7AB8BCF7A5E2B3BD754A4664F1292F9B43EE2009A7940E2627DC7A3D285DAA1817413EBE3062D81F0244B5F145D9DF8E3CCAF07192D0A9818BF04BAAr8Q" TargetMode = "External"/>
	<Relationship Id="rId15" Type="http://schemas.openxmlformats.org/officeDocument/2006/relationships/hyperlink" Target="consultantplus://offline/ref=7AB8BCF7A5E2B3BD754A4664F1292F9B43EE2009AF910F2624D027372004A61A104E61A9372BD41E0244B5F64986DA9B2D92FC768ACEAF9997F249A9A9r3Q" TargetMode = "External"/>
	<Relationship Id="rId16" Type="http://schemas.openxmlformats.org/officeDocument/2006/relationships/hyperlink" Target="consultantplus://offline/ref=AB297FDC25E1D6B2F9236DE905449B3F90DB9A0F4FD2CB4CDDABF2B9B44A474B1DE2AC24EA13E5AD70739043903B6CCAEEFA53C15B704C8BD98B6C79B6rBQ" TargetMode = "External"/>
	<Relationship Id="rId17" Type="http://schemas.openxmlformats.org/officeDocument/2006/relationships/hyperlink" Target="consultantplus://offline/ref=AB297FDC25E1D6B2F9236DE905449B3F90DB9A0F4FD1C04CD9A8AFB3BC134B491AEDF333ED5AE9AC707390449C6469DFFFA25FC6436E4A93C5896EB7r8Q" TargetMode = "External"/>
	<Relationship Id="rId18" Type="http://schemas.openxmlformats.org/officeDocument/2006/relationships/hyperlink" Target="consultantplus://offline/ref=AB297FDC25E1D6B2F9236DE905449B3F90DB9A0F4FD1C04CD9A8AFB3BC134B491AEDF333ED5AE9AC7073904B9C6469DFFFA25FC6436E4A93C5896EB7r8Q" TargetMode = "External"/>
	<Relationship Id="rId19" Type="http://schemas.openxmlformats.org/officeDocument/2006/relationships/hyperlink" Target="consultantplus://offline/ref=AB297FDC25E1D6B2F9236DE905449B3F90DB9A0F4FD1C04CD9A8AFB3BC134B491AEDF333ED5AE9AC7073904A9C6469DFFFA25FC6436E4A93C5896EB7r8Q" TargetMode = "External"/>
	<Relationship Id="rId20" Type="http://schemas.openxmlformats.org/officeDocument/2006/relationships/hyperlink" Target="consultantplus://offline/ref=AB297FDC25E1D6B2F9236DE905449B3F90DB9A0F4FD1C04CD9A8AFB3BC134B491AEDF333ED5AE9AC707391439C6469DFFFA25FC6436E4A93C5896EB7r8Q" TargetMode = "External"/>
	<Relationship Id="rId21" Type="http://schemas.openxmlformats.org/officeDocument/2006/relationships/hyperlink" Target="consultantplus://offline/ref=AB297FDC25E1D6B2F9236DE905449B3F90DB9A0F4AD2CF4DDFA8AFB3BC134B491AEDF333ED5AE9AC707390459C6469DFFFA25FC6436E4A93C5896EB7r8Q" TargetMode = "External"/>
	<Relationship Id="rId22" Type="http://schemas.openxmlformats.org/officeDocument/2006/relationships/hyperlink" Target="consultantplus://offline/ref=AB297FDC25E1D6B2F9236DE905449B3F90DB9A0F46DBCA4FDCA8AFB3BC134B491AEDF333ED5AE9AC707393439C6469DFFFA25FC6436E4A93C5896EB7r8Q" TargetMode = "External"/>
	<Relationship Id="rId23" Type="http://schemas.openxmlformats.org/officeDocument/2006/relationships/hyperlink" Target="consultantplus://offline/ref=AB297FDC25E1D6B2F92373E41328C53690D2C50547DAC31D81F7F4EEEB1A411E4FA2F27DA851F6AC766D924395B3r3Q" TargetMode = "External"/>
	<Relationship Id="rId24" Type="http://schemas.openxmlformats.org/officeDocument/2006/relationships/hyperlink" Target="consultantplus://offline/ref=AB297FDC25E1D6B2F9236DE905449B3F90DB9A0F4FD2CA43DEA4F2B9B44A474B1DE2AC24EA13E5AD707390439F3B6CCAEEFA53C15B704C8BD98B6C79B6rBQ" TargetMode = "External"/>
	<Relationship Id="rId25" Type="http://schemas.openxmlformats.org/officeDocument/2006/relationships/hyperlink" Target="consultantplus://offline/ref=AB297FDC25E1D6B2F92373E41328C53696D8C3074584941FD0A2FAEBE34A1B0E4BEBA676B757EEB2727392B4r0Q" TargetMode = "External"/>
	<Relationship Id="rId26" Type="http://schemas.openxmlformats.org/officeDocument/2006/relationships/hyperlink" Target="consultantplus://offline/ref=AB297FDC25E1D6B2F92373E41328C53690D3C10B49DAC31D81F7F4EEEB1A411E5DA2AA73A15CBCFD34269D42912E389DB4AD5EC2B5rEQ" TargetMode = "External"/>
	<Relationship Id="rId27" Type="http://schemas.openxmlformats.org/officeDocument/2006/relationships/hyperlink" Target="consultantplus://offline/ref=AB297FDC25E1D6B2F9236DE905449B3F90DB9A0F4FD2CB4CD4A3F2B9B44A474B1DE2AC24EA13E5AD70739042963B6CCAEEFA53C15B704C8BD98B6C79B6rBQ" TargetMode = "External"/>
	<Relationship Id="rId28" Type="http://schemas.openxmlformats.org/officeDocument/2006/relationships/hyperlink" Target="consultantplus://offline/ref=AB297FDC25E1D6B2F9236DE905449B3F90DB9A0F47D7CB43DDA8AFB3BC134B491AEDF333ED5AE9AC7073904B9C6469DFFFA25FC6436E4A93C5896EB7r8Q" TargetMode = "External"/>
	<Relationship Id="rId29" Type="http://schemas.openxmlformats.org/officeDocument/2006/relationships/hyperlink" Target="consultantplus://offline/ref=AB297FDC25E1D6B2F9236DE905449B3F90DB9A0F4AD2CF4DDFA8AFB3BC134B491AEDF333ED5AE9AC707390449C6469DFFFA25FC6436E4A93C5896EB7r8Q" TargetMode = "External"/>
	<Relationship Id="rId30" Type="http://schemas.openxmlformats.org/officeDocument/2006/relationships/hyperlink" Target="consultantplus://offline/ref=AB297FDC25E1D6B2F9236DE905449B3F90DB9A0F46DBCA4FDCA8AFB3BC134B491AEDF333ED5AE9AC707393419C6469DFFFA25FC6436E4A93C5896EB7r8Q" TargetMode = "External"/>
	<Relationship Id="rId31" Type="http://schemas.openxmlformats.org/officeDocument/2006/relationships/hyperlink" Target="consultantplus://offline/ref=AB297FDC25E1D6B2F9236DE905449B3F90DB9A0F4BD6CC49D9A8AFB3BC134B491AEDF333ED5AE9AC7073904B9C6469DFFFA25FC6436E4A93C5896EB7r8Q" TargetMode = "External"/>
	<Relationship Id="rId32" Type="http://schemas.openxmlformats.org/officeDocument/2006/relationships/hyperlink" Target="consultantplus://offline/ref=AB297FDC25E1D6B2F9236DE905449B3F90DB9A0F4BD6CC49D9A8AFB3BC134B491AEDF333ED5AE9AC707391419C6469DFFFA25FC6436E4A93C5896EB7r8Q" TargetMode = "External"/>
	<Relationship Id="rId33" Type="http://schemas.openxmlformats.org/officeDocument/2006/relationships/hyperlink" Target="consultantplus://offline/ref=AB297FDC25E1D6B2F9236DE905449B3F90DB9A0F47DACA4BDEA8AFB3BC134B491AEDF333ED5AE9AC707593469C6469DFFFA25FC6436E4A93C5896EB7r8Q" TargetMode = "External"/>
	<Relationship Id="rId34" Type="http://schemas.openxmlformats.org/officeDocument/2006/relationships/hyperlink" Target="consultantplus://offline/ref=AB297FDC25E1D6B2F9236DE905449B3F90DB9A0F46DBCA4FDCA8AFB3BC134B491AEDF333ED5AE9AC707393409C6469DFFFA25FC6436E4A93C5896EB7r8Q" TargetMode = "External"/>
	<Relationship Id="rId35" Type="http://schemas.openxmlformats.org/officeDocument/2006/relationships/hyperlink" Target="consultantplus://offline/ref=AB297FDC25E1D6B2F9236DE905449B3F90DB9A0F4FD1C04CD9A8AFB3BC134B491AEDF333ED5AE9AC707393469C6469DFFFA25FC6436E4A93C5896EB7r8Q" TargetMode = "External"/>
	<Relationship Id="rId36" Type="http://schemas.openxmlformats.org/officeDocument/2006/relationships/hyperlink" Target="consultantplus://offline/ref=AB297FDC25E1D6B2F9236DE905449B3F90DB9A0F47DAC942D5A8AFB3BC134B491AEDF333ED5AE9AC7073944A9C6469DFFFA25FC6436E4A93C5896EB7r8Q" TargetMode = "External"/>
	<Relationship Id="rId37" Type="http://schemas.openxmlformats.org/officeDocument/2006/relationships/hyperlink" Target="consultantplus://offline/ref=AB297FDC25E1D6B2F9236DE905449B3F90DB9A0F46DBCA4FDCA8AFB3BC134B491AEDF333ED5AE9AC707393479C6469DFFFA25FC6436E4A93C5896EB7r8Q" TargetMode = "External"/>
	<Relationship Id="rId38" Type="http://schemas.openxmlformats.org/officeDocument/2006/relationships/hyperlink" Target="consultantplus://offline/ref=AB297FDC25E1D6B2F9236DE905449B3F90DB9A0F46DBCA4FDCA8AFB3BC134B491AEDF333ED5AE9AC707393469C6469DFFFA25FC6436E4A93C5896EB7r8Q" TargetMode = "External"/>
	<Relationship Id="rId39" Type="http://schemas.openxmlformats.org/officeDocument/2006/relationships/hyperlink" Target="consultantplus://offline/ref=AB297FDC25E1D6B2F9236DE905449B3F90DB9A0F46DACD42DAA8AFB3BC134B491AEDF333ED5AE9AC7073914A9C6469DFFFA25FC6436E4A93C5896EB7r8Q" TargetMode = "External"/>
	<Relationship Id="rId40" Type="http://schemas.openxmlformats.org/officeDocument/2006/relationships/hyperlink" Target="consultantplus://offline/ref=AB297FDC25E1D6B2F9236DE905449B3F90DB9A0F46DBCA4FDCA8AFB3BC134B491AEDF333ED5AE9AC707393449C6469DFFFA25FC6436E4A93C5896EB7r8Q" TargetMode = "External"/>
	<Relationship Id="rId41" Type="http://schemas.openxmlformats.org/officeDocument/2006/relationships/hyperlink" Target="consultantplus://offline/ref=AB297FDC25E1D6B2F9236DE905449B3F90DB9A0F47DACA4BDEA8AFB3BC134B491AEDF333ED5AE9AC707593459C6469DFFFA25FC6436E4A93C5896EB7r8Q" TargetMode = "External"/>
	<Relationship Id="rId42" Type="http://schemas.openxmlformats.org/officeDocument/2006/relationships/hyperlink" Target="consultantplus://offline/ref=AB297FDC25E1D6B2F9236DE905449B3F90DB9A0F46DBCA4FDCA8AFB3BC134B491AEDF333ED5AE9AC7073934B9C6469DFFFA25FC6436E4A93C5896EB7r8Q" TargetMode = "External"/>
	<Relationship Id="rId43" Type="http://schemas.openxmlformats.org/officeDocument/2006/relationships/hyperlink" Target="consultantplus://offline/ref=AB297FDC25E1D6B2F9236DE905449B3F90DB9A0F4BD6CC49D9A8AFB3BC134B491AEDF333ED5AE9AC707391409C6469DFFFA25FC6436E4A93C5896EB7r8Q" TargetMode = "External"/>
	<Relationship Id="rId44" Type="http://schemas.openxmlformats.org/officeDocument/2006/relationships/hyperlink" Target="consultantplus://offline/ref=AB297FDC25E1D6B2F9236DE905449B3F90DB9A0F46DBCA4FDCA8AFB3BC134B491AEDF333ED5AE9AC707394439C6469DFFFA25FC6436E4A93C5896EB7r8Q" TargetMode = "External"/>
	<Relationship Id="rId45" Type="http://schemas.openxmlformats.org/officeDocument/2006/relationships/hyperlink" Target="consultantplus://offline/ref=AB297FDC25E1D6B2F9236DE905449B3F90DB9A0F4FD2CA43DEA4F2B9B44A474B1DE2AC24EA13E5AD70739042973B6CCAEEFA53C15B704C8BD98B6C79B6rBQ" TargetMode = "External"/>
	<Relationship Id="rId46" Type="http://schemas.openxmlformats.org/officeDocument/2006/relationships/hyperlink" Target="consultantplus://offline/ref=AB297FDC25E1D6B2F9236DE905449B3F90DB9A0F47D7CB43DDA8AFB3BC134B491AEDF333ED5AE9AC707391439C6469DFFFA25FC6436E4A93C5896EB7r8Q" TargetMode = "External"/>
	<Relationship Id="rId47" Type="http://schemas.openxmlformats.org/officeDocument/2006/relationships/hyperlink" Target="consultantplus://offline/ref=AB297FDC25E1D6B2F9236DE905449B3F90DB9A0F47D7CB43DDA8AFB3BC134B491AEDF333ED5AE9AC707391419C6469DFFFA25FC6436E4A93C5896EB7r8Q" TargetMode = "External"/>
	<Relationship Id="rId48" Type="http://schemas.openxmlformats.org/officeDocument/2006/relationships/hyperlink" Target="consultantplus://offline/ref=AB297FDC25E1D6B2F9236DE905449B3F90DB9A0F4FD2CB4CDDABF2B9B44A474B1DE2AC24EA13E5AD70739043903B6CCAEEFA53C15B704C8BD98B6C79B6rBQ" TargetMode = "External"/>
	<Relationship Id="rId49" Type="http://schemas.openxmlformats.org/officeDocument/2006/relationships/hyperlink" Target="consultantplus://offline/ref=AB297FDC25E1D6B2F9236DE905449B3F90DB9A0F46DBCA4FDCA8AFB3BC134B491AEDF333ED5AE9AC707394429C6469DFFFA25FC6436E4A93C5896EB7r8Q" TargetMode = "External"/>
	<Relationship Id="rId50" Type="http://schemas.openxmlformats.org/officeDocument/2006/relationships/hyperlink" Target="consultantplus://offline/ref=AB297FDC25E1D6B2F92373E41328C53690D2C6024ED5C31D81F7F4EEEB1A411E4FA2F27DA851F6AC766D924395B3r3Q" TargetMode = "External"/>
	<Relationship Id="rId51" Type="http://schemas.openxmlformats.org/officeDocument/2006/relationships/hyperlink" Target="consultantplus://offline/ref=AB297FDC25E1D6B2F9236DE905449B3F90DB9A0F4FD1C04CD9A8AFB3BC134B491AEDF333ED5AE9AC707395459C6469DFFFA25FC6436E4A93C5896EB7r8Q" TargetMode = "External"/>
	<Relationship Id="rId52" Type="http://schemas.openxmlformats.org/officeDocument/2006/relationships/hyperlink" Target="consultantplus://offline/ref=AB297FDC25E1D6B2F9236DE905449B3F90DB9A0F4FD1C04CD9A8AFB3BC134B491AEDF333ED5AE9AC707396469C6469DFFFA25FC6436E4A93C5896EB7r8Q" TargetMode = "External"/>
	<Relationship Id="rId53" Type="http://schemas.openxmlformats.org/officeDocument/2006/relationships/hyperlink" Target="consultantplus://offline/ref=AB297FDC25E1D6B2F9236DE905449B3F90DB9A0F4FD1C04CD9A8AFB3BC134B491AEDF333ED5AE9AC7073954B9C6469DFFFA25FC6436E4A93C5896EB7r8Q" TargetMode = "External"/>
	<Relationship Id="rId54" Type="http://schemas.openxmlformats.org/officeDocument/2006/relationships/hyperlink" Target="consultantplus://offline/ref=AB297FDC25E1D6B2F9236DE905449B3F90DB9A0F46DACD42DAA8AFB3BC134B491AEDF333ED5AE9AC707392439C6469DFFFA25FC6436E4A93C5896EB7r8Q" TargetMode = "External"/>
	<Relationship Id="rId55" Type="http://schemas.openxmlformats.org/officeDocument/2006/relationships/hyperlink" Target="consultantplus://offline/ref=AB297FDC25E1D6B2F9236DE905449B3F90DB9A0F46DBCA4FDCA8AFB3BC134B491AEDF333ED5AE9AC707394419C6469DFFFA25FC6436E4A93C5896EB7r8Q" TargetMode = "External"/>
	<Relationship Id="rId56" Type="http://schemas.openxmlformats.org/officeDocument/2006/relationships/hyperlink" Target="consultantplus://offline/ref=AB297FDC25E1D6B2F9236DE905449B3F90DB9A0F46DACD42DAA8AFB3BC134B491AEDF333ED5AE9AC707392419C6469DFFFA25FC6436E4A93C5896EB7r8Q" TargetMode = "External"/>
	<Relationship Id="rId57" Type="http://schemas.openxmlformats.org/officeDocument/2006/relationships/hyperlink" Target="consultantplus://offline/ref=AB297FDC25E1D6B2F9236DE905449B3F90DB9A0F4FD1C04CD9A8AFB3BC134B491AEDF333ED5AE9AC707396469C6469DFFFA25FC6436E4A93C5896EB7r8Q" TargetMode = "External"/>
	<Relationship Id="rId58" Type="http://schemas.openxmlformats.org/officeDocument/2006/relationships/hyperlink" Target="consultantplus://offline/ref=AB297FDC25E1D6B2F9236DE905449B3F90DB9A0F4DD7CC4ED6F5A5BBE51F494E15B2F634FC5AE9AA6E73965D95303AB9r8Q" TargetMode = "External"/>
	<Relationship Id="rId59" Type="http://schemas.openxmlformats.org/officeDocument/2006/relationships/hyperlink" Target="consultantplus://offline/ref=AB297FDC25E1D6B2F9236DE905449B3F90DB9A0F4FD1C04CD9A8AFB3BC134B491AEDF333ED5AE9AC707396469C6469DFFFA25FC6436E4A93C5896EB7r8Q" TargetMode = "External"/>
	<Relationship Id="rId60" Type="http://schemas.openxmlformats.org/officeDocument/2006/relationships/hyperlink" Target="consultantplus://offline/ref=AB297FDC25E1D6B2F9236DE905449B3F90DB9A0F4FD1C04CD9A8AFB3BC134B491AEDF333ED5AE9AC707396479C6469DFFFA25FC6436E4A93C5896EB7r8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10.06.1997 N 22
(ред. от 27.02.2023)
"О государственной поддержке молодежных и детских общественных объединений в Калининградской области"
(принят Калининградской областной Думой 22.05.1997)</dc:title>
  <dcterms:created xsi:type="dcterms:W3CDTF">2023-06-16T16:42:59Z</dcterms:created>
</cp:coreProperties>
</file>