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Калининградской области от 03.04.2015 N 406</w:t>
              <w:br/>
              <w:t xml:space="preserve">(ред. от 07.07.2022)</w:t>
              <w:br/>
              <w:t xml:space="preserve">"О казачестве в Калининградской области"</w:t>
              <w:br/>
              <w:t xml:space="preserve">(принят Калининградской областной Думой 19.03.2015)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 апреля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406 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КАЛИНИНГРАДСКОЙ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казачестве в Калининградской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(Принят Калининградской областной Думой пятого созыва</w:t>
      </w:r>
    </w:p>
    <w:p>
      <w:pPr>
        <w:pStyle w:val="0"/>
        <w:jc w:val="center"/>
      </w:pPr>
      <w:r>
        <w:rPr>
          <w:sz w:val="20"/>
        </w:rPr>
        <w:t xml:space="preserve">19 марта 2015 года)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Калининградской области от 07.07.2022 N 117 &quot;О внесении изменений в отдельные законы Калининградской области&quot; (принят Законодательным Собранием Калининградской области 30.06.202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Калининградской области от 07.07.2022 N 117)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отдельные отношения в сфере развития российского казачества в Калининградской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Действие настоящего Закона распространяется на казачьи общества, созданные на территории Калининградской области и внесенные в государственный реестр казачьих обществ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Образование и деятельность иных добровольных объединений казаков, не внесенных в государственный реестр казачьих обществ в Российской Федерации, осуществляются в соответствии с федеральным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Правовой основой деятельности казачьих обществ на территории Калининградской области являются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Федеральный </w:t>
      </w:r>
      <w:hyperlink w:history="0" r:id="rId9" w:tooltip="Федеральный закон от 05.12.2005 N 154-ФЗ (ред. от 21.11.2022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 государственной службе российского казачества", Федеральный </w:t>
      </w:r>
      <w:hyperlink w:history="0" r:id="rId10" w:tooltip="Федеральный закон от 12.01.1996 N 7-ФЗ (ред. от 07.10.2022) &quot;О некоммерческих организациях&quot; (с изм. и доп., вступ. в силу с 01.12.2022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 некоммерческих организациях", другие федеральные законы и иные нормативные правовые акты Российской Федерации, а также законы и иные нормативные правовые акты Калининградской области, регулирующие отношения в сфере деятельности российского казачества.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понятия и термины, используемые в настоящем Законе, применяются в тех же значениях, что и в Федеральном </w:t>
      </w:r>
      <w:hyperlink w:history="0" r:id="rId11" w:tooltip="Федеральный закон от 05.12.2005 N 154-ФЗ (ред. от 21.11.2022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 государственной службе российского казачества".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цели и направления развития российского казачества в Калининградской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возрождение и развитие духовно-культурных основ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исторических, культурных и духовных традиций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российского казачества в возрождении принципов общегражданского патриотизма;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становление и развитие государственной и иной службы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органов государственной власти с казачьими обществами.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Полномочия Законодательного Собрания Калининградской области в сфере развития российского казачества на территории Калининградской области: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Калининградской области от 07.07.2022 N 117 &quot;О внесении изменений в отдельные законы Калининградской области&quot; (принят Законодательным Собранием Калининградской области 30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07.07.2022 N 117)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законы Калининградской области, регулирующие отношения в сфере развития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исполнением и соблюдением на территории Калининградской области законов Калининградской области, регулирующих отношения в сфере развития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полномочия, предусмотренные федеральным законодательством и законодательством Калининградской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Полномочия Губернатора Калининградской области в сфере развития российского казачества на территории Калининградской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должностных лиц органов исполнительной власти Калининградской области, уполномоченных на подписание договоров (соглашений) с казачьими обществами для оказания содействия в осуществлении установленных задач и функций уполномоченных органов исполнительной власти Калининградской области, заключаемых с казачьими обществами по вопросам, отнесенным к компетенции данных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полномочия, предусмотренные федеральным законодательством и законодательством Калининградской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Полномочия Правительства Калининградской области в сфере развития российского казачества на территории Калининградской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 порядок заключения уполномоченными органами исполнительной власти Калининградской области договоров (соглашений) с казачьими обществами для оказания содействия в осуществлении установленных задач и функций уполномоченных органов исполнительной власти Калининградской области в соответствии с порядком, определяемым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полномочия, предусмотренные федеральным законодательством и законодательством Калининградской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Полномочия уполномоченных органов исполнительной власти Калининградской области в сфере развития российского казачества на территории Калининградской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привлекают членов казачьих обществ для оказания им содействия в осуществлении установленных задач и функций в соответствии с заключенными договорами (соглашениями) с казачьими обществами;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контроль за соблюдением условий договоров (соглашений) с казачьими обществами;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согласовывают отражение в уставе казачьего общества принятых на себя в установленном порядке обязательств по несению государственной или иной службы членов хуторских, станичных, городских, районных (юртовых), окружных (отдельских) и войсковых казачьих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информируют орган, уполномоченный в области ведения реестра казачьих обществ в Российской Федерации, или его территориальный орган о систематическом неисполнении или ненадлежащем исполнении членами казачьего общества принятых на себя обязательств по несению государственной или иной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иные полномочия, предусмотренные федеральным законодательством и законодательством Калининградской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Члены казачьих обществ проходят государственную гражданскую службу на территории Калининградской области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Члены казачьих обществ могут привлекаться к осуществлению иной деятельности на территории Калининградской области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исполнительной власти Калининградской области для оказания им содействия в осуществлении задач и функций вправе привлекать членов казачьих обществ в соответствии с договорами (соглашениями) с казачьими обществами, заключенными в порядке, установленном Правительством Калининградской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казачьим обществам оказывается органами исполнительной власти Калининградской области в соответствии с федеральным законодательством и законодательством Калининградской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Н.Н. Цуканов</w:t>
      </w:r>
    </w:p>
    <w:p>
      <w:pPr>
        <w:pStyle w:val="0"/>
      </w:pPr>
      <w:r>
        <w:rPr>
          <w:sz w:val="20"/>
        </w:rPr>
        <w:t xml:space="preserve">г. Калининград</w:t>
      </w:r>
    </w:p>
    <w:p>
      <w:pPr>
        <w:pStyle w:val="0"/>
        <w:spacing w:before="200" w:line-rule="auto"/>
      </w:pPr>
      <w:r>
        <w:rPr>
          <w:sz w:val="20"/>
        </w:rPr>
        <w:t xml:space="preserve">3 апреля 2015 г.</w:t>
      </w:r>
    </w:p>
    <w:p>
      <w:pPr>
        <w:pStyle w:val="0"/>
        <w:spacing w:before="200" w:line-rule="auto"/>
      </w:pPr>
      <w:r>
        <w:rPr>
          <w:sz w:val="20"/>
        </w:rPr>
        <w:t xml:space="preserve">N 406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Калининградской области от 03.04.2015 N 406</w:t>
            <w:br/>
            <w:t>(ред. от 07.07.2022)</w:t>
            <w:br/>
            <w:t>"О казачестве в Калининградской области"</w:t>
            <w:br/>
            <w:t>(принят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FB6F6702DBB5BF4E94A6E2C7DA279263070A83FD7C8EE5B115B8E008BE9D6660E94C4234C39F47EE9B26ABABB7A85BF3D7D8EAE0678D06B491FC337I068I" TargetMode = "External"/>
	<Relationship Id="rId8" Type="http://schemas.openxmlformats.org/officeDocument/2006/relationships/hyperlink" Target="consultantplus://offline/ref=2FB6F6702DBB5BF4E94A70216BCE272F3673F137DD9EB30F1B5F8652DCE98A23589DCE77117CFB61EBB268IB6BI" TargetMode = "External"/>
	<Relationship Id="rId9" Type="http://schemas.openxmlformats.org/officeDocument/2006/relationships/hyperlink" Target="consultantplus://offline/ref=2FB6F6702DBB5BF4E94A70216BCE272F3078F73BD0C0E40D4A0A8857D4B9D0334ED4C2760F7DF97DE8B93EE8F624DCEF793682AD1864D16BI565I" TargetMode = "External"/>
	<Relationship Id="rId10" Type="http://schemas.openxmlformats.org/officeDocument/2006/relationships/hyperlink" Target="consultantplus://offline/ref=2FB6F6702DBB5BF4E94A70216BCE272F3079F637D5CDE40D4A0A8857D4B9D0335CD49A7A0E7DE77EEBAC68B9B0I763I" TargetMode = "External"/>
	<Relationship Id="rId11" Type="http://schemas.openxmlformats.org/officeDocument/2006/relationships/hyperlink" Target="consultantplus://offline/ref=2FB6F6702DBB5BF4E94A70216BCE272F3078F73BD0C0E40D4A0A8857D4B9D0335CD49A7A0E7DE77EEBAC68B9B0I763I" TargetMode = "External"/>
	<Relationship Id="rId12" Type="http://schemas.openxmlformats.org/officeDocument/2006/relationships/hyperlink" Target="consultantplus://offline/ref=2FB6F6702DBB5BF4E94A6E2C7DA279263070A83FD7C8EE5B115B8E008BE9D6660E94C4234C39F47EE9B26ABDB27A85BF3D7D8EAE0678D06B491FC337I068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Калининградской области от 03.04.2015 N 406
(ред. от 07.07.2022)
"О казачестве в Калининградской области"
(принят Калининградской областной Думой 19.03.2015)</dc:title>
  <dcterms:created xsi:type="dcterms:W3CDTF">2022-12-10T08:58:08Z</dcterms:created>
</cp:coreProperties>
</file>