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Калужской области от 23.01.2014 N 16</w:t>
              <w:br/>
              <w:t xml:space="preserve">(ред. от 24.10.2022)</w:t>
              <w:br/>
              <w:t xml:space="preserve">"О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области"</w:t>
              <w:br/>
              <w:t xml:space="preserve">(вместе с "Положением о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января 2014 г. N 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РАССМОТРЕНИЮ ХОДАТАЙСТВ О ПРИСВОЕНИИ</w:t>
      </w:r>
    </w:p>
    <w:p>
      <w:pPr>
        <w:pStyle w:val="2"/>
        <w:jc w:val="center"/>
      </w:pPr>
      <w:r>
        <w:rPr>
          <w:sz w:val="20"/>
        </w:rPr>
        <w:t xml:space="preserve">ПОЧЕТНЫХ ЗВАНИЙ НАСЕЛЕННЫМ ПУНКТАМ КАЛУЖСКОЙ ОБЛАСТИ</w:t>
      </w:r>
    </w:p>
    <w:p>
      <w:pPr>
        <w:pStyle w:val="2"/>
        <w:jc w:val="center"/>
      </w:pPr>
      <w:r>
        <w:rPr>
          <w:sz w:val="20"/>
        </w:rPr>
        <w:t xml:space="preserve">И ОРГАНИЗАЦИЯМ, ОСУЩЕСТВЛЯЮЩИМ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14.02.2014 </w:t>
            </w:r>
            <w:hyperlink w:history="0" r:id="rId7" w:tooltip="Постановление Губернатора Калужской области от 14.02.2014 N 66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Калужской области &quot;Населенный пункт воинской доблести&quot;, &quot;Рубеж воинской добле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31.03.2014 </w:t>
            </w:r>
            <w:hyperlink w:history="0" r:id="rId8" w:tooltip="Постановление Губернатора Калужской области от 31.03.2014 N 132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Калужской области &quot;Населенный пункт воинской доблести&quot;, &quot;Рубеж воинской доблести&quot; (в ред. постановления Губернатора Калужской области от 14.02.2014 N 66)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 от 13.05.2014 </w:t>
            </w:r>
            <w:hyperlink w:history="0" r:id="rId9" w:tooltip="Постановление Губернатора Калужской области от 13.05.2014 N 191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)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07.07.2014 </w:t>
            </w:r>
            <w:hyperlink w:history="0" r:id="rId10" w:tooltip="Постановление Губернатора Калужской области от 07.07.2014 N 256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)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03.09.2014 </w:t>
            </w:r>
            <w:hyperlink w:history="0" r:id="rId11" w:tooltip="Постановление Губернатора Калужской области от 03.09.2014 N 359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)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06.03.2015 </w:t>
            </w:r>
            <w:hyperlink w:history="0" r:id="rId12" w:tooltip="Постановление Губернатора Калужской области от 06.03.2015 N 66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04.02.2016 </w:t>
            </w:r>
            <w:hyperlink w:history="0" r:id="rId13" w:tooltip="Постановление Губернатора Калужской области от 04.02.2016 N 43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24.03.2017 </w:t>
            </w:r>
            <w:hyperlink w:history="0" r:id="rId14" w:tooltip="Постановление Губернатора Калужской области от 24.03.2017 N 97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10.08.2017 </w:t>
            </w:r>
            <w:hyperlink w:history="0" r:id="rId15" w:tooltip="Постановление Губернатора Калужской области от 10.08.2017 N 336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336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29.05.2018 </w:t>
            </w:r>
            <w:hyperlink w:history="0" r:id="rId16" w:tooltip="Постановление Губернатора Калужской области от 29.05.2018 N 235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 от 20.07.2018 </w:t>
            </w:r>
            <w:hyperlink w:history="0" r:id="rId17" w:tooltip="Постановление Губернатора Калужской области от 20.07.2018 N 331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15.10.2018 </w:t>
            </w:r>
            <w:hyperlink w:history="0" r:id="rId18" w:tooltip="Постановление Губернатора Калужской области от 15.10.2018 N 457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18.02.2019 </w:t>
            </w:r>
            <w:hyperlink w:history="0" r:id="rId19" w:tooltip="Постановление Губернатора Калужской области от 18.02.2019 N 6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04.02.2020 </w:t>
            </w:r>
            <w:hyperlink w:history="0" r:id="rId20" w:tooltip="Постановление Губернатора Калужской области от 04.02.2020 N 46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10.02.2021 </w:t>
            </w:r>
            <w:hyperlink w:history="0" r:id="rId21" w:tooltip="Постановление Губернатора Калужской области от 10.02.2021 N 61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22" w:tooltip="Постановление Губернатора Калужской области от 07.04.2022 N 15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24.10.2022 </w:t>
            </w:r>
            <w:hyperlink w:history="0" r:id="rId23" w:tooltip="Постановление Губернатора Калужской области от 24.10.2022 N 48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Калужской области "</w:t>
      </w:r>
      <w:hyperlink w:history="0" r:id="rId24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О почетных званиях</w:t>
        </w:r>
      </w:hyperlink>
      <w:r>
        <w:rPr>
          <w:sz w:val="20"/>
        </w:rPr>
        <w:t xml:space="preserve"> Калужской области "Город воинской доблести", "Населенный пункт воинской доблести", "Рубеж воинской доблести" и "</w:t>
      </w:r>
      <w:hyperlink w:history="0" r:id="rId25" w:tooltip="Закон Калужской области от 01.07.2013 N 446-ОЗ (ред. от 27.06.2019) &quot;О почетном звании организаций, расположенных на территории Калужской области&quot; (принят постановлением Законодательного Собрания Калужской области от 20.06.2013 N 860) {КонсультантПлюс}">
        <w:r>
          <w:rPr>
            <w:sz w:val="20"/>
            <w:color w:val="0000ff"/>
          </w:rPr>
          <w:t xml:space="preserve">О почетных званиях</w:t>
        </w:r>
      </w:hyperlink>
      <w:r>
        <w:rPr>
          <w:sz w:val="20"/>
        </w:rPr>
        <w:t xml:space="preserve"> населенных пунктов, организаций, расположенных на территории Калужской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Калужской области от 31.03.2014 </w:t>
      </w:r>
      <w:hyperlink w:history="0" r:id="rId26" w:tooltip="Постановление Губернатора Калужской области от 31.03.2014 N 132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Калужской области &quot;Населенный пункт воинской доблести&quot;, &quot;Рубеж воинской доблести&quot; (в ред. постановления Губернатора Калужской области от 14.02.2014 N 66)&quot; {КонсультантПлюс}">
        <w:r>
          <w:rPr>
            <w:sz w:val="20"/>
            <w:color w:val="0000ff"/>
          </w:rPr>
          <w:t xml:space="preserve">N 132</w:t>
        </w:r>
      </w:hyperlink>
      <w:r>
        <w:rPr>
          <w:sz w:val="20"/>
        </w:rPr>
        <w:t xml:space="preserve">, от 06.03.2015 </w:t>
      </w:r>
      <w:hyperlink w:history="0" r:id="rId27" w:tooltip="Постановление Губернатора Калужской области от 06.03.2015 N 66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)&quot; {КонсультантПлюс}">
        <w:r>
          <w:rPr>
            <w:sz w:val="20"/>
            <w:color w:val="0000ff"/>
          </w:rPr>
          <w:t xml:space="preserve">N 66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комиссию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области, и утвердить ее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Постановление Губернатора Калужской области от 31.03.2014 N 132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Калужской области &quot;Населенный пункт воинской доблести&quot;, &quot;Рубеж воинской доблести&quot; (в ред. постановления Губернатора Калужской области от 14.02.2014 N 66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31.03.2014 N 132)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Постановление Губернатора Калужской области от 31.03.2014 N 132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Калужской области &quot;Населенный пункт воинской доблести&quot;, &quot;Рубеж воинской доблести&quot; (в ред. постановления Губернатора Калужской области от 14.02.2014 N 66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31.03.2014 N 132)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Н.В.Полежаев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23 января 2014 г. N 16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РАССМОТРЕНИЮ ХОДАТАЙСТВ О ПРИСВОЕНИИ ПОЧЕТНЫХ</w:t>
      </w:r>
    </w:p>
    <w:p>
      <w:pPr>
        <w:pStyle w:val="2"/>
        <w:jc w:val="center"/>
      </w:pPr>
      <w:r>
        <w:rPr>
          <w:sz w:val="20"/>
        </w:rPr>
        <w:t xml:space="preserve">ЗВАНИЙ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24.03.2017 </w:t>
            </w:r>
            <w:hyperlink w:history="0" r:id="rId30" w:tooltip="Постановление Губернатора Калужской области от 24.03.2017 N 97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10.08.2017 </w:t>
            </w:r>
            <w:hyperlink w:history="0" r:id="rId31" w:tooltip="Постановление Губернатора Калужской области от 10.08.2017 N 336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336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32" w:tooltip="Постановление Губернатора Калужской области от 29.05.2018 N 235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20.07.2018 </w:t>
            </w:r>
            <w:hyperlink w:history="0" r:id="rId33" w:tooltip="Постановление Губернатора Калужской области от 20.07.2018 N 331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15.10.2018 </w:t>
            </w:r>
            <w:hyperlink w:history="0" r:id="rId34" w:tooltip="Постановление Губернатора Калужской области от 15.10.2018 N 457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, от 18.02.2019 </w:t>
            </w:r>
            <w:hyperlink w:history="0" r:id="rId35" w:tooltip="Постановление Губернатора Калужской области от 18.02.2019 N 6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04.02.2020 </w:t>
            </w:r>
            <w:hyperlink w:history="0" r:id="rId36" w:tooltip="Постановление Губернатора Калужской области от 04.02.2020 N 46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10.02.2021 </w:t>
            </w:r>
            <w:hyperlink w:history="0" r:id="rId37" w:tooltip="Постановление Губернатора Калужской области от 10.02.2021 N 61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N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07.04.2022 </w:t>
            </w:r>
            <w:hyperlink w:history="0" r:id="rId38" w:tooltip="Постановление Губернатора Калужской области от 07.04.2022 N 15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39" w:tooltip="Постановление Губернатора Калужской области от 24.10.2022 N 483 &quot;О внесении изменений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N 483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 - руководитель администрации Губернатора Калужской области, председатель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Калужской области,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и туризма Калужской области, заместитель председателя комиссии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управления по взаимодействию с органами местного самоуправления Администрации Губернатора Калужской области, секретарь комиссии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Авраменко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Калужской области, председатель комитета по государственному управлению и местному самоуправлению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взаимодействию с органами местного самоуправления Администрации Губернатора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делам архивов Калужской области - начальник отдела организации архивной работы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министерства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культуры Калужской области "Калужский объединенный музей-заповедник"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Гречанинов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Территориального Союза организаций профсоюзов "Калужский областной совет профсоюзов"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комиссии по вопросам развития гражданского общества, общественного контроля и общественной экспертизы Общественной палаты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Лисицын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эксперт отдела по работе с общественными организациями и поддержки общественных проектов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Калужской городской общественной организации "Военно-патриотическое поисковое объединение "Патриот"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Свентицкая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правового сопровождения государственно-правового управления аппарата Законодательного Собрания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Суярко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муниципального района "Жуковский район"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Огородникова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по организационно-кадровой работе и развитию сельских территорий министерства сельского хозяйства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секретарь некоммерческой организации "Совет (Ассоциация) муниципальных образований Калужской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благоустройства и городской среды управления жилищного хозяйства, благоустройства и городской среды министерства строительства и жилищно-коммунального хозяйства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промышленности управления промышленности и предпринимательства министерства экономического развития и промышленности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- начальника управления по бюджетной политике министерства финансов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архитектуры и градостроительства Калужской области - начальник отдела архитектуры и градостроительства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23 января 2014 г. N 16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РАССМОТРЕНИЮ ХОДАТАЙСТВ О ПРИСВОЕНИИ</w:t>
      </w:r>
    </w:p>
    <w:p>
      <w:pPr>
        <w:pStyle w:val="2"/>
        <w:jc w:val="center"/>
      </w:pPr>
      <w:r>
        <w:rPr>
          <w:sz w:val="20"/>
        </w:rPr>
        <w:t xml:space="preserve">ПОЧЕТНЫХ ЗВАНИЙ НАСЕЛЕННЫМ ПУНКТАМ КАЛУЖСКОЙ ОБЛАСТИ</w:t>
      </w:r>
    </w:p>
    <w:p>
      <w:pPr>
        <w:pStyle w:val="2"/>
        <w:jc w:val="center"/>
      </w:pPr>
      <w:r>
        <w:rPr>
          <w:sz w:val="20"/>
        </w:rPr>
        <w:t xml:space="preserve">И ОРГАНИЗАЦИЯМ, ОСУЩЕСТВЛЯЮЩИМ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Губернатора Калужской области от 29.05.2018 N 235 &quot;О внесении изменения в постановление Губернатора Калужской области от 23.01.2014 N 16 &quot;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&quot; (в ред. постановлений Губернатора Калужской области от 14.02.2014 N 66, от 31.03.2014 N 132, от 13.05.2014 N 191, от 07.07.2014 N 256, от 03.09.2014 N 359, от 06.03.2015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29.05.2018 N 235)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 (далее - комиссия), создана в целях рассмотрения ходатайств, поступивших Губернатору Калужской области, о присвоении населенным пунктам Калужской области почетных званий Калужской области "Город воинской доблести", "Населенный пункт воинской доблести", "Рубеж воинской доблести" и организациям, осуществляющим деятельность на территории Калужской области, почетного звания Калужской области "Трудовая слава Калужской области" (далее - почетные звания).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комиссия руководствуется </w:t>
      </w:r>
      <w:hyperlink w:history="0" r:id="rId41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почетных званиях Калужской области "Город воинской доблести", "Населенный пункт воинской доблести", "Рубеж воинской доблести", </w:t>
      </w:r>
      <w:hyperlink w:history="0" r:id="rId42" w:tooltip="Закон Калужской области от 01.07.2013 N 446-ОЗ (ред. от 27.06.2019) &quot;О почетном звании организаций, расположенных на территории Калужской области&quot; (принят постановлением Законодательного Собрания Калужской области от 20.06.2013 N 8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почетном звании организаций, расположенных на территории Калужской области"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является постоянно действующим консультативным органом при Губернаторе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Рассмотрение ходатайств, поступивших Губернатору Калужской области, о присвоении почетных званий (далее - ходатайства) от представительных органов муниципальных образований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Представление Губернатору Калужской области мотивированных предложений о присвоении почетных званий либо об отклонении ходатайств.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проектов представлений Губернатора Калужской области о присвоении почетных званий в адрес Законодательного Собрания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проектов законов Калужской области о присвоении почетных званий в адрес Законодательного Собрания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Разработка образцов бланков грамот о присвоении почетных званий.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Разработка проектов постановлений Правительства Калужской области в соответствии с Законами Калужской области "</w:t>
      </w:r>
      <w:hyperlink w:history="0" r:id="rId43" w:tooltip="Закон Калужской области от 01.07.2013 N 445-ОЗ (ред. от 17.06.2020) &quot;О почетных званиях Калужской области &quot;Город воинской доблести&quot;, &quot;Населенный пункт воинской доблести&quot;, &quot;Рубеж воинской доблести&quot; (принят постановлением Законодательного Собрания Калужской области от 20.06.2013 N 859) {КонсультантПлюс}">
        <w:r>
          <w:rPr>
            <w:sz w:val="20"/>
            <w:color w:val="0000ff"/>
          </w:rPr>
          <w:t xml:space="preserve">О почетных званиях</w:t>
        </w:r>
      </w:hyperlink>
      <w:r>
        <w:rPr>
          <w:sz w:val="20"/>
        </w:rPr>
        <w:t xml:space="preserve"> Калужской области "Город воинской доблести", "Населенный пункт воинской доблести", "Рубеж воинской доблести" и "</w:t>
      </w:r>
      <w:hyperlink w:history="0" r:id="rId44" w:tooltip="Закон Калужской области от 01.07.2013 N 446-ОЗ (ред. от 27.06.2019) &quot;О почетном звании организаций, расположенных на территории Калужской области&quot; (принят постановлением Законодательного Собрания Калужской области от 20.06.2013 N 860) {КонсультантПлюс}">
        <w:r>
          <w:rPr>
            <w:sz w:val="20"/>
            <w:color w:val="0000ff"/>
          </w:rPr>
          <w:t xml:space="preserve">О почетном звании</w:t>
        </w:r>
      </w:hyperlink>
      <w:r>
        <w:rPr>
          <w:sz w:val="20"/>
        </w:rPr>
        <w:t xml:space="preserve"> организаций, расположенных на территории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комиссии входят председатель комиссии, заместители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Возглавляет и осуществляет общее руководство комиссией председатель комиссии, в отсутствие председателя комиссии его функции выполняют заместители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Принимает решение о времени и месте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Утверждает повестку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Принимает решение о заочном голосовании по повторно поступившим ходатайствам.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Ведет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Определяет порядок рассмотрения ходатайств и представленных документов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Подписывает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Осуществляет организационные мероприятия, связанные с подготовкой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Осуществляет организационные мероприятия, связанные с подготовкой процедуры заочного голосования по повторно поступившим ходатайствам.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Доводит до сведения членов комиссии повестку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Информирует членов комиссии о времени и месте проведения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Оформляет протоколы заседаний комиссии с рекомендациями о присвоении почетных званий либо об отклонении ходатайств в адрес Губернатора Калужской области по итогам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Участвуют в заседаниях комиссии и в обсуждении вопросов повестки дня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Участвуют в голосовании по обсуждаемым вопросам повестки дня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Участвуют в процедуре заочного голосования по повторно поступившим ходатайствам.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Комиссия осуществляет свою деятельность путем проведения заседаний в случае рассмотрения впервые поступивших ходатайств.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вправе принимать решения путем проведения заочного голосования при повторном рассмотрении ходатайств.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Секретарь комиссии направляет членам комиссии уведомления о проведении очередного заседания комиссии и материалы по вопросам повестки дня заседания не менее чем за пять рабочих дней до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принятия решения о проведении заочного голосования члены комиссии в обязательном порядке уведомляются об этом секретарем комиссии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по результатам рассмотрения ходатайств на заседании комиссии, а также путем заочного голосования принимаются большинством голосов присутствующих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Решение, принимаемое по результатам рассмотрения ходатайств, оформляется протоколом, который подписывает председатель комиссии либо по его указанию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результатам рассмотрения ходатайств о присвоении почетных званий комиссия в течение десяти рабочих дней представляет Губернатору Калужской области мотивированное предложение о присвоении почетного звания либо об отклонении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Комиссия может привлекать для участия в заседаниях с правом совещательного голоса должностных лиц Калужской области, представителей органов государственной власти Калужской области, органов местного самоуправления, организаций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При рассмотрении ходатайств для принятия решения комиссия имеет право в установленном действующим законодательством порядке запрашивать дополнительную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От органов исполнительной и законодательной власти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От органов местного самоуправления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4.10.3. От государственных учреждений и общественных организаций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Калужской области от 23.01.2014 N 16</w:t>
            <w:br/>
            <w:t>(ред. от 24.10.2022)</w:t>
            <w:br/>
            <w:t>"О создании комиссии по рассмотрению...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E6AEA862DC7423C81E7E7620C35EF28948B9DD9E63D66FAB3B6800984E5978C08E9738F95F3149C63BF21FA45D6D792A005D29700855FCE83CB3xDwAH" TargetMode = "External"/>
	<Relationship Id="rId8" Type="http://schemas.openxmlformats.org/officeDocument/2006/relationships/hyperlink" Target="consultantplus://offline/ref=43E6AEA862DC7423C81E7E7620C35EF28948B9DD9E62D76FAA3B6800984E5978C08E9738F95F3149C63BF21FA45D6D792A005D29700855FCE83CB3xDwAH" TargetMode = "External"/>
	<Relationship Id="rId9" Type="http://schemas.openxmlformats.org/officeDocument/2006/relationships/hyperlink" Target="consultantplus://offline/ref=5EBAEA7E277F347D195EEA4AE07362C7C7D2AC133C7AEDFF3ED545D925F74E222C0FCBC264C98B4A53398AF89607BDD1109FE692C559A853D52C85yFw2H" TargetMode = "External"/>
	<Relationship Id="rId10" Type="http://schemas.openxmlformats.org/officeDocument/2006/relationships/hyperlink" Target="consultantplus://offline/ref=5EBAEA7E277F347D195EEA4AE07362C7C7D2AC133C79E9F63CD545D925F74E222C0FCBC264C98B4A53398AF89607BDD1109FE692C559A853D52C85yFw2H" TargetMode = "External"/>
	<Relationship Id="rId11" Type="http://schemas.openxmlformats.org/officeDocument/2006/relationships/hyperlink" Target="consultantplus://offline/ref=5EBAEA7E277F347D195EEA4AE07362C7C7D2AC133C77EDF637D545D925F74E222C0FCBC264C98B4A53398AF89607BDD1109FE692C559A853D52C85yFw2H" TargetMode = "External"/>
	<Relationship Id="rId12" Type="http://schemas.openxmlformats.org/officeDocument/2006/relationships/hyperlink" Target="consultantplus://offline/ref=5EBAEA7E277F347D195EEA4AE07362C7C7D2AC13337DE6F63AD545D925F74E222C0FCBC264C98B4A53398AF89607BDD1109FE692C559A853D52C85yFw2H" TargetMode = "External"/>
	<Relationship Id="rId13" Type="http://schemas.openxmlformats.org/officeDocument/2006/relationships/hyperlink" Target="consultantplus://offline/ref=5EBAEA7E277F347D195EEA4AE07362C7C7D2AC13327EECFF3ED545D925F74E222C0FCBC264C98B4A53398AF89607BDD1109FE692C559A853D52C85yFw2H" TargetMode = "External"/>
	<Relationship Id="rId14" Type="http://schemas.openxmlformats.org/officeDocument/2006/relationships/hyperlink" Target="consultantplus://offline/ref=5EBAEA7E277F347D195EEA4AE07362C7C7D2AC133A7FEDF837D818D32DAE42202B0094D56380874B53398AFE9B58B8C401C7EA92DA46AB4FC92E87F2yAwAH" TargetMode = "External"/>
	<Relationship Id="rId15" Type="http://schemas.openxmlformats.org/officeDocument/2006/relationships/hyperlink" Target="consultantplus://offline/ref=5EBAEA7E277F347D195EEA4AE07362C7C7D2AC133A7FEAF73BD718D32DAE42202B0094D56380874B53398AFE9B58B8C401C7EA92DA46AB4FC92E87F2yAwAH" TargetMode = "External"/>
	<Relationship Id="rId16" Type="http://schemas.openxmlformats.org/officeDocument/2006/relationships/hyperlink" Target="consultantplus://offline/ref=5EBAEA7E277F347D195EEA4AE07362C7C7D2AC133A7EECF63DD818D32DAE42202B0094D56380874B53398AFE9B58B8C401C7EA92DA46AB4FC92E87F2yAwAH" TargetMode = "External"/>
	<Relationship Id="rId17" Type="http://schemas.openxmlformats.org/officeDocument/2006/relationships/hyperlink" Target="consultantplus://offline/ref=5EBAEA7E277F347D195EEA4AE07362C7C7D2AC133A7EEAFF3CD918D32DAE42202B0094D56380874B53398AFE9B58B8C401C7EA92DA46AB4FC92E87F2yAwAH" TargetMode = "External"/>
	<Relationship Id="rId18" Type="http://schemas.openxmlformats.org/officeDocument/2006/relationships/hyperlink" Target="consultantplus://offline/ref=5EBAEA7E277F347D195EEA4AE07362C7C7D2AC133A7EE8FF38DB18D32DAE42202B0094D56380874B53398AFE9B58B8C401C7EA92DA46AB4FC92E87F2yAwAH" TargetMode = "External"/>
	<Relationship Id="rId19" Type="http://schemas.openxmlformats.org/officeDocument/2006/relationships/hyperlink" Target="consultantplus://offline/ref=5EBAEA7E277F347D195EEA4AE07362C7C7D2AC133A7DEFFE39DF18D32DAE42202B0094D56380874B53398AFE9B58B8C401C7EA92DA46AB4FC92E87F2yAwAH" TargetMode = "External"/>
	<Relationship Id="rId20" Type="http://schemas.openxmlformats.org/officeDocument/2006/relationships/hyperlink" Target="consultantplus://offline/ref=5EBAEA7E277F347D195EEA4AE07362C7C7D2AC133A7DE7F83ADB18D32DAE42202B0094D56380874B53398AFE9B58B8C401C7EA92DA46AB4FC92E87F2yAwAH" TargetMode = "External"/>
	<Relationship Id="rId21" Type="http://schemas.openxmlformats.org/officeDocument/2006/relationships/hyperlink" Target="consultantplus://offline/ref=5EBAEA7E277F347D195EEA4AE07362C7C7D2AC133A7CE7F83ADE18D32DAE42202B0094D56380874B53398AFE9B58B8C401C7EA92DA46AB4FC92E87F2yAwAH" TargetMode = "External"/>
	<Relationship Id="rId22" Type="http://schemas.openxmlformats.org/officeDocument/2006/relationships/hyperlink" Target="consultantplus://offline/ref=5EBAEA7E277F347D195EEA4AE07362C7C7D2AC133A7BE6FF36D818D32DAE42202B0094D56380874B53398AFE9B58B8C401C7EA92DA46AB4FC92E87F2yAwAH" TargetMode = "External"/>
	<Relationship Id="rId23" Type="http://schemas.openxmlformats.org/officeDocument/2006/relationships/hyperlink" Target="consultantplus://offline/ref=5EBAEA7E277F347D195EEA4AE07362C7C7D2AC133A7AEBFC38DA18D32DAE42202B0094D56380874B53398AFE9B58B8C401C7EA92DA46AB4FC92E87F2yAwAH" TargetMode = "External"/>
	<Relationship Id="rId24" Type="http://schemas.openxmlformats.org/officeDocument/2006/relationships/hyperlink" Target="consultantplus://offline/ref=5EBAEA7E277F347D195EEA4AE07362C7C7D2AC133A7CEEF73ADC18D32DAE42202B0094D56380874B53398AFD9B58B8C401C7EA92DA46AB4FC92E87F2yAwAH" TargetMode = "External"/>
	<Relationship Id="rId25" Type="http://schemas.openxmlformats.org/officeDocument/2006/relationships/hyperlink" Target="consultantplus://offline/ref=F193F9093EF0299C95CD06AAE0D81B2832210C4CD3F90DAEC19F0C25E306023C1A7E231F0C1DCBD71DC3ED93493F3AB1C4B646FF5A947C5F03338F5Fz5wEH" TargetMode = "External"/>
	<Relationship Id="rId26" Type="http://schemas.openxmlformats.org/officeDocument/2006/relationships/hyperlink" Target="consultantplus://offline/ref=F193F9093EF0299C95CD06AAE0D81B2832210C4CD5F807AFCC97512FEB5F0E3E1D717C080B54C7D61DC3ED9C44603FA4D5EE4AFF458B7F431F318Dz5wFH" TargetMode = "External"/>
	<Relationship Id="rId27" Type="http://schemas.openxmlformats.org/officeDocument/2006/relationships/hyperlink" Target="consultantplus://offline/ref=F193F9093EF0299C95CD06AAE0D81B2832210C4CDAF907A5C097512FEB5F0E3E1D717C080B54C7D61DC3ED9244603FA4D5EE4AFF458B7F431F318Dz5wFH" TargetMode = "External"/>
	<Relationship Id="rId28" Type="http://schemas.openxmlformats.org/officeDocument/2006/relationships/hyperlink" Target="consultantplus://offline/ref=F193F9093EF0299C95CD06AAE0D81B2832210C4CD5F807AFCC97512FEB5F0E3E1D717C080B54C7D61DC3EC9444603FA4D5EE4AFF458B7F431F318Dz5wFH" TargetMode = "External"/>
	<Relationship Id="rId29" Type="http://schemas.openxmlformats.org/officeDocument/2006/relationships/hyperlink" Target="consultantplus://offline/ref=F193F9093EF0299C95CD06AAE0D81B2832210C4CD5F807AFCC97512FEB5F0E3E1D717C080B54C7D61DC3EC9644603FA4D5EE4AFF458B7F431F318Dz5wFH" TargetMode = "External"/>
	<Relationship Id="rId30" Type="http://schemas.openxmlformats.org/officeDocument/2006/relationships/hyperlink" Target="consultantplus://offline/ref=F193F9093EF0299C95CD06AAE0D81B2832210C4CD3FB0CABCD9A0C25E306023C1A7E231F0C1DCBD71DC3ED95483F3AB1C4B646FF5A947C5F03338F5Fz5wEH" TargetMode = "External"/>
	<Relationship Id="rId31" Type="http://schemas.openxmlformats.org/officeDocument/2006/relationships/hyperlink" Target="consultantplus://offline/ref=F193F9093EF0299C95CD06AAE0D81B2832210C4CD3FB0BA4C1950C25E306023C1A7E231F0C1DCBD71DC3ED95483F3AB1C4B646FF5A947C5F03338F5Fz5wEH" TargetMode = "External"/>
	<Relationship Id="rId32" Type="http://schemas.openxmlformats.org/officeDocument/2006/relationships/hyperlink" Target="consultantplus://offline/ref=F193F9093EF0299C95CD06AAE0D81B2832210C4CD3FA0DA5C79A0C25E306023C1A7E231F0C1DCBD71DC3ED95483F3AB1C4B646FF5A947C5F03338F5Fz5wEH" TargetMode = "External"/>
	<Relationship Id="rId33" Type="http://schemas.openxmlformats.org/officeDocument/2006/relationships/hyperlink" Target="consultantplus://offline/ref=F193F9093EF0299C95CD06AAE0D81B2832210C4CD3FA0BACC69B0C25E306023C1A7E231F0C1DCBD71DC3ED95483F3AB1C4B646FF5A947C5F03338F5Fz5wEH" TargetMode = "External"/>
	<Relationship Id="rId34" Type="http://schemas.openxmlformats.org/officeDocument/2006/relationships/hyperlink" Target="consultantplus://offline/ref=F193F9093EF0299C95CD06AAE0D81B2832210C4CD3FA09ACC2990C25E306023C1A7E231F0C1DCBD71DC3ED95483F3AB1C4B646FF5A947C5F03338F5Fz5wEH" TargetMode = "External"/>
	<Relationship Id="rId35" Type="http://schemas.openxmlformats.org/officeDocument/2006/relationships/hyperlink" Target="consultantplus://offline/ref=F193F9093EF0299C95CD06AAE0D81B2832210C4CD3F90EADC39D0C25E306023C1A7E231F0C1DCBD71DC3ED95483F3AB1C4B646FF5A947C5F03338F5Fz5wEH" TargetMode = "External"/>
	<Relationship Id="rId36" Type="http://schemas.openxmlformats.org/officeDocument/2006/relationships/hyperlink" Target="consultantplus://offline/ref=F193F9093EF0299C95CD06AAE0D81B2832210C4CD3F906ABC0990C25E306023C1A7E231F0C1DCBD71DC3ED95483F3AB1C4B646FF5A947C5F03338F5Fz5wEH" TargetMode = "External"/>
	<Relationship Id="rId37" Type="http://schemas.openxmlformats.org/officeDocument/2006/relationships/hyperlink" Target="consultantplus://offline/ref=F193F9093EF0299C95CD06AAE0D81B2832210C4CD3F806ABC09C0C25E306023C1A7E231F0C1DCBD71DC3ED95483F3AB1C4B646FF5A947C5F03338F5Fz5wEH" TargetMode = "External"/>
	<Relationship Id="rId38" Type="http://schemas.openxmlformats.org/officeDocument/2006/relationships/hyperlink" Target="consultantplus://offline/ref=F193F9093EF0299C95CD06AAE0D81B2832210C4CD3FF07ACCC9A0C25E306023C1A7E231F0C1DCBD71DC3ED95493F3AB1C4B646FF5A947C5F03338F5Fz5wEH" TargetMode = "External"/>
	<Relationship Id="rId39" Type="http://schemas.openxmlformats.org/officeDocument/2006/relationships/hyperlink" Target="consultantplus://offline/ref=F193F9093EF0299C95CD06AAE0D81B2832210C4CD3FE0AAFC2980C25E306023C1A7E231F0C1DCBD71DC3ED95483F3AB1C4B646FF5A947C5F03338F5Fz5wEH" TargetMode = "External"/>
	<Relationship Id="rId40" Type="http://schemas.openxmlformats.org/officeDocument/2006/relationships/hyperlink" Target="consultantplus://offline/ref=F193F9093EF0299C95CD06AAE0D81B2832210C4CD3FA0DA5C79A0C25E306023C1A7E231F0C1DCBD71DC3ED95473F3AB1C4B646FF5A947C5F03338F5Fz5wEH" TargetMode = "External"/>
	<Relationship Id="rId41" Type="http://schemas.openxmlformats.org/officeDocument/2006/relationships/hyperlink" Target="consultantplus://offline/ref=F193F9093EF0299C95CD06AAE0D81B2832210C4CD3F80FA4C09E0C25E306023C1A7E231F1E1D93DB1CC2F3944D2A6CE082zEw1H" TargetMode = "External"/>
	<Relationship Id="rId42" Type="http://schemas.openxmlformats.org/officeDocument/2006/relationships/hyperlink" Target="consultantplus://offline/ref=F193F9093EF0299C95CD06AAE0D81B2832210C4CD3F90DAEC19F0C25E306023C1A7E231F1E1D93DB1CC2F3944D2A6CE082zEw1H" TargetMode = "External"/>
	<Relationship Id="rId43" Type="http://schemas.openxmlformats.org/officeDocument/2006/relationships/hyperlink" Target="consultantplus://offline/ref=F193F9093EF0299C95CD06AAE0D81B2832210C4CD3F80FA4C09E0C25E306023C1A7E231F1E1D93DB1CC2F3944D2A6CE082zEw1H" TargetMode = "External"/>
	<Relationship Id="rId44" Type="http://schemas.openxmlformats.org/officeDocument/2006/relationships/hyperlink" Target="consultantplus://offline/ref=F193F9093EF0299C95CD06AAE0D81B2832210C4CD3F90DAEC19F0C25E306023C1A7E231F1E1D93DB1CC2F3944D2A6CE082zEw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Калужской области от 23.01.2014 N 16
(ред. от 24.10.2022)
"О создании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области"
(вместе с "Положением о комиссии по рассмотрению ходатайств о присвоении почетных званий населенным пунктам Калужской области и организациям, осуществляющим деятельность на территории Калужской области")</dc:title>
  <dcterms:created xsi:type="dcterms:W3CDTF">2022-12-11T07:48:49Z</dcterms:created>
</cp:coreProperties>
</file>