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Калужской области от 09.07.2015 N 369</w:t>
              <w:br/>
              <w:t xml:space="preserve">(ред. от 19.04.2023)</w:t>
              <w:br/>
              <w:t xml:space="preserve">"Об утверждении Положения о порядке определения объема и предоставления субсидий социально ориентированным некоммерческим организациям, осуществляющим деятельность в сфере патриотического, в том числе военно-патриотического, воспитания граждан Российской Федерации"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КАЛУЖСКОЙ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9 июля 2015 г. N 369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 ПОРЯДКЕ ОПРЕДЕЛЕНИЯ ОБЪЕМА</w:t>
      </w:r>
    </w:p>
    <w:p>
      <w:pPr>
        <w:pStyle w:val="2"/>
        <w:jc w:val="center"/>
      </w:pPr>
      <w:r>
        <w:rPr>
          <w:sz w:val="20"/>
        </w:rPr>
        <w:t xml:space="preserve">И ПРЕДОСТАВЛЕНИЯ СУБСИДИЙ СОЦИАЛЬНО ОРИЕНТИРОВАННЫМ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ОРГАНИЗАЦИЯМ, ОСУЩЕСТВЛЯЮЩИМ ДЕЯТЕЛЬНОСТЬ</w:t>
      </w:r>
    </w:p>
    <w:p>
      <w:pPr>
        <w:pStyle w:val="2"/>
        <w:jc w:val="center"/>
      </w:pPr>
      <w:r>
        <w:rPr>
          <w:sz w:val="20"/>
        </w:rPr>
        <w:t xml:space="preserve">В СФЕРЕ ПАТРИОТИЧЕСКОГО, В ТОМ ЧИСЛЕ ВОЕННО-ПАТРИОТИЧЕСКОГО,</w:t>
      </w:r>
    </w:p>
    <w:p>
      <w:pPr>
        <w:pStyle w:val="2"/>
        <w:jc w:val="center"/>
      </w:pPr>
      <w:r>
        <w:rPr>
          <w:sz w:val="20"/>
        </w:rPr>
        <w:t xml:space="preserve">ВОСПИТАНИЯ ГРАЖДАН 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Калужской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04.12.2017 </w:t>
            </w:r>
            <w:hyperlink w:history="0" r:id="rId7" w:tooltip="Постановление Правительства Калужской области от 04.12.2017 N 703 &quot;О внесении изменений в постановление Правительства Калужской области от 09.07.2015 N 369 &quot;Об утверждении Порядка предоставления субсидий из областного бюджета социально ориентированным некоммерческим организациям, осуществляющим деятельность в сфере патриотического, в том числе военно-патриотического, воспитания граждан Российской Федерации&quot; {КонсультантПлюс}">
              <w:r>
                <w:rPr>
                  <w:sz w:val="20"/>
                  <w:color w:val="0000ff"/>
                </w:rPr>
                <w:t xml:space="preserve">N 703</w:t>
              </w:r>
            </w:hyperlink>
            <w:r>
              <w:rPr>
                <w:sz w:val="20"/>
                <w:color w:val="392c69"/>
              </w:rPr>
              <w:t xml:space="preserve">, от 05.06.2018 </w:t>
            </w:r>
            <w:hyperlink w:history="0" r:id="rId8" w:tooltip="Постановление Правительства Калужской области от 05.06.2018 N 341 &quot;О внесении изменений в постановление Правительства Калужской области от 09.07.2015 N 369 &quot;Об утверждении Порядка определения объема и предоставления субсидий из областного бюджета социально ориентированным некоммерческим организациям, осуществляющим деятельность в сфере патриотического, в том числе военно-патриотического, воспитания граждан Российской Федерации&quot; (в ред. постановления Правительства Калужской области от 04.12.2017 N 703)&quot; {КонсультантПлюс}">
              <w:r>
                <w:rPr>
                  <w:sz w:val="20"/>
                  <w:color w:val="0000ff"/>
                </w:rPr>
                <w:t xml:space="preserve">N 341</w:t>
              </w:r>
            </w:hyperlink>
            <w:r>
              <w:rPr>
                <w:sz w:val="20"/>
                <w:color w:val="392c69"/>
              </w:rPr>
              <w:t xml:space="preserve">, от 13.03.2019 </w:t>
            </w:r>
            <w:hyperlink w:history="0" r:id="rId9" w:tooltip="Постановление Правительства Калужской области от 13.03.2019 N 148 &quot;О внесении изменений в постановление Правительства Калужской области от 09.07.2015 N 369 &quot;Об утверждении Порядка определения объема и предоставления субсидий из областного бюджета социально ориентированным некоммерческим организациям, осуществляющим деятельность в сфере патриотического, в том числе военно-патриотического, воспитания граждан Российской Федерации&quot; (в ред. постановлений Правительства Калужской области от 04.12.2017 N 703, от 05 {КонсультантПлюс}">
              <w:r>
                <w:rPr>
                  <w:sz w:val="20"/>
                  <w:color w:val="0000ff"/>
                </w:rPr>
                <w:t xml:space="preserve">N 148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27.03.2020 </w:t>
            </w:r>
            <w:hyperlink w:history="0" r:id="rId10" w:tooltip="Постановление Правительства Калужской области от 27.03.2020 N 241 &quot;О внесении изменений в постановление Правительства Калужской области от 09.07.2015 N 369 &quot;Об утверждении Порядка определения объема и предоставления субсидий из областного бюджета социально ориентированным некоммерческим организациям, осуществляющим деятельность в сфере патриотического, в том числе военно-патриотического, воспитания граждан Российской Федерации&quot; (в ред. постановлений Правительства Калужской области от 04.12.2017 N 703, от 05 {КонсультантПлюс}">
              <w:r>
                <w:rPr>
                  <w:sz w:val="20"/>
                  <w:color w:val="0000ff"/>
                </w:rPr>
                <w:t xml:space="preserve">N 241</w:t>
              </w:r>
            </w:hyperlink>
            <w:r>
              <w:rPr>
                <w:sz w:val="20"/>
                <w:color w:val="392c69"/>
              </w:rPr>
              <w:t xml:space="preserve">, от 08.06.2021 </w:t>
            </w:r>
            <w:hyperlink w:history="0" r:id="rId11" w:tooltip="Постановление Правительства Калужской области от 08.06.2021 N 369 &quot;О внесении изменений в постановление Правительства Калужской области от 09.07.2015 N 369 &quot;Об утверждении порядка определения объема и предоставления субсидий из областного бюджета социально ориентированным некоммерческим организациям, осуществляющим деятельность в сфере патриотического, в том числе военно-патриотического, воспитания граждан Российской Федерации&quot; (в ред. постановлений Правительства Калужской области от 04.12.2017 N 703, от 05 {КонсультантПлюс}">
              <w:r>
                <w:rPr>
                  <w:sz w:val="20"/>
                  <w:color w:val="0000ff"/>
                </w:rPr>
                <w:t xml:space="preserve">N 369</w:t>
              </w:r>
            </w:hyperlink>
            <w:r>
              <w:rPr>
                <w:sz w:val="20"/>
                <w:color w:val="392c69"/>
              </w:rPr>
              <w:t xml:space="preserve">, от 05.05.2022 </w:t>
            </w:r>
            <w:hyperlink w:history="0" r:id="rId12" w:tooltip="Постановление Правительства Калужской области от 05.05.2022 N 337 &quot;О внесении изменений в постановление Правительства Калужской области от 09.07.2015 N 369 &quot;Об утверждении Положения о порядке определения объема и предоставления субсидий социально ориентированным некоммерческим организациям, осуществляющим деятельность в сфере патриотического, в том числе военно-патриотического, воспитания граждан Российской Федерации&quot; (в ред. постановлений Правительства Калужской области от 04.12.2017 N 703, от 05.06.2018 N {КонсультантПлюс}">
              <w:r>
                <w:rPr>
                  <w:sz w:val="20"/>
                  <w:color w:val="0000ff"/>
                </w:rPr>
                <w:t xml:space="preserve">N 337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19.04.2023 </w:t>
            </w:r>
            <w:hyperlink w:history="0" r:id="rId13" w:tooltip="Постановление Правительства Калужской области от 19.04.2023 N 278 &quot;О внесении изменений в постановление Правительства Калужской области от 09.07.2015 N 369 &quot;Об утверждении положения о порядке определения объема и предоставления субсидий социально ориентированным некоммерческим организациям, осуществляющим деятельность в сфере патриотического, в том числе военно-патриотического, воспитания граждан Российской Федерации&quot; (в ред. постановлений Правительства Калужской области от 04.12.2017 N 703, от 05.06.2018 N {КонсультантПлюс}">
              <w:r>
                <w:rPr>
                  <w:sz w:val="20"/>
                  <w:color w:val="0000ff"/>
                </w:rPr>
                <w:t xml:space="preserve">N 278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4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пунктом 2 статьи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15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статьей 31.1</w:t>
        </w:r>
      </w:hyperlink>
      <w:r>
        <w:rPr>
          <w:sz w:val="20"/>
        </w:rPr>
        <w:t xml:space="preserve"> Федерального закона "О некоммерческих организациях", </w:t>
      </w:r>
      <w:hyperlink w:history="0" r:id="rId16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(в ред. постановлений Правительства Российской Федерации от 13.10.2020 N 1677, от 24.12.2020 N 2259, от 30.12.2020 N 2381, от 30.09.2021 N 1662, от 05.04.2022 N 590, от 21.09.2022 N 1666, от 05.12.2022 N 2232, от 22.12.2022 N 2385), </w:t>
      </w:r>
      <w:hyperlink w:history="0" r:id="rId17" w:tooltip="Закон Калужской области от 01.12.2022 N 301-ОЗ &quot;Об областном бюджете на 2023 год и на плановый период 2024 и 2025 годов&quot; (принят постановлением Законодательного Собрания Калужской области от 01.12.2022 N 64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"Об областном бюджете на 2023 год и на плановый период 2024 и 2025 годов", </w:t>
      </w:r>
      <w:hyperlink w:history="0" r:id="rId18" w:tooltip="Постановление Правительства Калужской области от 31.01.2019 N 46 (ред. от 17.04.2023) &quot;Об утверждении государственной программы Калужской области &quot;Социальная поддержка граждан в Калуж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31.01.2019 N 46 "Об утверждении государственной программы Калужской области "Социальная поддержка граждан в Калужской области" (в ред. постановлений Правительства Калужской области от 13.06.2019 N 361, от 02.10.2019 N 622, от 26.12.2019 N 856, от 10.03.2020 N 157, от 13.03.2020 N 187, от 10.07.2020 N 530, от 10.08.2020 N 612, от 09.11.2020 N 846, от 24.02.2021 N 85, от 29.04.2021 N 287, от 31.05.2021 N 345, от 15.07.2021 N 458, от 20.12.2021 N 904, от 01.03.2022 N 140, от 15.03.2022 N 185, от 23.06.2022 N 460, от 28.06.2022 N 482, от 17.08.2022 N 608, от 18.10.2022 N 795, от 07.03.2023 N 137, от 17.04.2023 N 272) Правительство Калужской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ПОСТАНОВЛЯЕТ: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19" w:tooltip="Постановление Правительства Калужской области от 19.04.2023 N 278 &quot;О внесении изменений в постановление Правительства Калужской области от 09.07.2015 N 369 &quot;Об утверждении положения о порядке определения объема и предоставления субсидий социально ориентированным некоммерческим организациям, осуществляющим деятельность в сфере патриотического, в том числе военно-патриотического, воспитания граждан Российской Федерации&quot; (в ред. постановлений Правительства Калужской области от 04.12.2017 N 703, от 05.06.2018 N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19.04.2023 N 278)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38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порядке определения объема и предоставления субсидий социально ориентированным некоммерческим организациям, осуществляющим деятельность в сфере патриотического, в том числе военно-патриотического, воспитания граждан Российской Федерации, согласно приложению к настоящему Постановлению.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20" w:tooltip="Постановление Правительства Калужской области от 08.06.2021 N 369 &quot;О внесении изменений в постановление Правительства Калужской области от 09.07.2015 N 369 &quot;Об утверждении порядка определения объема и предоставления субсидий из областного бюджета социально ориентированным некоммерческим организациям, осуществляющим деятельность в сфере патриотического, в том числе военно-патриотического, воспитания граждан Российской Федерации&quot; (в ред. постановлений Правительства Калужской области от 04.12.2017 N 703, от 05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08.06.2021 N 369)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Временно 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Губернатора Калужской области</w:t>
      </w:r>
    </w:p>
    <w:p>
      <w:pPr>
        <w:pStyle w:val="0"/>
        <w:jc w:val="right"/>
      </w:pPr>
      <w:r>
        <w:rPr>
          <w:sz w:val="20"/>
        </w:rPr>
        <w:t xml:space="preserve">А.Д.Артамонов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Калужской области</w:t>
      </w:r>
    </w:p>
    <w:p>
      <w:pPr>
        <w:pStyle w:val="0"/>
        <w:jc w:val="right"/>
      </w:pPr>
      <w:r>
        <w:rPr>
          <w:sz w:val="20"/>
        </w:rPr>
        <w:t xml:space="preserve">от 9 июля 2015 г. N 369</w:t>
      </w:r>
    </w:p>
    <w:p>
      <w:pPr>
        <w:pStyle w:val="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ПОРЯДКЕ ОПРЕДЕЛЕНИЯ ОБЪЕМА И ПРЕДОСТАВЛЕНИЯ СУБСИДИЙ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ОРИЕНТИРОВАННЫМ НЕКОММЕРЧЕСКИМ ОРГАНИЗАЦИЯМ,</w:t>
      </w:r>
    </w:p>
    <w:p>
      <w:pPr>
        <w:pStyle w:val="2"/>
        <w:jc w:val="center"/>
      </w:pPr>
      <w:r>
        <w:rPr>
          <w:sz w:val="20"/>
        </w:rPr>
        <w:t xml:space="preserve">ОСУЩЕСТВЛЯЮЩИМ ДЕЯТЕЛЬНОСТЬ В СФЕРЕ ПАТРИОТИЧЕСКОГО, В ТОМ</w:t>
      </w:r>
    </w:p>
    <w:p>
      <w:pPr>
        <w:pStyle w:val="2"/>
        <w:jc w:val="center"/>
      </w:pPr>
      <w:r>
        <w:rPr>
          <w:sz w:val="20"/>
        </w:rPr>
        <w:t xml:space="preserve">ЧИСЛЕ ВОЕННО-ПАТРИОТИЧЕСКОГО, ВОСПИТАНИЯ ГРАЖДАН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1" w:tooltip="Постановление Правительства Калужской области от 19.04.2023 N 278 &quot;О внесении изменений в постановление Правительства Калужской области от 09.07.2015 N 369 &quot;Об утверждении положения о порядке определения объема и предоставления субсидий социально ориентированным некоммерческим организациям, осуществляющим деятельность в сфере патриотического, в том числе военно-патриотического, воспитания граждан Российской Федерации&quot; (в ред. постановлений Правительства Калужской области от 04.12.2017 N 703, от 05.06.2018 N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Калужской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19.04.2023 N 278)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 о предоставлении субсидий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определяет цель, условия и порядок предоставления субсидий социально ориентированным некоммерческим организациям, осуществляющим деятельность в сфере патриотического, в том числе военно-патриотического, воспитания граждан Российской Федерации (далее - субсидии), а также требования к отчетности, требования об осуществлении контроля (мониторинга) за соблюдением условий и порядка предоставления субсидий и ответственности за их нарушение (далее - Порядок).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Под социально ориентированными некоммерческими организациями понимаются организации, указанные в </w:t>
      </w:r>
      <w:hyperlink w:history="0" r:id="rId22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подпункте 2.1 пункта 2 статьи 2</w:t>
        </w:r>
      </w:hyperlink>
      <w:r>
        <w:rPr>
          <w:sz w:val="20"/>
        </w:rPr>
        <w:t xml:space="preserve"> Федерального закона "О некоммерческих организациях".</w:t>
      </w:r>
    </w:p>
    <w:bookmarkStart w:id="52" w:name="P52"/>
    <w:bookmarkEnd w:id="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Целью предоставления субсидий является финансовое обеспечение затрат социально ориентированных некоммерческих организаций, осуществляющих деятельность в сфере патриотического, в том числе военно-патриотического, воспитания граждан Российской Федерации, указанных в </w:t>
      </w:r>
      <w:hyperlink w:history="0" w:anchor="P54" w:tooltip="1.5. Категории получателей субсидий.">
        <w:r>
          <w:rPr>
            <w:sz w:val="20"/>
            <w:color w:val="0000ff"/>
          </w:rPr>
          <w:t xml:space="preserve">пункте 1.5</w:t>
        </w:r>
      </w:hyperlink>
      <w:r>
        <w:rPr>
          <w:sz w:val="20"/>
        </w:rPr>
        <w:t xml:space="preserve"> Порядка, в рамках </w:t>
      </w:r>
      <w:hyperlink w:history="0" r:id="rId23" w:tooltip="Постановление Правительства Калужской области от 31.01.2019 N 46 (ред. от 17.04.2023) &quot;Об утверждении государственной программы Калужской области &quot;Социальная поддержка граждан в Калужской области&quot; {КонсультантПлюс}">
        <w:r>
          <w:rPr>
            <w:sz w:val="20"/>
            <w:color w:val="0000ff"/>
          </w:rPr>
          <w:t xml:space="preserve">подпрограммы</w:t>
        </w:r>
      </w:hyperlink>
      <w:r>
        <w:rPr>
          <w:sz w:val="20"/>
        </w:rPr>
        <w:t xml:space="preserve"> "Государственная поддержка социально ориентированных некоммерческих организаций" государственной программы Калужской области "Социальная поддержка граждан в Калужской области", утвержденной постановлением Правительства Калужской области от 31.01.2019 N 46 "Об утверждении государственной программы Калужской области "Социальная поддержка граждан в Калужской области" (в ред. постановлений Правительства Калужской области от 13.06.2019 N 361, от 02.10.2019 N 622, от 26.12.2019 N 856, от 10.03.2020 N 157, от 13.03.2020 N 187, от 10.07.2020 N 530, от 10.08.2020 N 612, от 09.11.2020 N 846, от 24.02.2021 N 85, от 29.04.2021 N 287, от 31.05.2021 N 345, от 15.07.2021 N 458, от 20.12.2021 N 904, от 01.03.2022 N 140, от 15.03.2022 N 185, от 23.06.2022 N 460, от 28.06.2022 N 482, от 17.08.2022 N 608, от 18.10.2022 N 795, от 07.03.2023 N 137, от 17.04.2023 N 272).</w:t>
      </w:r>
    </w:p>
    <w:bookmarkStart w:id="53" w:name="P53"/>
    <w:bookmarkEnd w:id="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Органом государственной власти Калужской области,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субсидий, предусмотренные </w:t>
      </w:r>
      <w:hyperlink w:history="0" r:id="rId24" w:tooltip="Закон Калужской области от 01.12.2022 N 301-ОЗ &quot;Об областном бюджете на 2023 год и на плановый период 2024 и 2025 годов&quot; (принят постановлением Законодательного Собрания Калужской области от 01.12.2022 N 64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"Об областном бюджете на 2023 год и на плановый период 2024 и 2025 годов", является министерство труда и социальной защиты Калужской области (далее - министерство).</w:t>
      </w:r>
    </w:p>
    <w:bookmarkStart w:id="54" w:name="P54"/>
    <w:bookmarkEnd w:id="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Категории получателей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Получателями субсидий являются социально ориентированные некоммерческие организации, не являющиеся государственными (муниципальными) учреждениями, отвечающие требованиям </w:t>
      </w:r>
      <w:hyperlink w:history="0" r:id="rId25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подпункта 2.1 пункта 2 статьи 2</w:t>
        </w:r>
      </w:hyperlink>
      <w:r>
        <w:rPr>
          <w:sz w:val="20"/>
        </w:rPr>
        <w:t xml:space="preserve"> Федерального закона "О некоммерческих организациях", осуществляющие в соответствии с учредительными документами предусмотренную </w:t>
      </w:r>
      <w:hyperlink w:history="0" r:id="rId26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подпунктом 12 пункта 1 статьи 31.1</w:t>
        </w:r>
      </w:hyperlink>
      <w:r>
        <w:rPr>
          <w:sz w:val="20"/>
        </w:rPr>
        <w:t xml:space="preserve"> Федерального закона "О некоммерческих организациях" деятельность в сфере патриотического, в том числе военно-патриотического, воспитания граждан Российской Федерации, зарегистрированные в качестве юридического лица на территории Калужской области и осуществляющие указанную деятельность не менее одного года, за исключением социально ориентированных некоммерческих организаций, которым предоставляется финансовая поддержка в соответствии с </w:t>
      </w:r>
      <w:hyperlink w:history="0" r:id="rId27" w:tooltip="Постановление Правительства Калужской области от 29.03.2023 N 208 &quot;Об утверждении Положения о порядке предоставления из областного бюджета грантов в форме субсидий на финансовое обеспечение затрат социально ориентированных некоммерческих организаций, не являющихся государственными (муниципальными) учреждениями, созданных в форме казачьих обществ, внесенных в государственный реестр казачьих обществ в Российской Федерации, осуществляющих деятельность в сфере патриотического, в том числе военно-патриотического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29.03.2023 N 208 "Об утверждении Положения о порядке предоставления из областного бюджета грантов в форме субсидий на финансовое обеспечение затрат социально ориентированных некоммерческих организаций, не являющихся государственными (муниципальными) учреждениями, созданных в форме казачьих обществ, внесенных в государственный реестр казачьих обществ в Российской Федерации, осуществляющих деятельность в сфере патриотического, в том числе военно-патриотического, воспитания граждан Российской Федерации, и о признании утратившими силу некоторых постановлений Правительства Калужской области" (далее - постановление N 208), соответствующие требованиям, установленным </w:t>
      </w:r>
      <w:hyperlink w:history="0" w:anchor="P98" w:tooltip="2.13. Требования, которым должен соответствовать получатель на дату представления документов, предусмотренных пунктом 2.2 Порядка:">
        <w:r>
          <w:rPr>
            <w:sz w:val="20"/>
            <w:color w:val="0000ff"/>
          </w:rPr>
          <w:t xml:space="preserve">пунктом 2.13</w:t>
        </w:r>
      </w:hyperlink>
      <w:r>
        <w:rPr>
          <w:sz w:val="20"/>
        </w:rPr>
        <w:t xml:space="preserve"> Порядка (далее - получатели).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Сведения о субсидиях включаются в размещаемый на едином портале бюджетной системы Российской Федерации в информационно-телекоммуникационной сети "Интернет" (далее - единый портал) реестр субсидий, формирование и ведение которого согласно </w:t>
      </w:r>
      <w:hyperlink w:history="0" r:id="rId28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пункту 4(1)</w:t>
        </w:r>
      </w:hyperlink>
      <w:r>
        <w:rPr>
          <w:sz w:val="20"/>
        </w:rPr>
        <w:t xml:space="preserve"> постановления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(в ред. постановлений Правительства Российской Федерации от 13.10.2020 N 1677, от 24.12.2020 N 2259, от 30.12.2020 N 2381, от 30.09.2021 N 1662, от 05.04.2022 N 590, от 21.09.2022 N 1666, от 05.12.2022 N 2232, от 22.12.2022 N 2385) осуществляется Министерством финансов Российской Федерации в установленном им порядке, и размещаются на едином портале (в разделе единого портала) не позднее 15-го рабочего дня, следующего за днем принятия закона об областном бюджете на текущий финансовый год и на плановый период (закона о внесении изменений в закон об областном бюджете на текущий финансовый год и на плановый период).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Условия и порядок предоставления субсидий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Субсидии предоставляются на финансовое обеспечение затрат на предоставление гражданам услуг в сфере патриотического, в том числе военно-патриотического, воспитания граждан Российской Федерации.</w:t>
      </w:r>
    </w:p>
    <w:bookmarkStart w:id="61" w:name="P61"/>
    <w:bookmarkEnd w:id="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Для получения субсидии получатель представляет в министерство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Заявление на предоставление субсидии по форме, разработанной министерством.</w:t>
      </w:r>
    </w:p>
    <w:bookmarkStart w:id="63" w:name="P63"/>
    <w:bookmarkEnd w:id="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Копию устава получателя с предъявлением оригинала.</w:t>
      </w:r>
    </w:p>
    <w:bookmarkStart w:id="64" w:name="P64"/>
    <w:bookmarkEnd w:id="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2.2.3. Справку, подписанную получателем, подтверждающую неполучение из областного бюджета средств в соответствии с иными нормативными актами Калужской области на цель, указанную в </w:t>
      </w:r>
      <w:hyperlink w:history="0" w:anchor="P52" w:tooltip="1.3. Целью предоставления субсидий является финансовое обеспечение затрат социально ориентированных некоммерческих организаций, осуществляющих деятельность в сфере патриотического, в том числе военно-патриотического, воспитания граждан Российской Федерации, указанных в пункте 1.5 Порядка, в рамках подпрограммы &quot;Государственная поддержка социально ориентированных некоммерческих организаций&quot; государственной программы Калужской области &quot;Социальная поддержка граждан в Калужской области&quot;, утвержденной постано...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Порядка.</w:t>
      </w:r>
    </w:p>
    <w:bookmarkStart w:id="65" w:name="P65"/>
    <w:bookmarkEnd w:id="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Министерство направляет запросы в уполномоченные органы с использованием системы межведомственного взаимодействия,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и получает в установленном законодательством порядке:</w:t>
      </w:r>
    </w:p>
    <w:bookmarkStart w:id="66" w:name="P66"/>
    <w:bookmarkEnd w:id="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2.3.1. Документ, подтверждающий отсутствие у получателя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bookmarkStart w:id="67" w:name="P67"/>
    <w:bookmarkEnd w:id="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2.3.2. Документ, подтверждающий отсутствие у получателя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Калужской областью.</w:t>
      </w:r>
    </w:p>
    <w:bookmarkStart w:id="68" w:name="P68"/>
    <w:bookmarkEnd w:id="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2.3.3. Выписку из Единого государственного реестра юридических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Министерство проверяет получателя на соответствие критериям, установленным в </w:t>
      </w:r>
      <w:hyperlink w:history="0" w:anchor="P54" w:tooltip="1.5. Категории получателей субсидий.">
        <w:r>
          <w:rPr>
            <w:sz w:val="20"/>
            <w:color w:val="0000ff"/>
          </w:rPr>
          <w:t xml:space="preserve">пункте 1.5</w:t>
        </w:r>
      </w:hyperlink>
      <w:r>
        <w:rPr>
          <w:sz w:val="20"/>
        </w:rPr>
        <w:t xml:space="preserve"> Порядка, на основании выписки из Единого государственного реестра юридических лиц и документа, указанного в </w:t>
      </w:r>
      <w:hyperlink w:history="0" w:anchor="P63" w:tooltip="2.2.2. Копию устава получателя с предъявлением оригинала.">
        <w:r>
          <w:rPr>
            <w:sz w:val="20"/>
            <w:color w:val="0000ff"/>
          </w:rPr>
          <w:t xml:space="preserve">подпункте 2.2.2 пункта 2.2</w:t>
        </w:r>
      </w:hyperlink>
      <w:r>
        <w:rPr>
          <w:sz w:val="20"/>
        </w:rPr>
        <w:t xml:space="preserve"> Порядка, и сведений, полученных от министерства внутренней политики Калужской области, подтверждающих неполучение финансовой поддержки в соответствии с </w:t>
      </w:r>
      <w:hyperlink w:history="0" r:id="rId29" w:tooltip="Постановление Правительства Калужской области от 29.03.2023 N 208 &quot;Об утверждении Положения о порядке предоставления из областного бюджета грантов в форме субсидий на финансовое обеспечение затрат социально ориентированных некоммерческих организаций, не являющихся государственными (муниципальными) учреждениями, созданных в форме казачьих обществ, внесенных в государственный реестр казачьих обществ в Российской Федерации, осуществляющих деятельность в сфере патриотического, в том числе военно-патриотического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N 208.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Министерство проверяет получателя на соответствие требованиям, установленным: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2.5.1. В </w:t>
      </w:r>
      <w:hyperlink w:history="0" w:anchor="P99" w:tooltip="2.13.1. У получател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">
        <w:r>
          <w:rPr>
            <w:sz w:val="20"/>
            <w:color w:val="0000ff"/>
          </w:rPr>
          <w:t xml:space="preserve">подпункте 2.13.1 пункта 2.13</w:t>
        </w:r>
      </w:hyperlink>
      <w:r>
        <w:rPr>
          <w:sz w:val="20"/>
        </w:rPr>
        <w:t xml:space="preserve"> Порядка, на основании документа, указанного в </w:t>
      </w:r>
      <w:hyperlink w:history="0" w:anchor="P66" w:tooltip="2.3.1. Документ, подтверждающий отсутствие у получа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">
        <w:r>
          <w:rPr>
            <w:sz w:val="20"/>
            <w:color w:val="0000ff"/>
          </w:rPr>
          <w:t xml:space="preserve">подпункте 2.3.1 пункта 2.3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2.5.2. В </w:t>
      </w:r>
      <w:hyperlink w:history="0" w:anchor="P100" w:tooltip="2.13.2. У получателя отсутствует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и иная просроченная (неурегулированная) задолженность по денежным обязательствам перед Калужской областью.">
        <w:r>
          <w:rPr>
            <w:sz w:val="20"/>
            <w:color w:val="0000ff"/>
          </w:rPr>
          <w:t xml:space="preserve">подпункте 2.13.2 пункта 2.13</w:t>
        </w:r>
      </w:hyperlink>
      <w:r>
        <w:rPr>
          <w:sz w:val="20"/>
        </w:rPr>
        <w:t xml:space="preserve"> Порядка, на основании документа, указанного в </w:t>
      </w:r>
      <w:hyperlink w:history="0" w:anchor="P67" w:tooltip="2.3.2. Документ, подтверждающий отсутствие у получателя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Калужской областью.">
        <w:r>
          <w:rPr>
            <w:sz w:val="20"/>
            <w:color w:val="0000ff"/>
          </w:rPr>
          <w:t xml:space="preserve">подпункте 2.3.2 пункта 2.3</w:t>
        </w:r>
      </w:hyperlink>
      <w:r>
        <w:rPr>
          <w:sz w:val="20"/>
        </w:rPr>
        <w:t xml:space="preserve"> Порядка.</w:t>
      </w:r>
    </w:p>
    <w:bookmarkStart w:id="73" w:name="P73"/>
    <w:bookmarkEnd w:id="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2.5.3. В </w:t>
      </w:r>
      <w:hyperlink w:history="0" w:anchor="P101" w:tooltip="2.13.3. Получатель не должен находиться в процессе реорганизации (за исключением реорганизации в форме присоединения к юридическому лицу, являющемуся получателем), ликвидации, в отношении его не введена процедура банкротства, деятельность получателя не приостановлена в порядке, предусмотренном законодательством Российской Федерации.">
        <w:r>
          <w:rPr>
            <w:sz w:val="20"/>
            <w:color w:val="0000ff"/>
          </w:rPr>
          <w:t xml:space="preserve">подпункте 2.13.3 пункта 2.13</w:t>
        </w:r>
      </w:hyperlink>
      <w:r>
        <w:rPr>
          <w:sz w:val="20"/>
        </w:rPr>
        <w:t xml:space="preserve"> Порядка, на основании выписки из Единого государственного реестра юридических лиц, указанной в </w:t>
      </w:r>
      <w:hyperlink w:history="0" w:anchor="P68" w:tooltip="2.3.3. Выписку из Единого государственного реестра юридических лиц.">
        <w:r>
          <w:rPr>
            <w:sz w:val="20"/>
            <w:color w:val="0000ff"/>
          </w:rPr>
          <w:t xml:space="preserve">подпункте 2.3.3 пункта 2.3</w:t>
        </w:r>
      </w:hyperlink>
      <w:r>
        <w:rPr>
          <w:sz w:val="20"/>
        </w:rPr>
        <w:t xml:space="preserve"> Порядка, сведений Единого федерального реестра сведений о банкротстве, размещенных в информационно-телекоммуникационной сети "Интернет" по адресу: </w:t>
      </w:r>
      <w:r>
        <w:rPr>
          <w:sz w:val="20"/>
        </w:rPr>
        <w:t xml:space="preserve">http://bankrot.fedresurs.ru</w:t>
      </w:r>
      <w:r>
        <w:rPr>
          <w:sz w:val="20"/>
        </w:rPr>
        <w:t xml:space="preserve">, банка данных исполнительных производств, размещенных на официальном интернет-сайте Федеральной службы судебных приставов.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2.5.4. В </w:t>
      </w:r>
      <w:hyperlink w:history="0" w:anchor="P102" w:tooltip="2.13.4. Получатель не является получателем средств областного бюджета в соответствии с иными нормативными правовыми актами Калужской области на цель, указанную в пункте 1.3 Порядка.">
        <w:r>
          <w:rPr>
            <w:sz w:val="20"/>
            <w:color w:val="0000ff"/>
          </w:rPr>
          <w:t xml:space="preserve">подпункте 2.13.4 пункта 2.13</w:t>
        </w:r>
      </w:hyperlink>
      <w:r>
        <w:rPr>
          <w:sz w:val="20"/>
        </w:rPr>
        <w:t xml:space="preserve"> Порядка, на основании справки, указанной в </w:t>
      </w:r>
      <w:hyperlink w:history="0" w:anchor="P64" w:tooltip="2.2.3. Справку, подписанную получателем, подтверждающую неполучение из областного бюджета средств в соответствии с иными нормативными актами Калужской области на цель, указанную в пункте 1.3 Порядка.">
        <w:r>
          <w:rPr>
            <w:sz w:val="20"/>
            <w:color w:val="0000ff"/>
          </w:rPr>
          <w:t xml:space="preserve">подпункте 2.2.3 пункта 2.2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2.5.5. В </w:t>
      </w:r>
      <w:hyperlink w:history="0" w:anchor="P103" w:tooltip="2.13.5. Получатель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...">
        <w:r>
          <w:rPr>
            <w:sz w:val="20"/>
            <w:color w:val="0000ff"/>
          </w:rPr>
          <w:t xml:space="preserve">подпункте 2.13.5 пункта 2.13</w:t>
        </w:r>
      </w:hyperlink>
      <w:r>
        <w:rPr>
          <w:sz w:val="20"/>
        </w:rPr>
        <w:t xml:space="preserve"> Порядка, на основании выписки из Единого государственного реестра юридических лиц, указанной в </w:t>
      </w:r>
      <w:hyperlink w:history="0" w:anchor="P68" w:tooltip="2.3.3. Выписку из Единого государственного реестра юридических лиц.">
        <w:r>
          <w:rPr>
            <w:sz w:val="20"/>
            <w:color w:val="0000ff"/>
          </w:rPr>
          <w:t xml:space="preserve">подпункте 2.3.3 пункта 2.3</w:t>
        </w:r>
      </w:hyperlink>
      <w:r>
        <w:rPr>
          <w:sz w:val="20"/>
        </w:rPr>
        <w:t xml:space="preserve"> Порядка.</w:t>
      </w:r>
    </w:p>
    <w:bookmarkStart w:id="76" w:name="P76"/>
    <w:bookmarkEnd w:id="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2.5.6. В </w:t>
      </w:r>
      <w:hyperlink w:history="0" w:anchor="P104" w:tooltip="2.13.6. Получатель не признан иностранным агентом в установленном законодательством порядке.">
        <w:r>
          <w:rPr>
            <w:sz w:val="20"/>
            <w:color w:val="0000ff"/>
          </w:rPr>
          <w:t xml:space="preserve">подпункте 2.13.6 пункта 2.13</w:t>
        </w:r>
      </w:hyperlink>
      <w:r>
        <w:rPr>
          <w:sz w:val="20"/>
        </w:rPr>
        <w:t xml:space="preserve"> Порядка, на основании сведений из реестра иностранных агентов, размещенных на официальном сайте Министерства юстиции Российской Федерации в информационно-телекоммуникационной сети "Интернет" по адресу: </w:t>
      </w:r>
      <w:r>
        <w:rPr>
          <w:sz w:val="20"/>
        </w:rPr>
        <w:t xml:space="preserve">www.minjust.gov.ru</w:t>
      </w:r>
      <w:r>
        <w:rPr>
          <w:sz w:val="20"/>
        </w:rPr>
        <w:t xml:space="preserve">.</w:t>
      </w:r>
    </w:p>
    <w:bookmarkStart w:id="77" w:name="P77"/>
    <w:bookmarkEnd w:id="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Министерство в течение десяти рабочих дней со дня получения документов, указанных в </w:t>
      </w:r>
      <w:hyperlink w:history="0" w:anchor="P61" w:tooltip="2.2. Для получения субсидии получатель представляет в министерство следующие документы:">
        <w:r>
          <w:rPr>
            <w:sz w:val="20"/>
            <w:color w:val="0000ff"/>
          </w:rPr>
          <w:t xml:space="preserve">пунктах 2.2</w:t>
        </w:r>
      </w:hyperlink>
      <w:r>
        <w:rPr>
          <w:sz w:val="20"/>
        </w:rPr>
        <w:t xml:space="preserve">, </w:t>
      </w:r>
      <w:hyperlink w:history="0" w:anchor="P65" w:tooltip="2.3. Министерство направляет запросы в уполномоченные органы с использованием системы межведомственного взаимодействия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и получает в установленном законодательством порядке:">
        <w:r>
          <w:rPr>
            <w:sz w:val="20"/>
            <w:color w:val="0000ff"/>
          </w:rPr>
          <w:t xml:space="preserve">2.3</w:t>
        </w:r>
      </w:hyperlink>
      <w:r>
        <w:rPr>
          <w:sz w:val="20"/>
        </w:rPr>
        <w:t xml:space="preserve"> Порядка, рассматривает их, а также сведения, указанные в </w:t>
      </w:r>
      <w:hyperlink w:history="0" w:anchor="P73" w:tooltip="2.5.3. В подпункте 2.13.3 пункта 2.13 Порядка, на основании выписки из Единого государственного реестра юридических лиц, указанной в подпункте 2.3.3 пункта 2.3 Порядка, сведений Единого федерального реестра сведений о банкротстве, размещенных в информационно-телекоммуникационной сети &quot;Интернет&quot; по адресу: http://bankrot.fedresurs.ru, банка данных исполнительных производств, размещенных на официальном интернет-сайте Федеральной службы судебных приставов.">
        <w:r>
          <w:rPr>
            <w:sz w:val="20"/>
            <w:color w:val="0000ff"/>
          </w:rPr>
          <w:t xml:space="preserve">подпунктах 2.5.3</w:t>
        </w:r>
      </w:hyperlink>
      <w:r>
        <w:rPr>
          <w:sz w:val="20"/>
        </w:rPr>
        <w:t xml:space="preserve">, </w:t>
      </w:r>
      <w:hyperlink w:history="0" w:anchor="P76" w:tooltip="2.5.6. В подпункте 2.13.6 пункта 2.13 Порядка, на основании сведений из реестра иностранных агентов, размещенных на официальном сайте Министерства юстиции Российской Федерации в информационно-телекоммуникационной сети &quot;Интернет&quot; по адресу: www.minjust.gov.ru.">
        <w:r>
          <w:rPr>
            <w:sz w:val="20"/>
            <w:color w:val="0000ff"/>
          </w:rPr>
          <w:t xml:space="preserve">2.5.6 пункта 2.5</w:t>
        </w:r>
      </w:hyperlink>
      <w:r>
        <w:rPr>
          <w:sz w:val="20"/>
        </w:rPr>
        <w:t xml:space="preserve"> Порядка, и в случае соответствия документов требованиям </w:t>
      </w:r>
      <w:hyperlink w:history="0" w:anchor="P61" w:tooltip="2.2. Для получения субсидии получатель представляет в министерство следующие документы:">
        <w:r>
          <w:rPr>
            <w:sz w:val="20"/>
            <w:color w:val="0000ff"/>
          </w:rPr>
          <w:t xml:space="preserve">пункта 2.2</w:t>
        </w:r>
      </w:hyperlink>
      <w:r>
        <w:rPr>
          <w:sz w:val="20"/>
        </w:rPr>
        <w:t xml:space="preserve"> Порядка, соответствия получателя критериям, установленным </w:t>
      </w:r>
      <w:hyperlink w:history="0" w:anchor="P54" w:tooltip="1.5. Категории получателей субсидий.">
        <w:r>
          <w:rPr>
            <w:sz w:val="20"/>
            <w:color w:val="0000ff"/>
          </w:rPr>
          <w:t xml:space="preserve">пунктом 1.5</w:t>
        </w:r>
      </w:hyperlink>
      <w:r>
        <w:rPr>
          <w:sz w:val="20"/>
        </w:rPr>
        <w:t xml:space="preserve"> Порядка, и требованиям, предусмотренным </w:t>
      </w:r>
      <w:hyperlink w:history="0" w:anchor="P98" w:tooltip="2.13. Требования, которым должен соответствовать получатель на дату представления документов, предусмотренных пунктом 2.2 Порядка:">
        <w:r>
          <w:rPr>
            <w:sz w:val="20"/>
            <w:color w:val="0000ff"/>
          </w:rPr>
          <w:t xml:space="preserve">пунктом 2.13</w:t>
        </w:r>
      </w:hyperlink>
      <w:r>
        <w:rPr>
          <w:sz w:val="20"/>
        </w:rPr>
        <w:t xml:space="preserve"> Порядка, принимает решение о предоставлении субсидии либо на основании </w:t>
      </w:r>
      <w:hyperlink w:history="0" w:anchor="P84" w:tooltip="2.9. Министерство принимает решение об отказе в предоставлении субсидии в случаях:">
        <w:r>
          <w:rPr>
            <w:sz w:val="20"/>
            <w:color w:val="0000ff"/>
          </w:rPr>
          <w:t xml:space="preserve">пункта 2.9</w:t>
        </w:r>
      </w:hyperlink>
      <w:r>
        <w:rPr>
          <w:sz w:val="20"/>
        </w:rPr>
        <w:t xml:space="preserve"> Порядка - решение об отказе в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министерства (о предоставлении субсидии либо об отказе в предоставлении субсидии) оформляется приказом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В случае принятия министерством решения о предоставлении субсидии заключение соглашения о предоставлении субсидии (далее - соглашение) и перечисление субсидии осуществляются министерством не позднее десятого рабочего дня, следующего за днем принятия министерством как получателем бюджетных средств по результатам рассмотрения им документов, указанных в </w:t>
      </w:r>
      <w:hyperlink w:history="0" w:anchor="P61" w:tooltip="2.2. Для получения субсидии получатель представляет в министерство следующие документы:">
        <w:r>
          <w:rPr>
            <w:sz w:val="20"/>
            <w:color w:val="0000ff"/>
          </w:rPr>
          <w:t xml:space="preserve">пунктах 2.2</w:t>
        </w:r>
      </w:hyperlink>
      <w:r>
        <w:rPr>
          <w:sz w:val="20"/>
        </w:rPr>
        <w:t xml:space="preserve">, </w:t>
      </w:r>
      <w:hyperlink w:history="0" w:anchor="P65" w:tooltip="2.3. Министерство направляет запросы в уполномоченные органы с использованием системы межведомственного взаимодействия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и получает в установленном законодательством порядке:">
        <w:r>
          <w:rPr>
            <w:sz w:val="20"/>
            <w:color w:val="0000ff"/>
          </w:rPr>
          <w:t xml:space="preserve">2.3</w:t>
        </w:r>
      </w:hyperlink>
      <w:r>
        <w:rPr>
          <w:sz w:val="20"/>
        </w:rPr>
        <w:t xml:space="preserve"> Порядка, а также сведений, указанных в </w:t>
      </w:r>
      <w:hyperlink w:history="0" w:anchor="P73" w:tooltip="2.5.3. В подпункте 2.13.3 пункта 2.13 Порядка, на основании выписки из Единого государственного реестра юридических лиц, указанной в подпункте 2.3.3 пункта 2.3 Порядка, сведений Единого федерального реестра сведений о банкротстве, размещенных в информационно-телекоммуникационной сети &quot;Интернет&quot; по адресу: http://bankrot.fedresurs.ru, банка данных исполнительных производств, размещенных на официальном интернет-сайте Федеральной службы судебных приставов.">
        <w:r>
          <w:rPr>
            <w:sz w:val="20"/>
            <w:color w:val="0000ff"/>
          </w:rPr>
          <w:t xml:space="preserve">подпунктах 2.5.3</w:t>
        </w:r>
      </w:hyperlink>
      <w:r>
        <w:rPr>
          <w:sz w:val="20"/>
        </w:rPr>
        <w:t xml:space="preserve">, </w:t>
      </w:r>
      <w:hyperlink w:history="0" w:anchor="P76" w:tooltip="2.5.6. В подпункте 2.13.6 пункта 2.13 Порядка, на основании сведений из реестра иностранных агентов, размещенных на официальном сайте Министерства юстиции Российской Федерации в информационно-телекоммуникационной сети &quot;Интернет&quot; по адресу: www.minjust.gov.ru.">
        <w:r>
          <w:rPr>
            <w:sz w:val="20"/>
            <w:color w:val="0000ff"/>
          </w:rPr>
          <w:t xml:space="preserve">2.5.6 пункта 2.5</w:t>
        </w:r>
      </w:hyperlink>
      <w:r>
        <w:rPr>
          <w:sz w:val="20"/>
        </w:rPr>
        <w:t xml:space="preserve"> Порядка, в сроки, установленные </w:t>
      </w:r>
      <w:hyperlink w:history="0" w:anchor="P77" w:tooltip="2.6. Министерство в течение десяти рабочих дней со дня получения документов, указанных в пунктах 2.2, 2.3 Порядка, рассматривает их, а также сведения, указанные в подпунктах 2.5.3, 2.5.6 пункта 2.5 Порядка, и в случае соответствия документов требованиям пункта 2.2 Порядка, соответствия получателя критериям, установленным пунктом 1.5 Порядка, и требованиям, предусмотренным пунктом 2.13 Порядка, принимает решение о предоставлении субсидии либо на основании пункта 2.9 Порядка - решение об отказе в предостав...">
        <w:r>
          <w:rPr>
            <w:sz w:val="20"/>
            <w:color w:val="0000ff"/>
          </w:rPr>
          <w:t xml:space="preserve">пунктом 2.6</w:t>
        </w:r>
      </w:hyperlink>
      <w:r>
        <w:rPr>
          <w:sz w:val="20"/>
        </w:rPr>
        <w:t xml:space="preserve"> Порядка, решения о предоставлении субсидии на расчетный или корреспондентский счет получателя, открытый в учреждениях Центрального банка Российской Федерации или кредитных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Соглашение заключается с получателем в соответствии с типовой формой, установленной министерством финансов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соглашении указывается точная дата завершения и конечное значение результата предоставления субсидии (конкретная количественная характеристика итогов).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Внесение изменений в соглашение осуществляется на условиях и в порядке, предусмотренных соглашением, путем заключения дополнительного соглашения, в том числе дополнительного соглашения о расторжении соглашения, в соответствии с типовой формой, установленной министерством финансов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соглашение включается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указанных в </w:t>
      </w:r>
      <w:hyperlink w:history="0" w:anchor="P53" w:tooltip="1.4. Органом государственной власти Калужской области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, предусмотренные Законом Калужской области &quot;Об областном бюджете на 2023 год и на плановый период 2024 и 2025 годов&quot;, является министерство труда и социальной защиты Калужской области (дал...">
        <w:r>
          <w:rPr>
            <w:sz w:val="20"/>
            <w:color w:val="0000ff"/>
          </w:rPr>
          <w:t xml:space="preserve">пункте 1.4</w:t>
        </w:r>
      </w:hyperlink>
      <w:r>
        <w:rPr>
          <w:sz w:val="20"/>
        </w:rPr>
        <w:t xml:space="preserve"> Порядка, приводящего к невозможности предоставления субсидии в размере, определенном в соглашении, а также о согласии получателя на осуществление министерством, органом государственного финансового контроля проверок соблюдения получателем условий и порядка предоставления субсидий в соответствии со </w:t>
      </w:r>
      <w:hyperlink w:history="0" r:id="rId30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31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Министерство принимает решение об отказе в предоставлении субсидии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2.9.1. Несоответствия представленных получателем документов требованиям </w:t>
      </w:r>
      <w:hyperlink w:history="0" w:anchor="P61" w:tooltip="2.2. Для получения субсидии получатель представляет в министерство следующие документы:">
        <w:r>
          <w:rPr>
            <w:sz w:val="20"/>
            <w:color w:val="0000ff"/>
          </w:rPr>
          <w:t xml:space="preserve">пункта 2.2</w:t>
        </w:r>
      </w:hyperlink>
      <w:r>
        <w:rPr>
          <w:sz w:val="20"/>
        </w:rPr>
        <w:t xml:space="preserve"> Порядка или непредставления (представления не в полном объеме) указанных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2.9.2. Установления факта недостоверности представленной получателем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2.9.3. Несоответствия получателя критериям, установленным </w:t>
      </w:r>
      <w:hyperlink w:history="0" w:anchor="P54" w:tooltip="1.5. Категории получателей субсидий.">
        <w:r>
          <w:rPr>
            <w:sz w:val="20"/>
            <w:color w:val="0000ff"/>
          </w:rPr>
          <w:t xml:space="preserve">пунктом 1.5</w:t>
        </w:r>
      </w:hyperlink>
      <w:r>
        <w:rPr>
          <w:sz w:val="20"/>
        </w:rPr>
        <w:t xml:space="preserve"> Порядка, и требованиям, предусмотренным </w:t>
      </w:r>
      <w:hyperlink w:history="0" w:anchor="P98" w:tooltip="2.13. Требования, которым должен соответствовать получатель на дату представления документов, предусмотренных пунктом 2.2 Порядка:">
        <w:r>
          <w:rPr>
            <w:sz w:val="20"/>
            <w:color w:val="0000ff"/>
          </w:rPr>
          <w:t xml:space="preserve">пунктом 2.13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В случае принятия министерством решения об отказе в предоставлении субсидии министерство в течение десяти рабочих дней со дня принятия решения об отказе в предоставлении субсидии направляет получателю письменное уведомление об отказе в предоставлении субсидии с указанием причины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Решение об отказе в предоставлении субсидии может быть обжаловано в порядке, установленном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Размер предоставляемой субсидии для каждого получателя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position w:val="-24"/>
        </w:rPr>
        <w:drawing>
          <wp:inline distT="0" distB="0" distL="0" distR="0">
            <wp:extent cx="1234440" cy="44196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 Si - размер субсидии на текущий финансовый год для одного получателя, но не более размера расходов получателя, указанных в заявлении на предоставление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 - объем бюджетных ассигнований, предусмотренных в областном бюджете министерству на предоставление субсидий в текущем финансовом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Si</w:t>
      </w:r>
      <w:r>
        <w:rPr>
          <w:sz w:val="20"/>
          <w:vertAlign w:val="subscript"/>
        </w:rPr>
        <w:t xml:space="preserve">nko</w:t>
      </w:r>
      <w:r>
        <w:rPr>
          <w:sz w:val="20"/>
        </w:rPr>
        <w:t xml:space="preserve"> - расходы одного получателя, указанные в заявлении на предоставление субсидии, связанные с предоставлением услуг в сфере патриотического, в том числе военно-патриотического, воспитания граждан Российской Федерации, в текущем финансовом году;</w:t>
      </w:r>
    </w:p>
    <w:p>
      <w:pPr>
        <w:pStyle w:val="0"/>
        <w:spacing w:before="200" w:line-rule="auto"/>
        <w:ind w:firstLine="540"/>
        <w:jc w:val="both"/>
      </w:pPr>
      <w:r>
        <w:rPr>
          <w:position w:val="-9"/>
        </w:rPr>
        <w:drawing>
          <wp:inline distT="0" distB="0" distL="0" distR="0">
            <wp:extent cx="510540" cy="25146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- сумма расходов всех получателей, указанных в заявлениях на предоставление субсидии, связанных с предоставлением гражданам Калужской области услуг в сфере патриотического, в том числе военно-патриотического, воспитания граждан Российской Федерации, в текущем финансовом году.</w:t>
      </w:r>
    </w:p>
    <w:bookmarkStart w:id="98" w:name="P98"/>
    <w:bookmarkEnd w:id="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Требования, которым должен соответствовать получатель на дату представления документов, предусмотренных </w:t>
      </w:r>
      <w:hyperlink w:history="0" w:anchor="P61" w:tooltip="2.2. Для получения субсидии получатель представляет в министерство следующие документы:">
        <w:r>
          <w:rPr>
            <w:sz w:val="20"/>
            <w:color w:val="0000ff"/>
          </w:rPr>
          <w:t xml:space="preserve">пунктом 2.2</w:t>
        </w:r>
      </w:hyperlink>
      <w:r>
        <w:rPr>
          <w:sz w:val="20"/>
        </w:rPr>
        <w:t xml:space="preserve"> Порядка:</w:t>
      </w:r>
    </w:p>
    <w:bookmarkStart w:id="99" w:name="P99"/>
    <w:bookmarkEnd w:id="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2.13.1. У получателя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bookmarkStart w:id="100" w:name="P100"/>
    <w:bookmarkEnd w:id="1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2.13.2. У получателя отсутствует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и иная просроченная (неурегулированная) задолженность по денежным обязательствам перед Калужской областью.</w:t>
      </w:r>
    </w:p>
    <w:bookmarkStart w:id="101" w:name="P101"/>
    <w:bookmarkEnd w:id="1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2.13.3. Получатель не должен находиться в процессе реорганизации (за исключением реорганизации в форме присоединения к юридическому лицу, являющемуся получателем), ликвидации, в отношении его не введена процедура банкротства, деятельность получателя не приостановлена в порядке, предусмотренном законодательством Российской Федерации.</w:t>
      </w:r>
    </w:p>
    <w:bookmarkStart w:id="102" w:name="P102"/>
    <w:bookmarkEnd w:id="1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2.13.4. Получатель не является получателем средств областного бюджета в соответствии с иными нормативными правовыми актами Калужской области на цель, указанную в </w:t>
      </w:r>
      <w:hyperlink w:history="0" w:anchor="P52" w:tooltip="1.3. Целью предоставления субсидий является финансовое обеспечение затрат социально ориентированных некоммерческих организаций, осуществляющих деятельность в сфере патриотического, в том числе военно-патриотического, воспитания граждан Российской Федерации, указанных в пункте 1.5 Порядка, в рамках подпрограммы &quot;Государственная поддержка социально ориентированных некоммерческих организаций&quot; государственной программы Калужской области &quot;Социальная поддержка граждан в Калужской области&quot;, утвержденной постано...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Порядка.</w:t>
      </w:r>
    </w:p>
    <w:bookmarkStart w:id="103" w:name="P103"/>
    <w:bookmarkEnd w:id="1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2.13.5. Получатель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обществ.</w:t>
      </w:r>
    </w:p>
    <w:bookmarkStart w:id="104" w:name="P104"/>
    <w:bookmarkEnd w:id="1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2.13.6. Получатель не признан иностранным агентом в установленном законодательством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Получателю запрещено за счет полученных средств областного бюджета приобретать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bookmarkStart w:id="106" w:name="P106"/>
    <w:bookmarkEnd w:id="1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Тип результата предоставления субсидии - проведение массовых мероприятий: планируется оказать услуги по проведению мероприятий, способствующих формированию у граждан высокого патриотического сознания, верности Отечеству, готовности к выполнению гражданского долга и конституционных обязанностей по защите Отечества.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Получатель представляет в министерство по формам, определенным типовой формой соглашения, установленной министерством финансов Калужской области, отчетность: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3.1.1. О достижении значения результата предоставления субсидии, указанного в соглашении, в срок не позднее 30 января следующего финансового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3.1.2. Об осуществлении расходов, источником финансового обеспечения которых является субсидия, ежеквартально в срок не позднее 25-го числа месяца, следующего за отчетным кварталом текущего финансового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Министерство вправе устанавливать в соглашении сроки и формы представления получателем дополнительной отчетности.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об осуществлении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 и порядка предоставления</w:t>
      </w:r>
    </w:p>
    <w:p>
      <w:pPr>
        <w:pStyle w:val="2"/>
        <w:jc w:val="center"/>
      </w:pPr>
      <w:r>
        <w:rPr>
          <w:sz w:val="20"/>
        </w:rPr>
        <w:t xml:space="preserve">субсидий и ответственности за их нарушение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Министерство осуществляет проверку соблюдения получателем условий и порядка предоставления субсидий, в том числе в части достижения результата предоставления субсидии, указанного в </w:t>
      </w:r>
      <w:hyperlink w:history="0" w:anchor="P106" w:tooltip="2.15. Тип результата предоставления субсидии - проведение массовых мероприятий: планируется оказать услуги по проведению мероприятий, способствующих формированию у граждан высокого патриотического сознания, верности Отечеству, готовности к выполнению гражданского долга и конституционных обязанностей по защите Отечества.">
        <w:r>
          <w:rPr>
            <w:sz w:val="20"/>
            <w:color w:val="0000ff"/>
          </w:rPr>
          <w:t xml:space="preserve">пункте 2.15</w:t>
        </w:r>
      </w:hyperlink>
      <w:r>
        <w:rPr>
          <w:sz w:val="20"/>
        </w:rPr>
        <w:t xml:space="preserve"> Порядка, а орган государственного финансового контроля осуществляет проверку в соответствии со </w:t>
      </w:r>
      <w:hyperlink w:history="0" r:id="rId34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35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В случае нарушений получателем условий и порядка предоставления субсидий, установленных при их предоставлении, выявленных в том числе по фактам проверок, проведенных министерством и органом государственного финансового контроля, получатель в срок не позднее двадцати двух рабочих дней со дня выявления указанных нарушений осуществляет возврат субсидий путем перечисления денежных средств в областной бюджет.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В случае недостижения значения результата предоставления субсидии, указанного в соглашении, получатель в срок не позднее 1 марта следующего финансового года осуществляет возврат субсидии путем перечисления денежных средств в областной бюджет.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Мониторинг достижения результата предоставления субсидии, указанного в </w:t>
      </w:r>
      <w:hyperlink w:history="0" w:anchor="P106" w:tooltip="2.15. Тип результата предоставления субсидии - проведение массовых мероприятий: планируется оказать услуги по проведению мероприятий, способствующих формированию у граждан высокого патриотического сознания, верности Отечеству, готовности к выполнению гражданского долга и конституционных обязанностей по защите Отечества.">
        <w:r>
          <w:rPr>
            <w:sz w:val="20"/>
            <w:color w:val="0000ff"/>
          </w:rPr>
          <w:t xml:space="preserve">пункте 2.15</w:t>
        </w:r>
      </w:hyperlink>
      <w:r>
        <w:rPr>
          <w:sz w:val="20"/>
        </w:rPr>
        <w:t xml:space="preserve"> Порядка, проводится исходя из достижения значения результата предоставления субсидии, определенного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Калужской области от 09.07.2015 N 369</w:t>
            <w:br/>
            <w:t>(ред. от 19.04.2023)</w:t>
            <w:br/>
            <w:t>"Об утверждении Положения о поряд...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6FF2FBB38BA2B9493D25AEC2378AB6762A246B613329EB490E899FA0645C72ADD504B23D659F4D97DAB1C70B3228E44B4EC8B857FFBEB86C1E666CC56w5M" TargetMode = "External"/>
	<Relationship Id="rId8" Type="http://schemas.openxmlformats.org/officeDocument/2006/relationships/hyperlink" Target="consultantplus://offline/ref=26FF2FBB38BA2B9493D25AEC2378AB6762A246B6133395B498E199FA0645C72ADD504B23D659F4D97DAB1C70B3228E44B4EC8B857FFBEB86C1E666CC56w5M" TargetMode = "External"/>
	<Relationship Id="rId9" Type="http://schemas.openxmlformats.org/officeDocument/2006/relationships/hyperlink" Target="consultantplus://offline/ref=26FF2FBB38BA2B9493D25AEC2378AB6762A246B6133096B898EE99FA0645C72ADD504B23D659F4D97DAB1C70B3228E44B4EC8B857FFBEB86C1E666CC56w5M" TargetMode = "External"/>
	<Relationship Id="rId10" Type="http://schemas.openxmlformats.org/officeDocument/2006/relationships/hyperlink" Target="consultantplus://offline/ref=26FF2FBB38BA2B9493D25AEC2378AB6762A246B6133196BC92E999FA0645C72ADD504B23D659F4DB76FF4D34E024DB15EEB9809A7DE5E958w3M" TargetMode = "External"/>
	<Relationship Id="rId11" Type="http://schemas.openxmlformats.org/officeDocument/2006/relationships/hyperlink" Target="consultantplus://offline/ref=26FF2FBB38BA2B9493D25AEC2378AB6762A246B6133697B490EA99FA0645C72ADD504B23D659F4D97DAB1C70B3228E44B4EC8B857FFBEB86C1E666CC56w5M" TargetMode = "External"/>
	<Relationship Id="rId12" Type="http://schemas.openxmlformats.org/officeDocument/2006/relationships/hyperlink" Target="consultantplus://offline/ref=26FF2FBB38BA2B9493D25AEC2378AB6762A246B6133796BD91EC99FA0645C72ADD504B23D659F4D97DAB1C70B3228E44B4EC8B857FFBEB86C1E666CC56w5M" TargetMode = "External"/>
	<Relationship Id="rId13" Type="http://schemas.openxmlformats.org/officeDocument/2006/relationships/hyperlink" Target="consultantplus://offline/ref=26FF2FBB38BA2B9493D25AEC2378AB6762A246B613379FBF93EF99FA0645C72ADD504B23D659F4D97DAB1C70B3228E44B4EC8B857FFBEB86C1E666CC56w5M" TargetMode = "External"/>
	<Relationship Id="rId14" Type="http://schemas.openxmlformats.org/officeDocument/2006/relationships/hyperlink" Target="consultantplus://offline/ref=26FF2FBB38BA2B9493D244E13514F56961AA1AB911329DEBCDBC9FAD5915C17F9D104D70971AF9D329FA5825B828DA0BF0BF98867FE75Ew8M" TargetMode = "External"/>
	<Relationship Id="rId15" Type="http://schemas.openxmlformats.org/officeDocument/2006/relationships/hyperlink" Target="consultantplus://offline/ref=26FF2FBB38BA2B9493D244E13514F56961AA1AB911329DEBCDBC9FAD5915C17F9D104D70971AF9D329FA5825B828DA0BF0BF98867FE75Ew8M" TargetMode = "External"/>
	<Relationship Id="rId16" Type="http://schemas.openxmlformats.org/officeDocument/2006/relationships/hyperlink" Target="consultantplus://offline/ref=26FF2FBB38BA2B9493D244E13514F56961AA1DB81A339DEBCDBC9FAD5915C17F9D104D769516AD8939FE1171B537DA13EEBB868657wCM" TargetMode = "External"/>
	<Relationship Id="rId17" Type="http://schemas.openxmlformats.org/officeDocument/2006/relationships/hyperlink" Target="consultantplus://offline/ref=26FF2FBB38BA2B9493D25AEC2378AB6762A246B6133793BE92EA99FA0645C72ADD504B23D659F4D97DAB1E71BD228E44B4EC8B857FFBEB86C1E666CC56w5M" TargetMode = "External"/>
	<Relationship Id="rId18" Type="http://schemas.openxmlformats.org/officeDocument/2006/relationships/hyperlink" Target="consultantplus://offline/ref=26FF2FBB38BA2B9493D25AEC2378AB6762A246B613379FBC94E999FA0645C72ADD504B23D659F4D97DAC1B76B2228E44B4EC8B857FFBEB86C1E666CC56w5M" TargetMode = "External"/>
	<Relationship Id="rId19" Type="http://schemas.openxmlformats.org/officeDocument/2006/relationships/hyperlink" Target="consultantplus://offline/ref=26FF2FBB38BA2B9493D25AEC2378AB6762A246B613379FBF93EF99FA0645C72ADD504B23D659F4D97DAB1C70B2228E44B4EC8B857FFBEB86C1E666CC56w5M" TargetMode = "External"/>
	<Relationship Id="rId20" Type="http://schemas.openxmlformats.org/officeDocument/2006/relationships/hyperlink" Target="consultantplus://offline/ref=26FF2FBB38BA2B9493D25AEC2378AB6762A246B6133697B490EA99FA0645C72ADD504B23D659F4D97DAB1C71B4228E44B4EC8B857FFBEB86C1E666CC56w5M" TargetMode = "External"/>
	<Relationship Id="rId21" Type="http://schemas.openxmlformats.org/officeDocument/2006/relationships/hyperlink" Target="consultantplus://offline/ref=26FF2FBB38BA2B9493D25AEC2378AB6762A246B613379FBF93EF99FA0645C72ADD504B23D659F4D97DAB1C70BC228E44B4EC8B857FFBEB86C1E666CC56w5M" TargetMode = "External"/>
	<Relationship Id="rId22" Type="http://schemas.openxmlformats.org/officeDocument/2006/relationships/hyperlink" Target="consultantplus://offline/ref=26FF2FBB38BA2B9493D244E13514F56961AA1CB3133A9DEBCDBC9FAD5915C17F9D104D769719F28C2CEF497DB429C415F6A784847D5Ew6M" TargetMode = "External"/>
	<Relationship Id="rId23" Type="http://schemas.openxmlformats.org/officeDocument/2006/relationships/hyperlink" Target="consultantplus://offline/ref=26FF2FBB38BA2B9493D25AEC2378AB6762A246B613379FBC94E999FA0645C72ADD504B23D659F4D97DAC1B76B2228E44B4EC8B857FFBEB86C1E666CC56w5M" TargetMode = "External"/>
	<Relationship Id="rId24" Type="http://schemas.openxmlformats.org/officeDocument/2006/relationships/hyperlink" Target="consultantplus://offline/ref=26FF2FBB38BA2B9493D25AEC2378AB6762A246B6133793BE92EA99FA0645C72ADD504B23C459ACD57CAB0270B337D815F25BwAM" TargetMode = "External"/>
	<Relationship Id="rId25" Type="http://schemas.openxmlformats.org/officeDocument/2006/relationships/hyperlink" Target="consultantplus://offline/ref=26FF2FBB38BA2B9493D244E13514F56961AA1CB3133A9DEBCDBC9FAD5915C17F9D104D769719F28C2CEF497DB429C415F6A784847D5Ew6M" TargetMode = "External"/>
	<Relationship Id="rId26" Type="http://schemas.openxmlformats.org/officeDocument/2006/relationships/hyperlink" Target="consultantplus://offline/ref=26FF2FBB38BA2B9493D244E13514F56961AA1CB3133A9DEBCDBC9FAD5915C17F9D104D73961AF28C2CEF497DB429C415F6A784847D5Ew6M" TargetMode = "External"/>
	<Relationship Id="rId27" Type="http://schemas.openxmlformats.org/officeDocument/2006/relationships/hyperlink" Target="consultantplus://offline/ref=26FF2FBB38BA2B9493D25AEC2378AB6762A246B613379EB891EE99FA0645C72ADD504B23C459ACD57CAB0270B337D815F25BwAM" TargetMode = "External"/>
	<Relationship Id="rId28" Type="http://schemas.openxmlformats.org/officeDocument/2006/relationships/hyperlink" Target="consultantplus://offline/ref=26FF2FBB38BA2B9493D244E13514F56961AA1DB81A339DEBCDBC9FAD5915C17F9D104D759C16AD8939FE1171B537DA13EEBB868657wCM" TargetMode = "External"/>
	<Relationship Id="rId29" Type="http://schemas.openxmlformats.org/officeDocument/2006/relationships/hyperlink" Target="consultantplus://offline/ref=26FF2FBB38BA2B9493D25AEC2378AB6762A246B613379EB891EE99FA0645C72ADD504B23C459ACD57CAB0270B337D815F25BwAM" TargetMode = "External"/>
	<Relationship Id="rId30" Type="http://schemas.openxmlformats.org/officeDocument/2006/relationships/hyperlink" Target="consultantplus://offline/ref=26FF2FBB38BA2B9493D244E13514F56961AA1AB911329DEBCDBC9FAD5915C17F9D104D74921DFDD329FA5825B828DA0BF0BF98867FE75Ew8M" TargetMode = "External"/>
	<Relationship Id="rId31" Type="http://schemas.openxmlformats.org/officeDocument/2006/relationships/hyperlink" Target="consultantplus://offline/ref=26FF2FBB38BA2B9493D244E13514F56961AA1AB911329DEBCDBC9FAD5915C17F9D104D74921FFBD329FA5825B828DA0BF0BF98867FE75Ew8M" TargetMode = "External"/>
	<Relationship Id="rId32" Type="http://schemas.openxmlformats.org/officeDocument/2006/relationships/image" Target="media/image2.wmf"/>
	<Relationship Id="rId33" Type="http://schemas.openxmlformats.org/officeDocument/2006/relationships/image" Target="media/image3.wmf"/>
	<Relationship Id="rId34" Type="http://schemas.openxmlformats.org/officeDocument/2006/relationships/hyperlink" Target="consultantplus://offline/ref=26FF2FBB38BA2B9493D244E13514F56961AA1AB911329DEBCDBC9FAD5915C17F9D104D74921DFDD329FA5825B828DA0BF0BF98867FE75Ew8M" TargetMode = "External"/>
	<Relationship Id="rId35" Type="http://schemas.openxmlformats.org/officeDocument/2006/relationships/hyperlink" Target="consultantplus://offline/ref=26FF2FBB38BA2B9493D244E13514F56961AA1AB911329DEBCDBC9FAD5915C17F9D104D74921FFBD329FA5825B828DA0BF0BF98867FE75Ew8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Калужской области от 09.07.2015 N 369
(ред. от 19.04.2023)
"Об утверждении Положения о порядке определения объема и предоставления субсидий социально ориентированным некоммерческим организациям, осуществляющим деятельность в сфере патриотического, в том числе военно-патриотического, воспитания граждан Российской Федерации"</dc:title>
  <dcterms:created xsi:type="dcterms:W3CDTF">2023-06-10T12:48:57Z</dcterms:created>
</cp:coreProperties>
</file>