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21.06.2021 N 390</w:t>
              <w:br/>
              <w:t xml:space="preserve">(ред. от 12.07.2023)</w:t>
              <w:br/>
              <w:t xml:space="preserve">"Об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июня 2021 г. N 390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ИЗ ОБЛАСТНОГО БЮДЖЕТА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ОБЛАСТИ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hyperlink w:history="0" r:id="rId7" w:tooltip="Постановление Правительства Калужской области от 13.07.2022 N 508 &quot;О внесении изменения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8" w:tooltip="Постановление Правительства Калужской области от 19.08.2022 N 620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я Правительства Калужской области от 13.07.2022 N 508)&quot; {КонсультантПлюс}">
              <w:r>
                <w:rPr>
                  <w:sz w:val="20"/>
                  <w:color w:val="0000ff"/>
                </w:rPr>
                <w:t xml:space="preserve">N 620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9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      <w:r>
                <w:rPr>
                  <w:sz w:val="20"/>
                  <w:color w:val="0000ff"/>
                </w:rPr>
                <w:t xml:space="preserve">N 494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12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пунктом 3 части 2 статьи 8</w:t>
        </w:r>
      </w:hyperlink>
      <w:r>
        <w:rPr>
          <w:sz w:val="20"/>
        </w:rPr>
        <w:t xml:space="preserve"> Федерального закона "О физической культуре и спорте в Российской Федерации", </w:t>
      </w:r>
      <w:hyperlink w:history="0" r:id="rId1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</w:t>
      </w:r>
      <w:hyperlink w:history="0" r:id="rId14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</w:t>
      </w:r>
      <w:hyperlink w:history="0" r:id="rId15" w:tooltip="Постановление Правительства Калужской области от 31.01.2019 N 53 (ред. от 27.10.2023)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31.01.2019 N 53 "Об утверждении государственной программы Калужской области "Развитие физической культуры и спорта в Калужской области"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147, от 31.05.2021 N 350, от 30.08.2021 N 570, от 20.12.2021 N 900, от 14.03.2022 N 173, от 09.06.2022 N 419, от 07.09.2022 N 686, от 05.12.2022 N 944, от 14.03.2023 N 173, от 28.04.2023 N 300)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19.08.2022 </w:t>
      </w:r>
      <w:hyperlink w:history="0" r:id="rId16" w:tooltip="Постановление Правительства Калужской области от 19.08.2022 N 620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я Правительства Калужской области от 13.07.2022 N 508)&quot; {КонсультантПлюс}">
        <w:r>
          <w:rPr>
            <w:sz w:val="20"/>
            <w:color w:val="0000ff"/>
          </w:rPr>
          <w:t xml:space="preserve">N 620</w:t>
        </w:r>
      </w:hyperlink>
      <w:r>
        <w:rPr>
          <w:sz w:val="20"/>
        </w:rPr>
        <w:t xml:space="preserve">, от 12.07.2023 </w:t>
      </w:r>
      <w:hyperlink w:history="0" r:id="rId17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<w:r>
          <w:rPr>
            <w:sz w:val="20"/>
            <w:color w:val="0000ff"/>
          </w:rPr>
          <w:t xml:space="preserve">N 494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Калужской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К.С.Башкатова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21 июня 2021 г. N 390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ОБЛАСТИ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hyperlink w:history="0" r:id="rId18" w:tooltip="Постановление Правительства Калужской области от 13.07.2022 N 508 &quot;О внесении изменения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19" w:tooltip="Постановление Правительства Калужской области от 19.08.2022 N 620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я Правительства Калужской области от 13.07.2022 N 508)&quot; {КонсультантПлюс}">
              <w:r>
                <w:rPr>
                  <w:sz w:val="20"/>
                  <w:color w:val="0000ff"/>
                </w:rPr>
                <w:t xml:space="preserve">N 620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20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      <w:r>
                <w:rPr>
                  <w:sz w:val="20"/>
                  <w:color w:val="0000ff"/>
                </w:rPr>
                <w:t xml:space="preserve">N 494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определения объема и предоставления из областного бюджета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физической культуры и спорта (далее - субсидии), а также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 (далее - Порядок).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субсидий является финансовое обеспечение затрат текущего финансового года получателей, указанных в </w:t>
      </w:r>
      <w:hyperlink w:history="0" w:anchor="P52" w:tooltip="1.4.1. Получателями субсидий являются некоммерческие организации, признанные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, не являющиеся государственными (муниципальными) учреждениями, а также региональными и местными спортивными федерациями, структурными подразделениями (региональными отделениями) общероссийских спортивных федераций по видам спорта, зарегистрированные в качестве юридических лиц на терри...">
        <w:r>
          <w:rPr>
            <w:sz w:val="20"/>
            <w:color w:val="0000ff"/>
          </w:rPr>
          <w:t xml:space="preserve">подпункте 1.4.1 пункта 1.4</w:t>
        </w:r>
      </w:hyperlink>
      <w:r>
        <w:rPr>
          <w:sz w:val="20"/>
        </w:rPr>
        <w:t xml:space="preserve"> Порядка, осуществляющих деятельность в области физической культуры и спорта, в рамках </w:t>
      </w:r>
      <w:hyperlink w:history="0" r:id="rId21" w:tooltip="Постановление Правительства Калужской области от 31.01.2019 N 53 (ред. от 27.10.2023)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физической культуры, массового спорта и спорта высших достижений" государственной программы Калужской области "Развитие физической культуры и спорта в Калужской области", утвержденной постановлением Правительства Калужской области от 31.01.2019 N 53 "Об утверждении государственной программы Калужской области "Развитие физической культуры и спорта в Калужской области"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147, от 31.05.2021 N 350, от 20.12.2021 N 900, от 14.03.2022 N 173, от 09.06.2022 N 419, от 07.09.2022 N 686, от 05.12.2022 N 944, от 14.03.2023 N 173, от 28.04.2023 N 300).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12.07.2023 N 494)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предусмотренные </w:t>
      </w:r>
      <w:hyperlink w:history="0" r:id="rId23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является министерство спорта Калужской области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12.07.2023 N 494)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Категории получателей субсидий: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Получателями субсидий являются некоммерческие организации, признанные в соответствии с </w:t>
      </w:r>
      <w:hyperlink w:history="0" r:id="rId2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"О некоммерческих организациях" социально ориентированными некоммерческими организациями, не являющиеся государственными (муниципальными) учреждениями, а также региональными и местными спортивными федерациями, структурными подразделениями (региональными отделениями) общероссийских спортивных федераций по видам спорта, зарегистрированные в качестве юридических лиц на территории Калужской области, осуществляющие предусмотренную </w:t>
      </w:r>
      <w:hyperlink w:history="0" r:id="rId26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Федерального закона "О некоммерческих организациях" деятельность в области физической культуры и спорта, соответствующие требованиям, установленным </w:t>
      </w:r>
      <w:hyperlink w:history="0" w:anchor="P91" w:tooltip="2.12. Требования, которым должен соответствовать получатель на первое число месяца, в котором подано заявление о предоставлении субсидии: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Порядка (далее - получатели).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Калужской области от 19.08.2022 N 620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я Правительства Калужской области от 13.07.2022 N 508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19.08.2022 N 620)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субсидиях включаются в размещаемый на едином портале бюджетной системы Российской Федерации в информационно-телекоммуникационной сети Интернет реестр субсидий, формирование и ведение которого, согласно </w:t>
      </w:r>
      <w:hyperlink w:history="0" r:id="rId2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пункту 4(1)</w:t>
        </w:r>
      </w:hyperlink>
      <w:r>
        <w:rPr>
          <w:sz w:val="20"/>
        </w:rP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осуществляется Министерством финансов Российской Федерации в установленном им порядке, 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об областном бюджете на текущий финансовый год и на плановый период (закона о внесении изменений в закон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12.07.2023 N 494)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2.1. Для получения субсидии получатель представляет в министерство следующие документы: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Заявление о предоставлении субсидии по форме, разработанной министерством.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Справку, подписанную получателем, что он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47" w:tooltip="1.2. Целью предоставления субсидий является финансовое обеспечение затрат текущего финансового года получателей, указанных в подпункте 1.4.1 пункта 1.4 Порядка, осуществляющих деятельность в области физической культуры и спорта, в рамках подпрограммы &quot;Развитие физической культуры, массового спорта и спорта высших достижений&quot; государственной программы Калужской области &quot;Развитие физической культуры и спорта в Калужской области&quot;, утвержденной постановлением Правительства Калужской области от 31.01.2019 N 5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в целях предоставления субсидий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проверяет получателя на соответствие требованиям, установленным: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В </w:t>
      </w:r>
      <w:hyperlink w:history="0" w:anchor="P92" w:tooltip="2.12.1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2 Порядка.">
        <w:r>
          <w:rPr>
            <w:sz w:val="20"/>
            <w:color w:val="0000ff"/>
          </w:rPr>
          <w:t xml:space="preserve">подпункте 2.12.1 пункта 2.12</w:t>
        </w:r>
      </w:hyperlink>
      <w:r>
        <w:rPr>
          <w:sz w:val="20"/>
        </w:rPr>
        <w:t xml:space="preserve"> Порядка, - на основании справки, указанной в </w:t>
      </w:r>
      <w:hyperlink w:history="0" w:anchor="P61" w:tooltip="2.1.2. Справку, подписанную получателем, что он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2 Порядка.">
        <w:r>
          <w:rPr>
            <w:sz w:val="20"/>
            <w:color w:val="0000ff"/>
          </w:rPr>
          <w:t xml:space="preserve">подпункте 2.1.2 пункта 2.1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 </w:t>
      </w:r>
      <w:hyperlink w:history="0" w:anchor="P93" w:tooltip="2.12.2. Получ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...">
        <w:r>
          <w:rPr>
            <w:sz w:val="20"/>
            <w:color w:val="0000ff"/>
          </w:rPr>
          <w:t xml:space="preserve">подпункте 2.12.2 пункта 2.12</w:t>
        </w:r>
      </w:hyperlink>
      <w:r>
        <w:rPr>
          <w:sz w:val="20"/>
        </w:rPr>
        <w:t xml:space="preserve"> Порядка, - на основании выписки из Единого государственного реестра юридических лиц, указанной в </w:t>
      </w:r>
      <w:hyperlink w:history="0" w:anchor="P62" w:tooltip="2.2. Министерство в целях предоставления субсидий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 выписку из Единого государственного реестра юридических лиц.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В </w:t>
      </w:r>
      <w:hyperlink w:history="0" w:anchor="P95" w:tooltip="2.12.3. Получатель не должен быть признан иностранным агентом в установленном законодательством порядке.">
        <w:r>
          <w:rPr>
            <w:sz w:val="20"/>
            <w:color w:val="0000ff"/>
          </w:rPr>
          <w:t xml:space="preserve">подпункте 2.12.3 пункта 2.12</w:t>
        </w:r>
      </w:hyperlink>
      <w:r>
        <w:rPr>
          <w:sz w:val="20"/>
        </w:rPr>
        <w:t xml:space="preserve"> Порядка, - на основании сведений из реестра иностранных агентов, размещенных в информационно-телекоммуникационной сети Интернет по адресу: </w:t>
      </w:r>
      <w:r>
        <w:rPr>
          <w:sz w:val="20"/>
        </w:rPr>
        <w:t xml:space="preserve">www.minjust.gov.ru</w:t>
      </w:r>
      <w:r>
        <w:rPr>
          <w:sz w:val="20"/>
        </w:rPr>
        <w:t xml:space="preserve">, размещенных на официальном сайте Министерства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2.3.3 введен </w:t>
      </w:r>
      <w:hyperlink w:history="0" r:id="rId30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12.07.2023 N 494)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проверяет получателя на соответствие </w:t>
      </w:r>
      <w:hyperlink w:history="0" w:anchor="P52" w:tooltip="1.4.1. Получателями субсидий являются некоммерческие организации, признанные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, не являющиеся государственными (муниципальными) учреждениями, а также региональными и местными спортивными федерациями, структурными подразделениями (региональными отделениями) общероссийских спортивных федераций по видам спорта, зарегистрированные в качестве юридических лиц на терри...">
        <w:r>
          <w:rPr>
            <w:sz w:val="20"/>
            <w:color w:val="0000ff"/>
          </w:rPr>
          <w:t xml:space="preserve">подпункту 1.4.1 пункта 1.4</w:t>
        </w:r>
      </w:hyperlink>
      <w:r>
        <w:rPr>
          <w:sz w:val="20"/>
        </w:rPr>
        <w:t xml:space="preserve"> Порядка на основании выписки из Единого государственного реестра юридических лиц, указанной в </w:t>
      </w:r>
      <w:hyperlink w:history="0" w:anchor="P62" w:tooltip="2.2. Министерство в целях предоставления субсидий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 выписку из Единого государственного реестра юридических лиц.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Порядка.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в течение десяти рабочих дней со дня получения документов, указанных в </w:t>
      </w:r>
      <w:hyperlink w:history="0" w:anchor="P59" w:tooltip="2.1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62" w:tooltip="2.2. Министерство в целях предоставления субсидий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 выписку из Единого государственного реестра юридических лиц.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Порядка, рассматривает их и в случае соответствия документов требованиям </w:t>
      </w:r>
      <w:hyperlink w:history="0" w:anchor="P59" w:tooltip="2.1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Порядка, соответствия получателя требованиям, предусмотренным </w:t>
      </w:r>
      <w:hyperlink w:history="0" w:anchor="P91" w:tooltip="2.12. Требования, которым должен соответствовать получатель на первое число месяца, в котором подано заявление о предоставлении субсидии: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Порядка, а также </w:t>
      </w:r>
      <w:hyperlink w:history="0" w:anchor="P52" w:tooltip="1.4.1. Получателями субсидий являются некоммерческие организации, признанные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, не являющиеся государственными (муниципальными) учреждениями, а также региональными и местными спортивными федерациями, структурными подразделениями (региональными отделениями) общероссийских спортивных федераций по видам спорта, зарегистрированные в качестве юридических лиц на терри...">
        <w:r>
          <w:rPr>
            <w:sz w:val="20"/>
            <w:color w:val="0000ff"/>
          </w:rPr>
          <w:t xml:space="preserve">подпункту 1.4.1 пункта 1.4</w:t>
        </w:r>
      </w:hyperlink>
      <w:r>
        <w:rPr>
          <w:sz w:val="20"/>
        </w:rPr>
        <w:t xml:space="preserve"> Порядка принимает решение о предоставлении субсидии либо на основании </w:t>
      </w:r>
      <w:hyperlink w:history="0" w:anchor="P77" w:tooltip="2.8. Министерство принимает решение об отказе в предоставлении субсидии в случаях:">
        <w:r>
          <w:rPr>
            <w:sz w:val="20"/>
            <w:color w:val="0000ff"/>
          </w:rPr>
          <w:t xml:space="preserve">пункта 2.8</w:t>
        </w:r>
      </w:hyperlink>
      <w:r>
        <w:rPr>
          <w:sz w:val="20"/>
        </w:rPr>
        <w:t xml:space="preserve"> Порядка -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министерства (о предоставлении субсидии либо об отказе в предоставлении субсидии)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принятия министерством решения о предоставлении субсидии заключение соглашения о предоставлении субсидии (далее - соглашение) и перечисление субсидии осуществляются министерством в срок не позднее десятого рабочего дня, следующего за днем принятия министерством по результатам рассмотрения им документов, указанных в </w:t>
      </w:r>
      <w:hyperlink w:history="0" w:anchor="P59" w:tooltip="2.1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62" w:tooltip="2.2. Министерство в целях предоставления субсидий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Российской Федерации порядке выписку из Единого государственного реестра юридических лиц.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Порядка, в сроки, установленные </w:t>
      </w:r>
      <w:hyperlink w:history="0" w:anchor="P69" w:tooltip="2.5. Министерство в течение десяти рабочих дней со дня получения документов, указанных в пунктах 2.1, 2.2 Порядка, рассматривает их и в случае соответствия документов требованиям пункта 2.1 Порядка, соответствия получателя требованиям, предусмотренным пунктом 2.12 Порядка, а также подпункту 1.4.1 пункта 1.4 Порядка принимает решение о предоставлении субсидии либо на основании пункта 2.8 Порядка - решение об отказе в предоставлении субсидии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Порядка, решения о предоставлении субсидии,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Соглашение заключается с получателем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49" w:tooltip="1.3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предусмотренные Законом Калужской области &quot;Об областном бюджете на 2023 год и на плановый период 2024 и 2025 годов&quot;, является министерство спорта Калужской области (далее - министерство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Порядка, приводящего к невозможности предоставления субсидии в размере, определенном в соглашении, а также о согласии получателя на осуществление министерством проверок соблюдения получателем условий и порядка предоставления субсидий, в том числе в части достижения результата предоставления субсидии, а органом государственного финансового контроля - проверок соблюдения получателем условий и порядка предоставления субсидий в соответствии со </w:t>
      </w:r>
      <w:hyperlink w:history="0" r:id="rId3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указывается точная дата завершения и конечное значение результата предоставления субсидии (конкретная количественная характеристика итогов).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12.07.2023 N 494)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принимает решение об отказе в предоставлении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Несоответствия представленных получателем документов требованиям </w:t>
      </w:r>
      <w:hyperlink w:history="0" w:anchor="P59" w:tooltip="2.1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Порядка или непредставления (представления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Установления факта недостоверности представленной получателем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Несоответствия получателя требованиям, предусмотренным </w:t>
      </w:r>
      <w:hyperlink w:history="0" w:anchor="P91" w:tooltip="2.12. Требования, которым должен соответствовать получатель на первое число месяца, в котором подано заявление о предоставлении субсидии: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, а также </w:t>
      </w:r>
      <w:hyperlink w:history="0" w:anchor="P52" w:tooltip="1.4.1. Получателями субсидий являются некоммерческие организации, признанные в соответствии с пунктом 2.1 статьи 2 Федерального закона &quot;О некоммерческих организациях&quot; социально ориентированными некоммерческими организациями, не являющиеся государственными (муниципальными) учреждениями, а также региональными и местными спортивными федерациями, структурными подразделениями (региональными отделениями) общероссийских спортивных федераций по видам спорта, зарегистрированные в качестве юридических лиц на терри...">
        <w:r>
          <w:rPr>
            <w:sz w:val="20"/>
            <w:color w:val="0000ff"/>
          </w:rPr>
          <w:t xml:space="preserve">подпункту 1.4.1 пункта 1.4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принятия министерством решения об отказе в предоставлении субсидии министерство в течение десяти рабочих дней со дня принятия решения об отказе в предоставлении субсидии направляет получателю письменное уведомление об отказе в предоставлении субсидии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Размер субсидии, предоставляемой получателю,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0287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на текущий финансовый год одному получателю, но не более размера, указанного в заявлении о предоставлении субсидии, представленном в соответствии с </w:t>
      </w:r>
      <w:hyperlink w:history="0" w:anchor="P60" w:tooltip="2.1.1. Заявление о предоставлении субсидии по форме, разработанной министерством.">
        <w:r>
          <w:rPr>
            <w:sz w:val="20"/>
            <w:color w:val="0000ff"/>
          </w:rPr>
          <w:t xml:space="preserve">подпунктом 2.1.1 пункта 2.1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объем бюджетных ассигнований, предусмотренных в областном бюджете на текущий финансовый год министерству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объем потребности в бюджетных ассигнованиях одного получателя, указанный в заявлении о предоставлении субсидии, представленном в соответствии с </w:t>
      </w:r>
      <w:hyperlink w:history="0" w:anchor="P60" w:tooltip="2.1.1. Заявление о предоставлении субсидии по форме, разработанной министерством.">
        <w:r>
          <w:rPr>
            <w:sz w:val="20"/>
            <w:color w:val="0000ff"/>
          </w:rPr>
          <w:t xml:space="preserve">подпунктом 2.1.1 пункта 2.1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3810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объем потребности в бюджетных ассигнованиях всех получателей, указанный в заявлениях о предоставлении субсидий, представленных в соответствии с </w:t>
      </w:r>
      <w:hyperlink w:history="0" w:anchor="P60" w:tooltip="2.1.1. Заявление о предоставлении субсидии по форме, разработанной министерством.">
        <w:r>
          <w:rPr>
            <w:sz w:val="20"/>
            <w:color w:val="0000ff"/>
          </w:rPr>
          <w:t xml:space="preserve">подпунктом 2.1.1 пункта 2.1</w:t>
        </w:r>
      </w:hyperlink>
      <w:r>
        <w:rPr>
          <w:sz w:val="20"/>
        </w:rPr>
        <w:t xml:space="preserve"> Порядка.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Требования, которым должен соответствовать получатель на первое число месяца, в котором подано заявление о предоставлении субсидии: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47" w:tooltip="1.2. Целью предоставления субсидий является финансовое обеспечение затрат текущего финансового года получателей, указанных в подпункте 1.4.1 пункта 1.4 Порядка, осуществляющих деятельность в области физической культуры и спорта, в рамках подпрограммы &quot;Развитие физической культуры, массового спорта и спорта высших достижений&quot; государственной программы Калужской области &quot;Развитие физической культуры и спорта в Калужской области&quot;, утвержденной постановлением Правительства Калужской области от 31.01.2019 N 5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Получатели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jc w:val="both"/>
      </w:pPr>
      <w:r>
        <w:rPr>
          <w:sz w:val="20"/>
        </w:rPr>
        <w:t xml:space="preserve">(пп. 2.12.2 в ред. </w:t>
      </w:r>
      <w:hyperlink w:history="0" r:id="rId36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12.07.2023 N 494)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Получатель не должен быть признан иностранным агентом в установленном законодательством порядке.</w:t>
      </w:r>
    </w:p>
    <w:p>
      <w:pPr>
        <w:pStyle w:val="0"/>
        <w:jc w:val="both"/>
      </w:pPr>
      <w:r>
        <w:rPr>
          <w:sz w:val="20"/>
        </w:rPr>
        <w:t xml:space="preserve">(пп. 2.12.3 введен </w:t>
      </w:r>
      <w:hyperlink w:history="0" r:id="rId37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12.07.2023 N 494)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Получателю запрещено за счет полученных средств областного бюджета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Результатами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Тип результата предоставления субсидии - оказание услуг: планируется оказание услуг по обеспечению участия граждан в физкультурных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Тип результата предоставления субсидии - оказание услуг: планируется оказать услуги по обеспечению участия граждан в официальных спортивных мероприятиях.</w:t>
      </w:r>
    </w:p>
    <w:p>
      <w:pPr>
        <w:pStyle w:val="0"/>
        <w:jc w:val="both"/>
      </w:pPr>
      <w:r>
        <w:rPr>
          <w:sz w:val="20"/>
        </w:rPr>
        <w:t xml:space="preserve">(п. 2.14 в ред. </w:t>
      </w:r>
      <w:hyperlink w:history="0" r:id="rId38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12.07.2023 N 494)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представляет в министерство по формам, определенным типовой формой соглашения, установленной министерством финансов Калужской области,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 достижении значения результата предоставления субсидии, указанного в соглашении о предоставлении субсидии, - в срок до 31 января следующего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12.07.2023 N 494)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Об осуществлении расходов, источником финансового обеспечения которых является субсидия, - ежеквартально в срок не позднее 25-го числа последнего месяца отчетного квартала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получателем условий и порядка предоставления субсидий, в том числе в части достижения результата предоставления субсидии, указанного в </w:t>
      </w:r>
      <w:hyperlink w:history="0" w:anchor="P98" w:tooltip="2.14. Результатами предоставления субсидий являются: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Порядка, а орган государственного финансового контроля осуществляет проверку в соответствии со </w:t>
      </w:r>
      <w:hyperlink w:history="0" r:id="rId4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нарушений условий и порядка предоставления субсидий, установленных при их предоставлении, выявленных в том числе по фактам проверок, проведенных министерством и органом государственного финансового контроля, в срок не позднее 22 рабочих дней со дня выявления указанных нарушений осуществляется возврат субсидий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недостижения значения результата предоставления субсидии, указанного в соглашении о предоставлении субсидии, получатель в срок не позднее 1 марта следующего финансового года осуществляет возврат субсидии путем перечисления денежных средств в областной бюджет.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Калужской области от 12.07.2023 N 494 &quot;О внесении изменений в постановление Правительства Калужской области от 21.06.2021 N 390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(в ред. постановлений Правительства Калужской области от 13.07.2022 N 508, от 19.08.2022 N 620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12.07.2023 N 494)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Мониторинг достижения результата предоставления субсидии, указанного в </w:t>
      </w:r>
      <w:hyperlink w:history="0" w:anchor="P98" w:tooltip="2.14. Результатами предоставления субсидий являются: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Порядка, 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21.06.2021 N 390</w:t>
            <w:br/>
            <w:t>(ред. от 12.07.2023)</w:t>
            <w:br/>
            <w:t>"Об утверждении Положения о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8EB976A21FCBAB0E5E3F052401574A62EAD82F57FE898EDD04FD0DCAC657C9C700BFCA8D3568D9F6458C4B400BF7D79E352D1A025D919182FFDBC9dAdCO" TargetMode = "External"/>
	<Relationship Id="rId8" Type="http://schemas.openxmlformats.org/officeDocument/2006/relationships/hyperlink" Target="consultantplus://offline/ref=BB8EB976A21FCBAB0E5E3F052401574A62EAD82F57FE8A8FD209FD0DCAC657C9C700BFCA8D3568D9F6458C4B400BF7D79E352D1A025D919182FFDBC9dAdCO" TargetMode = "External"/>
	<Relationship Id="rId9" Type="http://schemas.openxmlformats.org/officeDocument/2006/relationships/hyperlink" Target="consultantplus://offline/ref=BB8EB976A21FCBAB0E5E3F052401574A62EAD82F57FD8989DC05FD0DCAC657C9C700BFCA8D3568D9F6458C4B400BF7D79E352D1A025D919182FFDBC9dAdCO" TargetMode = "External"/>
	<Relationship Id="rId10" Type="http://schemas.openxmlformats.org/officeDocument/2006/relationships/hyperlink" Target="consultantplus://offline/ref=BB8EB976A21FCBAB0E5E2108326D094461E787225EFE83DD8855FB5A9596519C8740B998C8736CD3A214C81E4B01AA98DB613E190B41d9d3O" TargetMode = "External"/>
	<Relationship Id="rId11" Type="http://schemas.openxmlformats.org/officeDocument/2006/relationships/hyperlink" Target="consultantplus://offline/ref=BB8EB976A21FCBAB0E5E2108326D094461E4852157FD83DD8855FB5A9596519C8740B99FCA756E8CA701D9464709BD87DB7E221B09d4d0O" TargetMode = "External"/>
	<Relationship Id="rId12" Type="http://schemas.openxmlformats.org/officeDocument/2006/relationships/hyperlink" Target="consultantplus://offline/ref=BB8EB976A21FCBAB0E5E2108326D094461E4862653F983DD8855FB5A9596519C8740B99FCE7164DCF74ED81A0255AE87D37E211A15419092d9dFO" TargetMode = "External"/>
	<Relationship Id="rId13" Type="http://schemas.openxmlformats.org/officeDocument/2006/relationships/hyperlink" Target="consultantplus://offline/ref=BB8EB976A21FCBAB0E5E2108326D094461E283215EFA83DD8855FB5A9596519C8740B99FCE7A3189B210814A4F1EA287C4622019d0d8O" TargetMode = "External"/>
	<Relationship Id="rId14" Type="http://schemas.openxmlformats.org/officeDocument/2006/relationships/hyperlink" Target="consultantplus://offline/ref=BB8EB976A21FCBAB0E5E3F052401574A62EAD82F57FD8B82D701FD0DCAC657C9C700BFCA8D3568D9F6458E48470BF7D79E352D1A025D919182FFDBC9dAdCO" TargetMode = "External"/>
	<Relationship Id="rId15" Type="http://schemas.openxmlformats.org/officeDocument/2006/relationships/hyperlink" Target="consultantplus://offline/ref=BB8EB976A21FCBAB0E5E3F052401574A62EAD82F57FD8C8AD505FD0DCAC657C9C700BFCA8D3568D9F64C8949470BF7D79E352D1A025D919182FFDBC9dAdCO" TargetMode = "External"/>
	<Relationship Id="rId16" Type="http://schemas.openxmlformats.org/officeDocument/2006/relationships/hyperlink" Target="consultantplus://offline/ref=BB8EB976A21FCBAB0E5E3F052401574A62EAD82F57FE8A8FD209FD0DCAC657C9C700BFCA8D3568D9F6458C4B410BF7D79E352D1A025D919182FFDBC9dAdCO" TargetMode = "External"/>
	<Relationship Id="rId17" Type="http://schemas.openxmlformats.org/officeDocument/2006/relationships/hyperlink" Target="consultantplus://offline/ref=BB8EB976A21FCBAB0E5E3F052401574A62EAD82F57FD8989DC05FD0DCAC657C9C700BFCA8D3568D9F6458C4B410BF7D79E352D1A025D919182FFDBC9dAdCO" TargetMode = "External"/>
	<Relationship Id="rId18" Type="http://schemas.openxmlformats.org/officeDocument/2006/relationships/hyperlink" Target="consultantplus://offline/ref=BB8EB976A21FCBAB0E5E3F052401574A62EAD82F57FE898EDD04FD0DCAC657C9C700BFCA8D3568D9F6458C4B400BF7D79E352D1A025D919182FFDBC9dAdCO" TargetMode = "External"/>
	<Relationship Id="rId19" Type="http://schemas.openxmlformats.org/officeDocument/2006/relationships/hyperlink" Target="consultantplus://offline/ref=BB8EB976A21FCBAB0E5E3F052401574A62EAD82F57FE8A8FD209FD0DCAC657C9C700BFCA8D3568D9F6458C4B4F0BF7D79E352D1A025D919182FFDBC9dAdCO" TargetMode = "External"/>
	<Relationship Id="rId20" Type="http://schemas.openxmlformats.org/officeDocument/2006/relationships/hyperlink" Target="consultantplus://offline/ref=BB8EB976A21FCBAB0E5E3F052401574A62EAD82F57FD8989DC05FD0DCAC657C9C700BFCA8D3568D9F6458C4A470BF7D79E352D1A025D919182FFDBC9dAdCO" TargetMode = "External"/>
	<Relationship Id="rId21" Type="http://schemas.openxmlformats.org/officeDocument/2006/relationships/hyperlink" Target="consultantplus://offline/ref=BB8EB976A21FCBAB0E5E3F052401574A62EAD82F57FD8C8AD505FD0DCAC657C9C700BFCA8D3568D9F64C8949470BF7D79E352D1A025D919182FFDBC9dAdCO" TargetMode = "External"/>
	<Relationship Id="rId22" Type="http://schemas.openxmlformats.org/officeDocument/2006/relationships/hyperlink" Target="consultantplus://offline/ref=BB8EB976A21FCBAB0E5E3F052401574A62EAD82F57FD8989DC05FD0DCAC657C9C700BFCA8D3568D9F6458C4A440BF7D79E352D1A025D919182FFDBC9dAdCO" TargetMode = "External"/>
	<Relationship Id="rId23" Type="http://schemas.openxmlformats.org/officeDocument/2006/relationships/hyperlink" Target="consultantplus://offline/ref=BB8EB976A21FCBAB0E5E3F052401574A62EAD82F57FD8B82D701FD0DCAC657C9C700BFCA9F3530D5F74C924A471EA186D8d6d3O" TargetMode = "External"/>
	<Relationship Id="rId24" Type="http://schemas.openxmlformats.org/officeDocument/2006/relationships/hyperlink" Target="consultantplus://offline/ref=BB8EB976A21FCBAB0E5E3F052401574A62EAD82F57FD8989DC05FD0DCAC657C9C700BFCA8D3568D9F6458C4A450BF7D79E352D1A025D919182FFDBC9dAdCO" TargetMode = "External"/>
	<Relationship Id="rId25" Type="http://schemas.openxmlformats.org/officeDocument/2006/relationships/hyperlink" Target="consultantplus://offline/ref=BB8EB976A21FCBAB0E5E2108326D094461E4852157FD83DD8855FB5A9596519C8740B99FCC756E8CA701D9464709BD87DB7E221B09d4d0O" TargetMode = "External"/>
	<Relationship Id="rId26" Type="http://schemas.openxmlformats.org/officeDocument/2006/relationships/hyperlink" Target="consultantplus://offline/ref=BB8EB976A21FCBAB0E5E2108326D094461E4852157FD83DD8855FB5A9596519C8740B99FCA756E8CA701D9464709BD87DB7E221B09d4d0O" TargetMode = "External"/>
	<Relationship Id="rId27" Type="http://schemas.openxmlformats.org/officeDocument/2006/relationships/hyperlink" Target="consultantplus://offline/ref=BB8EB976A21FCBAB0E5E3F052401574A62EAD82F57FE8A8FD209FD0DCAC657C9C700BFCA8D3568D9F6458C4B4F0BF7D79E352D1A025D919182FFDBC9dAdCO" TargetMode = "External"/>
	<Relationship Id="rId28" Type="http://schemas.openxmlformats.org/officeDocument/2006/relationships/hyperlink" Target="consultantplus://offline/ref=BB8EB976A21FCBAB0E5E2108326D094461E283215EFA83DD8855FB5A9596519C8740B99CC77A3189B210814A4F1EA287C4622019d0d8O" TargetMode = "External"/>
	<Relationship Id="rId29" Type="http://schemas.openxmlformats.org/officeDocument/2006/relationships/hyperlink" Target="consultantplus://offline/ref=BB8EB976A21FCBAB0E5E3F052401574A62EAD82F57FD8989DC05FD0DCAC657C9C700BFCA8D3568D9F6458C4A420BF7D79E352D1A025D919182FFDBC9dAdCO" TargetMode = "External"/>
	<Relationship Id="rId30" Type="http://schemas.openxmlformats.org/officeDocument/2006/relationships/hyperlink" Target="consultantplus://offline/ref=BB8EB976A21FCBAB0E5E3F052401574A62EAD82F57FD8989DC05FD0DCAC657C9C700BFCA8D3568D9F6458C4A4E0BF7D79E352D1A025D919182FFDBC9dAdCO" TargetMode = "External"/>
	<Relationship Id="rId31" Type="http://schemas.openxmlformats.org/officeDocument/2006/relationships/hyperlink" Target="consultantplus://offline/ref=BB8EB976A21FCBAB0E5E2108326D094461E787225EFE83DD8855FB5A9596519C8740B99DC97161D3A214C81E4B01AA98DB613E190B41d9d3O" TargetMode = "External"/>
	<Relationship Id="rId32" Type="http://schemas.openxmlformats.org/officeDocument/2006/relationships/hyperlink" Target="consultantplus://offline/ref=BB8EB976A21FCBAB0E5E2108326D094461E787225EFE83DD8855FB5A9596519C8740B99DC97367D3A214C81E4B01AA98DB613E190B41d9d3O" TargetMode = "External"/>
	<Relationship Id="rId33" Type="http://schemas.openxmlformats.org/officeDocument/2006/relationships/hyperlink" Target="consultantplus://offline/ref=BB8EB976A21FCBAB0E5E3F052401574A62EAD82F57FD8989DC05FD0DCAC657C9C700BFCA8D3568D9F6458C49460BF7D79E352D1A025D919182FFDBC9dAdCO" TargetMode = "External"/>
	<Relationship Id="rId34" Type="http://schemas.openxmlformats.org/officeDocument/2006/relationships/image" Target="media/image2.wmf"/>
	<Relationship Id="rId35" Type="http://schemas.openxmlformats.org/officeDocument/2006/relationships/image" Target="media/image3.wmf"/>
	<Relationship Id="rId36" Type="http://schemas.openxmlformats.org/officeDocument/2006/relationships/hyperlink" Target="consultantplus://offline/ref=BB8EB976A21FCBAB0E5E3F052401574A62EAD82F57FD8989DC05FD0DCAC657C9C700BFCA8D3568D9F6458C49440BF7D79E352D1A025D919182FFDBC9dAdCO" TargetMode = "External"/>
	<Relationship Id="rId37" Type="http://schemas.openxmlformats.org/officeDocument/2006/relationships/hyperlink" Target="consultantplus://offline/ref=BB8EB976A21FCBAB0E5E3F052401574A62EAD82F57FD8989DC05FD0DCAC657C9C700BFCA8D3568D9F6458C49420BF7D79E352D1A025D919182FFDBC9dAdCO" TargetMode = "External"/>
	<Relationship Id="rId38" Type="http://schemas.openxmlformats.org/officeDocument/2006/relationships/hyperlink" Target="consultantplus://offline/ref=BB8EB976A21FCBAB0E5E3F052401574A62EAD82F57FD8989DC05FD0DCAC657C9C700BFCA8D3568D9F6458C49400BF7D79E352D1A025D919182FFDBC9dAdCO" TargetMode = "External"/>
	<Relationship Id="rId39" Type="http://schemas.openxmlformats.org/officeDocument/2006/relationships/hyperlink" Target="consultantplus://offline/ref=BB8EB976A21FCBAB0E5E3F052401574A62EAD82F57FD8989DC05FD0DCAC657C9C700BFCA8D3568D9F6458C48460BF7D79E352D1A025D919182FFDBC9dAdCO" TargetMode = "External"/>
	<Relationship Id="rId40" Type="http://schemas.openxmlformats.org/officeDocument/2006/relationships/hyperlink" Target="consultantplus://offline/ref=BB8EB976A21FCBAB0E5E2108326D094461E787225EFE83DD8855FB5A9596519C8740B99DC97161D3A214C81E4B01AA98DB613E190B41d9d3O" TargetMode = "External"/>
	<Relationship Id="rId41" Type="http://schemas.openxmlformats.org/officeDocument/2006/relationships/hyperlink" Target="consultantplus://offline/ref=BB8EB976A21FCBAB0E5E2108326D094461E787225EFE83DD8855FB5A9596519C8740B99DC97367D3A214C81E4B01AA98DB613E190B41d9d3O" TargetMode = "External"/>
	<Relationship Id="rId42" Type="http://schemas.openxmlformats.org/officeDocument/2006/relationships/hyperlink" Target="consultantplus://offline/ref=BB8EB976A21FCBAB0E5E3F052401574A62EAD82F57FD8989DC05FD0DCAC657C9C700BFCA8D3568D9F6458C48460BF7D79E352D1A025D919182FFDBC9dAdC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21.06.2021 N 390
(ред. от 12.07.2023)
"Об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спорта"</dc:title>
  <dcterms:created xsi:type="dcterms:W3CDTF">2023-11-19T14:29:29Z</dcterms:created>
</cp:coreProperties>
</file>