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06.03.2019 N 102-П</w:t>
              <w:br/>
              <w:t xml:space="preserve">(ред. от 30.08.2023)</w:t>
              <w:br/>
              <w:t xml:space="preserve">"Об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2019 г. N 102-П</w:t>
      </w:r>
    </w:p>
    <w:p>
      <w:pPr>
        <w:pStyle w:val="2"/>
        <w:ind w:left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КАМЧАТСКОМ КРАЕ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НА 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УСТАВНОЙ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03.09.2020 </w:t>
            </w:r>
            <w:hyperlink w:history="0" r:id="rId7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      <w:r>
                <w:rPr>
                  <w:sz w:val="20"/>
                  <w:color w:val="0000ff"/>
                </w:rPr>
                <w:t xml:space="preserve">N 352-П</w:t>
              </w:r>
            </w:hyperlink>
            <w:r>
              <w:rPr>
                <w:sz w:val="20"/>
                <w:color w:val="392c69"/>
              </w:rPr>
              <w:t xml:space="preserve">, от 22.01.2021 </w:t>
            </w:r>
            <w:hyperlink w:history="0" r:id="rId8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      <w:r>
                <w:rPr>
                  <w:sz w:val="20"/>
                  <w:color w:val="0000ff"/>
                </w:rPr>
                <w:t xml:space="preserve">N 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18.10.2021 </w:t>
            </w:r>
            <w:hyperlink w:history="0" r:id="rId9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0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11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2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В.И.ИЛЮХИН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06.03.2019 N 102-П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</w:t>
      </w:r>
    </w:p>
    <w:p>
      <w:pPr>
        <w:pStyle w:val="2"/>
        <w:jc w:val="center"/>
      </w:pPr>
      <w:r>
        <w:rPr>
          <w:sz w:val="20"/>
        </w:rPr>
        <w:t xml:space="preserve">ПРЕДОСТАВЛЕНИЯ ИЗ КРАЕВОГО БЮДЖЕТА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КАМЧАТСКОМ КРАЕ В ЦЕЛЯХ ФИНАНСОВОГО ОБЕСПЕЧЕНИЯ ЗАТРАТ</w:t>
      </w:r>
    </w:p>
    <w:p>
      <w:pPr>
        <w:pStyle w:val="2"/>
        <w:jc w:val="center"/>
      </w:pPr>
      <w:r>
        <w:rPr>
          <w:sz w:val="20"/>
        </w:rPr>
        <w:t xml:space="preserve">НА МАТЕРИАЛЬНО-ТЕХНИЧЕСКОЕ ОБЕСПЕЧЕНИЕ</w:t>
      </w:r>
    </w:p>
    <w:p>
      <w:pPr>
        <w:pStyle w:val="2"/>
        <w:jc w:val="center"/>
      </w:pPr>
      <w:r>
        <w:rPr>
          <w:sz w:val="20"/>
        </w:rPr>
        <w:t xml:space="preserve">УСТАВНОЙ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03.09.2020 </w:t>
            </w:r>
            <w:hyperlink w:history="0" r:id="rId17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      <w:r>
                <w:rPr>
                  <w:sz w:val="20"/>
                  <w:color w:val="0000ff"/>
                </w:rPr>
                <w:t xml:space="preserve">N 352-П</w:t>
              </w:r>
            </w:hyperlink>
            <w:r>
              <w:rPr>
                <w:sz w:val="20"/>
                <w:color w:val="392c69"/>
              </w:rPr>
              <w:t xml:space="preserve">, от 22.01.2021 </w:t>
            </w:r>
            <w:hyperlink w:history="0" r:id="rId18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      <w:r>
                <w:rPr>
                  <w:sz w:val="20"/>
                  <w:color w:val="0000ff"/>
                </w:rPr>
                <w:t xml:space="preserve">N 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18.10.2021 </w:t>
            </w:r>
            <w:hyperlink w:history="0" r:id="rId19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0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21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22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определения объема и предоставления из краевого бюджета субсидий социально ориентированным некоммерческим организациям (за исключением государственных (муниципальных) учреждений) в Камчатском крае (далее - СОНКО) в рамках основного мероприятия "Предоставление финансовой поддержки некоммерческим организациям" подпрограммы 5 "Развитие гражданской активности и государственная поддержка некоммерческих неправительственных организаций" государственной </w:t>
      </w:r>
      <w:hyperlink w:history="0" r:id="rId23" w:tooltip="Постановление Правительства Камчатского края от 29.11.2013 N 546-П (ред. от 26.06.2023) &quot;О Государственной программе Камчатского края &quot;Реализация государственной национальной политики и укрепление гражданского единства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"Реализация государственной национальной политики и укрепление гражданского единства в Камчатском крае", утвержденной Постановлением Правительства Камчатского края от 29.11.2013 N 546-П, в целях финансового обеспечения затрат на материально-техническое обеспечение уставной деятельности (за исключением приобретения транспортных средств) (далее - субсидии).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03.09.2020 </w:t>
      </w:r>
      <w:hyperlink w:history="0" r:id="rId24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, от 22.01.2021 </w:t>
      </w:r>
      <w:hyperlink w:history="0" r:id="rId25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21-П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носят целевой характер и не могут быть израсходованы на цели, не предусмотренные настоящим Порядком.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один раз в три года Министерством развития гражданского общества и молодежи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715-П)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субсидий относятся СОНКО, зарегистрированные на территории Камчатского края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8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силу. - </w:t>
      </w:r>
      <w:hyperlink w:history="0" r:id="rId29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22.01.2021 N 21-П.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СОНКО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СОНКО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СОНКО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Камчатским краем;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СОНКО не находится в процессе реорганизации,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1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03.09.2020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"г" ред. </w:t>
      </w:r>
      <w:hyperlink w:history="0" r:id="rId32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10.05.2023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3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СОНКО не должна получать субсидию на цели, установленные настоящим Порядком, на основании иных нормативных правовых актов Камчатского края;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СОНКО включены в реестр некоммерческих организаций - исполнителей общественно полезных услуг либо в реестр поставщиков социальных услуг;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35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СОНКО осуществляют уставную деятельность более 5 лет;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6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средняя годовая численность получателей услуг, предоставленных СОНКО за три года, предшествующих дате подачи заявки на предоставление субсидии (далее - заявка), составляет более 50 человек;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37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СОНКО ежегодно размещают отчеты о своей деятельности на общедоступных сайтах в информационно-телекоммуникационной сети "Интернет" либо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8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СОНКО не является получателем субсидии в соответствии с настоящим Порядком в течение двух предшествующих лет.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39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40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22.01.2021 N 21-П.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субсидии СОНКО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устава, заверенную 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 СОНКО, о соответствии СОНКО условиям, указанным в </w:t>
      </w:r>
      <w:hyperlink w:history="0" w:anchor="P60" w:tooltip="4. К категории получателей субсидий относятся СОНКО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из налогового органа, подтверждающую отсутствие у СОНКО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справку, подписанную руководителем СОНКО, подтверждающую, что СОНКО не включена в реестр дисквалифицированных лиц.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41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2 рабочих дней со дня получения документов, указанных в </w:t>
      </w:r>
      <w:hyperlink w:history="0" w:anchor="P87" w:tooltip="8. Для получения субсидии СО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Порядка, получает в отношении СОНКО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виде, а также делает сверку информации по </w:t>
      </w:r>
      <w:hyperlink w:history="0" w:anchor="P92" w:tooltip="5) справку, подписанную руководителем СОНКО, подтверждающую, что СОНКО не включена в реестр дисквалифицированных лиц.">
        <w:r>
          <w:rPr>
            <w:sz w:val="20"/>
            <w:color w:val="0000ff"/>
          </w:rPr>
          <w:t xml:space="preserve">пункту 5 части 8</w:t>
        </w:r>
      </w:hyperlink>
      <w:r>
        <w:rPr>
          <w:sz w:val="20"/>
        </w:rPr>
        <w:t xml:space="preserve"> настоящего Порядка на официальном сайте Федеральной налоговой службы на странице "Поиск сведений в реестре дисквалифицированных лиц".</w:t>
      </w:r>
    </w:p>
    <w:p>
      <w:pPr>
        <w:pStyle w:val="0"/>
        <w:jc w:val="both"/>
      </w:pPr>
      <w:r>
        <w:rPr>
          <w:sz w:val="20"/>
        </w:rPr>
        <w:t xml:space="preserve">(часть 9 в ред. </w:t>
      </w:r>
      <w:hyperlink w:history="0" r:id="rId42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10 рабочих дней со дня окончания приема документов, указанных в </w:t>
      </w:r>
      <w:hyperlink w:history="0" w:anchor="P87" w:tooltip="8. Для получения субсидии СО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Порядка, рассматривает их и принимает решение о предоставлении субсидий либо об отказе в предоставлении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об отказе в предоставлении субсидий Министерство в течение 5 рабочих дней со дня принятия такого решения направляет CGHKO уведомление о принятом решении с обоснованием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СОНКО категории получателей субсидий, критериям и (или) условиям предоставления субсидий, установленным </w:t>
      </w:r>
      <w:hyperlink w:history="0" w:anchor="P60" w:tooltip="4. К категории получателей субсидий относятся СОНКО, зарегистрированные на территории Камчатского края в порядке, установленном законодательством Российской Федерации.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w:anchor="P63" w:tooltip="6. Условиями предоставления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СОНКО документов требованиям, установленным </w:t>
      </w:r>
      <w:hyperlink w:history="0" w:anchor="P87" w:tooltip="8. Для получения субсидии СОНКО представляет в Министерство следующие документы:">
        <w:r>
          <w:rPr>
            <w:sz w:val="20"/>
            <w:color w:val="0000ff"/>
          </w:rPr>
          <w:t xml:space="preserve">частью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или представление не в полном объеме СОНКО документов, указанных в </w:t>
      </w:r>
      <w:hyperlink w:history="0" w:anchor="P87" w:tooltip="8. Для получения субсидии СО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СОНКО информации.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6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 предоставлении субсидии Министерство в течение 10 рабочих дней со дня принятия такого решения направляет СОНКО проект соглашения о предоставлении субсидии (далее -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двух экземпляров подписанного Соглашения в течение 15 рабочих дней со дня получения СОНКО проекта Соглашения СОНКО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13 в ред. </w:t>
      </w:r>
      <w:hyperlink w:history="0" r:id="rId48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18.10.2021 N 438-П)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Обязательными условиями предоставления субсидий, включаемыми в соглашения о предоставлении субсидий, и договоры (соглашения), заключенные в целях исполнения обязательств по соглашениям о предоставлении субсидий, являются согласие соответствующей СОНКО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субсидий иностранной валюты.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дан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14(1) 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hyperlink w:history="0" w:anchor="P56" w:tooltip="3. Субсидия предоставляется один раз в три года Министерством развития гражданского общества и молодежи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(часть 14(1) введена </w:t>
      </w:r>
      <w:hyperlink w:history="0" r:id="rId49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предоставляется в размере 200 тысяч рублей, но не более суммы, указанной в заявке СОНКО.</w:t>
      </w:r>
    </w:p>
    <w:p>
      <w:pPr>
        <w:pStyle w:val="0"/>
        <w:jc w:val="both"/>
      </w:pPr>
      <w:r>
        <w:rPr>
          <w:sz w:val="20"/>
        </w:rPr>
        <w:t xml:space="preserve">(часть 15 в ред. </w:t>
      </w:r>
      <w:hyperlink w:history="0" r:id="rId50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перечисляет субсидию на расчетный или корреспондентский счет, открытый СОНКО в учреждениях Центрального банка Российской Федерации или кредитной организации, реквизиты которого указаны в заявке, в течение 30 рабочих дней со дня издания приказа о предоставлении СОНКО субсидии.</w:t>
      </w:r>
    </w:p>
    <w:p>
      <w:pPr>
        <w:pStyle w:val="0"/>
        <w:jc w:val="both"/>
      </w:pPr>
      <w:r>
        <w:rPr>
          <w:sz w:val="20"/>
        </w:rPr>
        <w:t xml:space="preserve">(часть 16 в ред. </w:t>
      </w:r>
      <w:hyperlink w:history="0" r:id="rId51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субсидии является повышение ресурсной устойчивости СОНКО, в том числе СОНКО - исполнителей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03.09.2020 </w:t>
      </w:r>
      <w:hyperlink w:history="0" r:id="rId52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, от 22.01.2021 </w:t>
      </w:r>
      <w:hyperlink w:history="0" r:id="rId53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21-П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 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мероприятий в рамках программ и проектов СОНКО, проведенных при финансовой поддержке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общественно-полезных услуг, предоставленных в рамках полученной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число граждан, принявших участие в мероприятиях в рамках программ и проектов СОНКО при финансовой поддержке из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публикаций в региональных средствах массовой информации, в том числе в информационно-телекоммуникационной сети "Интернет", посвященных реализации программы (проекта)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(часть 17(1) введена </w:t>
      </w:r>
      <w:hyperlink w:history="0" r:id="rId55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03.09.2020 N 352-П)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СОНКО предоставляет в Министерство в срок не позднее 15 января года, следующего за отчетным, отчет о достижении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формам согласно приложению к Соглашению.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СОНКО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03.09.2020 </w:t>
      </w:r>
      <w:hyperlink w:history="0" r:id="rId57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, от 22.01.2021 </w:t>
      </w:r>
      <w:hyperlink w:history="0" r:id="rId58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21-П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и органы государственного финансового контроля осуществляют обязательную проверку соблюдения СОНКО условий, целей и порядка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Остаток субсидии, неиспользованной в отчетном финансовом году, может использоваться СОНКО в очередном финансовом году на цели, указанные в </w:t>
      </w:r>
      <w:hyperlink w:history="0" w:anchor="P53" w:tooltip="1. Настоящий Порядок регулирует вопросы определения объема и предоставления из краевого бюджета субсидий социально ориентированным некоммерческим организациям (за исключением государственных (муниципальных) учреждений) в Камчатском крае (далее - СОНКО) в рамках основного мероприятия &quot;Предоставление финансовой поддержки некоммерческим организациям&quot; подпрограммы 5 &quot;Развитие гражданской активности и государственная поддержка некоммерческих неправительственных организаций&quot; государственной программы Камчатск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0"/>
        <w:jc w:val="both"/>
      </w:pPr>
      <w:r>
        <w:rPr>
          <w:sz w:val="20"/>
        </w:rPr>
        <w:t xml:space="preserve">(часть 20 в ред. </w:t>
      </w:r>
      <w:hyperlink w:history="0" r:id="rId60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СОНКО обязана возвратить денежные средства в краевой бюджет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Министерства.</w:t>
      </w:r>
    </w:p>
    <w:p>
      <w:pPr>
        <w:pStyle w:val="0"/>
        <w:jc w:val="both"/>
      </w:pPr>
      <w:r>
        <w:rPr>
          <w:sz w:val="20"/>
        </w:rPr>
        <w:t xml:space="preserve">(часть 21 в ред. </w:t>
      </w:r>
      <w:hyperlink w:history="0" r:id="rId61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Получатель субсидии обязан возвратить средства субсидии в следующих объемах: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целей предоставления субсидии - в размере нецелевого использования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условий и порядка предоставления субсидии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недостижения результата предоставления субсидии и значений показателей, необходимых для их достижения, - в объеме недостигнутых показателей, в размере 15% от размера предоставленной субсидии за каждое не достигнутое значение в краевой бюджет.</w:t>
      </w:r>
    </w:p>
    <w:p>
      <w:pPr>
        <w:pStyle w:val="0"/>
        <w:jc w:val="both"/>
      </w:pPr>
      <w:r>
        <w:rPr>
          <w:sz w:val="20"/>
        </w:rPr>
        <w:t xml:space="preserve">(часть 22 в ред. </w:t>
      </w:r>
      <w:hyperlink w:history="0" r:id="rId62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22.01.2021 N 21-П)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Абзац утратил силу. - </w:t>
      </w:r>
      <w:hyperlink w:history="0" r:id="rId63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22.01.2021 N 21-П.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направляет СОНКО письменное требование о возврате субсидии в течение 10 рабочих дней со дня выявления обстоятельств, указанных в </w:t>
      </w:r>
      <w:hyperlink w:history="0" w:anchor="P139" w:tooltip="20. Остаток субсидии, неиспользованной в отчетном финансовом году, может использоваться СОНКО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">
        <w:r>
          <w:rPr>
            <w:sz w:val="20"/>
            <w:color w:val="0000ff"/>
          </w:rPr>
          <w:t xml:space="preserve">частях 20</w:t>
        </w:r>
      </w:hyperlink>
      <w:r>
        <w:rPr>
          <w:sz w:val="20"/>
        </w:rPr>
        <w:t xml:space="preserve"> - </w:t>
      </w:r>
      <w:hyperlink w:history="0" w:anchor="P146" w:tooltip="22. Получатель субсидии обязан возвратить средства субсидии в следующих объемах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03.09.2020 </w:t>
      </w:r>
      <w:hyperlink w:history="0" r:id="rId64" w:tooltip="Постановление Правительства Камчатского края от 03.09.2020 N 352-П &quot;О внесении изменений в приложение к Постановлению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352-П</w:t>
        </w:r>
      </w:hyperlink>
      <w:r>
        <w:rPr>
          <w:sz w:val="20"/>
        </w:rPr>
        <w:t xml:space="preserve">, от 22.01.2021 </w:t>
      </w:r>
      <w:hyperlink w:history="0" r:id="rId65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N 21-П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невозврате средств субсидии в сроки, установленные </w:t>
      </w:r>
      <w:hyperlink w:history="0" w:anchor="P142" w:tooltip="21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СОНКО обязана возвратить денежные средства в краевой бюджет в следующем порядке и сроки:">
        <w:r>
          <w:rPr>
            <w:sz w:val="20"/>
            <w:color w:val="0000ff"/>
          </w:rPr>
          <w:t xml:space="preserve">частью 21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СОНКО обязанности возвратить средства субсидии в краевой бюджет.</w:t>
      </w:r>
    </w:p>
    <w:p>
      <w:pPr>
        <w:pStyle w:val="0"/>
        <w:jc w:val="both"/>
      </w:pPr>
      <w:r>
        <w:rPr>
          <w:sz w:val="20"/>
        </w:rPr>
        <w:t xml:space="preserve">(часть 24 введена </w:t>
      </w:r>
      <w:hyperlink w:history="0" r:id="rId66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18.10.2021 N 438-П)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из краевого бюджета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в</w:t>
      </w:r>
    </w:p>
    <w:p>
      <w:pPr>
        <w:pStyle w:val="0"/>
        <w:jc w:val="right"/>
      </w:pPr>
      <w:r>
        <w:rPr>
          <w:sz w:val="20"/>
        </w:rPr>
        <w:t xml:space="preserve">Камчатском крае в целях</w:t>
      </w:r>
    </w:p>
    <w:p>
      <w:pPr>
        <w:pStyle w:val="0"/>
        <w:jc w:val="right"/>
      </w:pPr>
      <w:r>
        <w:rPr>
          <w:sz w:val="20"/>
        </w:rPr>
        <w:t xml:space="preserve">финансового обеспечения затрат</w:t>
      </w:r>
    </w:p>
    <w:p>
      <w:pPr>
        <w:pStyle w:val="0"/>
        <w:jc w:val="right"/>
      </w:pPr>
      <w:r>
        <w:rPr>
          <w:sz w:val="20"/>
        </w:rPr>
        <w:t xml:space="preserve">на материально-техническое обеспечение</w:t>
      </w:r>
    </w:p>
    <w:p>
      <w:pPr>
        <w:pStyle w:val="0"/>
        <w:jc w:val="right"/>
      </w:pPr>
      <w:r>
        <w:rPr>
          <w:sz w:val="20"/>
        </w:rPr>
        <w:t xml:space="preserve">уставной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 отчета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ОТЧЕТ</w:t>
      </w:r>
    </w:p>
    <w:p>
      <w:pPr>
        <w:pStyle w:val="2"/>
        <w:jc w:val="center"/>
      </w:pPr>
      <w:r>
        <w:rPr>
          <w:sz w:val="20"/>
        </w:rPr>
        <w:t xml:space="preserve">О ДОСТИЖЕНИИ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ПОКАЗАТЕЛЕЙ,</w:t>
      </w:r>
    </w:p>
    <w:p>
      <w:pPr>
        <w:pStyle w:val="2"/>
        <w:jc w:val="center"/>
      </w:pPr>
      <w:r>
        <w:rPr>
          <w:sz w:val="20"/>
        </w:rPr>
        <w:t xml:space="preserve">НЕОБХОДИМЫХ ДЛЯ ДОСТИЖЕНИЯ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СУБСИДИИ, И ОБ ИСПОЛЬЗОВАНИИ ПОЛУЧЕННЫХ</w:t>
      </w:r>
    </w:p>
    <w:p>
      <w:pPr>
        <w:pStyle w:val="2"/>
        <w:jc w:val="center"/>
      </w:pPr>
      <w:r>
        <w:rPr>
          <w:sz w:val="20"/>
        </w:rPr>
        <w:t xml:space="preserve">СРЕДСТВ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7" w:tooltip="Постановление Правительства Камчатского края от 22.01.2021 N 21-П &quot;О внесении изменений в Постановление Правительства Камчатского края от 06.03.2019 N 102-П &quot;Об утверждении Порядка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22.01.2021 N 21-П.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06.03.2019 N 102-П</w:t>
            <w:br/>
            <w:t>(ред. от 30.08.2023)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0C08CC99714A296B5D62E1B1C1BC755AF5BC9F6D6833F953804C03D241E1EE693A6AE33DF0061012B026CC079E5604ED95A027D1FCDF67E572719CaAuEN" TargetMode = "External"/>
	<Relationship Id="rId8" Type="http://schemas.openxmlformats.org/officeDocument/2006/relationships/hyperlink" Target="consultantplus://offline/ref=820C08CC99714A296B5D62E1B1C1BC755AF5BC9F6D683CFD58814C03D241E1EE693A6AE33DF0061012B026CC049E5604ED95A027D1FCDF67E572719CaAuEN" TargetMode = "External"/>
	<Relationship Id="rId9" Type="http://schemas.openxmlformats.org/officeDocument/2006/relationships/hyperlink" Target="consultantplus://offline/ref=820C08CC99714A296B5D62E1B1C1BC755AF5BC9F6D6634FC5E814C03D241E1EE693A6AE33DF0061012B026CE029E5604ED95A027D1FCDF67E572719CaAuEN" TargetMode = "External"/>
	<Relationship Id="rId10" Type="http://schemas.openxmlformats.org/officeDocument/2006/relationships/hyperlink" Target="consultantplus://offline/ref=820C08CC99714A296B5D62E1B1C1BC755AF5BC9F6E6F35F95E824C03D241E1EE693A6AE33DF0061012B027CB019E5604ED95A027D1FCDF67E572719CaAuEN" TargetMode = "External"/>
	<Relationship Id="rId11" Type="http://schemas.openxmlformats.org/officeDocument/2006/relationships/hyperlink" Target="consultantplus://offline/ref=820C08CC99714A296B5D62E1B1C1BC755AF5BC9F6D6633F959884C03D241E1EE693A6AE33DF0061012B026CD069E5604ED95A027D1FCDF67E572719CaAuEN" TargetMode = "External"/>
	<Relationship Id="rId12" Type="http://schemas.openxmlformats.org/officeDocument/2006/relationships/hyperlink" Target="consultantplus://offline/ref=820C08CC99714A296B5D62E1B1C1BC755AF5BC9F6E6F35FF58834C03D241E1EE693A6AE33DF0061012B026C4069E5604ED95A027D1FCDF67E572719CaAuEN" TargetMode = "External"/>
	<Relationship Id="rId13" Type="http://schemas.openxmlformats.org/officeDocument/2006/relationships/hyperlink" Target="consultantplus://offline/ref=820C08CC99714A296B5D7CECA7ADE07158FBE690696C3EAB07D44A548D11E7BB297A6CB67EB70F1213BB729D45C00F57AEDEAC25C8E0DE65aFu8N" TargetMode = "External"/>
	<Relationship Id="rId14" Type="http://schemas.openxmlformats.org/officeDocument/2006/relationships/hyperlink" Target="consultantplus://offline/ref=820C08CC99714A296B5D7CECA7ADE07158FDE791646E3EAB07D44A548D11E7BB3B7A34BA7CB3151012AE24CC03a9u6N" TargetMode = "External"/>
	<Relationship Id="rId15" Type="http://schemas.openxmlformats.org/officeDocument/2006/relationships/hyperlink" Target="consultantplus://offline/ref=820C08CC99714A296B5D62E1B1C1BC755AF5BC9F6D683CFD58814C03D241E1EE693A6AE33DF0061012B026CC069E5604ED95A027D1FCDF67E572719CaAuEN" TargetMode = "External"/>
	<Relationship Id="rId16" Type="http://schemas.openxmlformats.org/officeDocument/2006/relationships/hyperlink" Target="consultantplus://offline/ref=820C08CC99714A296B5D62E1B1C1BC755AF5BC9F6D683CFD58814C03D241E1EE693A6AE33DF0061012B026CC089E5604ED95A027D1FCDF67E572719CaAuEN" TargetMode = "External"/>
	<Relationship Id="rId17" Type="http://schemas.openxmlformats.org/officeDocument/2006/relationships/hyperlink" Target="consultantplus://offline/ref=820C08CC99714A296B5D62E1B1C1BC755AF5BC9F6D6833F953804C03D241E1EE693A6AE33DF0061012B026CC079E5604ED95A027D1FCDF67E572719CaAuEN" TargetMode = "External"/>
	<Relationship Id="rId18" Type="http://schemas.openxmlformats.org/officeDocument/2006/relationships/hyperlink" Target="consultantplus://offline/ref=820C08CC99714A296B5D62E1B1C1BC755AF5BC9F6D683CFD58814C03D241E1EE693A6AE33DF0061012B026CD019E5604ED95A027D1FCDF67E572719CaAuEN" TargetMode = "External"/>
	<Relationship Id="rId19" Type="http://schemas.openxmlformats.org/officeDocument/2006/relationships/hyperlink" Target="consultantplus://offline/ref=820C08CC99714A296B5D62E1B1C1BC755AF5BC9F6D6634FC5E814C03D241E1EE693A6AE33DF0061012B026CE029E5604ED95A027D1FCDF67E572719CaAuEN" TargetMode = "External"/>
	<Relationship Id="rId20" Type="http://schemas.openxmlformats.org/officeDocument/2006/relationships/hyperlink" Target="consultantplus://offline/ref=820C08CC99714A296B5D62E1B1C1BC755AF5BC9F6E6F35F95E824C03D241E1EE693A6AE33DF0061012B027CB019E5604ED95A027D1FCDF67E572719CaAuEN" TargetMode = "External"/>
	<Relationship Id="rId21" Type="http://schemas.openxmlformats.org/officeDocument/2006/relationships/hyperlink" Target="consultantplus://offline/ref=820C08CC99714A296B5D62E1B1C1BC755AF5BC9F6D6633F959884C03D241E1EE693A6AE33DF0061012B026CD069E5604ED95A027D1FCDF67E572719CaAuEN" TargetMode = "External"/>
	<Relationship Id="rId22" Type="http://schemas.openxmlformats.org/officeDocument/2006/relationships/hyperlink" Target="consultantplus://offline/ref=820C08CC99714A296B5D62E1B1C1BC755AF5BC9F6E6F35FF58834C03D241E1EE693A6AE33DF0061012B026C4069E5604ED95A027D1FCDF67E572719CaAuEN" TargetMode = "External"/>
	<Relationship Id="rId23" Type="http://schemas.openxmlformats.org/officeDocument/2006/relationships/hyperlink" Target="consultantplus://offline/ref=820C08CC99714A296B5D62E1B1C1BC755AF5BC9F6D663DFD52804C03D241E1EE693A6AE33DF0061016B323C9029E5604ED95A027D1FCDF67E572719CaAuEN" TargetMode = "External"/>
	<Relationship Id="rId24" Type="http://schemas.openxmlformats.org/officeDocument/2006/relationships/hyperlink" Target="consultantplus://offline/ref=820C08CC99714A296B5D62E1B1C1BC755AF5BC9F6D6833F953804C03D241E1EE693A6AE33DF0061012B026CC069E5604ED95A027D1FCDF67E572719CaAuEN" TargetMode = "External"/>
	<Relationship Id="rId25" Type="http://schemas.openxmlformats.org/officeDocument/2006/relationships/hyperlink" Target="consultantplus://offline/ref=820C08CC99714A296B5D62E1B1C1BC755AF5BC9F6D683CFD58814C03D241E1EE693A6AE33DF0061012B026CD029E5604ED95A027D1FCDF67E572719CaAuEN" TargetMode = "External"/>
	<Relationship Id="rId26" Type="http://schemas.openxmlformats.org/officeDocument/2006/relationships/hyperlink" Target="consultantplus://offline/ref=820C08CC99714A296B5D62E1B1C1BC755AF5BC9F6D6633F959884C03D241E1EE693A6AE33DF0061012B026CD099E5604ED95A027D1FCDF67E572719CaAuEN" TargetMode = "External"/>
	<Relationship Id="rId27" Type="http://schemas.openxmlformats.org/officeDocument/2006/relationships/hyperlink" Target="consultantplus://offline/ref=820C08CC99714A296B5D62E1B1C1BC755AF5BC9F6E6F35F95E824C03D241E1EE693A6AE33DF0061012B027CB019E5604ED95A027D1FCDF67E572719CaAuEN" TargetMode = "External"/>
	<Relationship Id="rId28" Type="http://schemas.openxmlformats.org/officeDocument/2006/relationships/hyperlink" Target="consultantplus://offline/ref=820C08CC99714A296B5D62E1B1C1BC755AF5BC9F6D683CFD58814C03D241E1EE693A6AE33DF0061012B026CD099E5604ED95A027D1FCDF67E572719CaAuEN" TargetMode = "External"/>
	<Relationship Id="rId29" Type="http://schemas.openxmlformats.org/officeDocument/2006/relationships/hyperlink" Target="consultantplus://offline/ref=820C08CC99714A296B5D62E1B1C1BC755AF5BC9F6D683CFD58814C03D241E1EE693A6AE33DF0061012B026CE019E5604ED95A027D1FCDF67E572719CaAuEN" TargetMode = "External"/>
	<Relationship Id="rId30" Type="http://schemas.openxmlformats.org/officeDocument/2006/relationships/hyperlink" Target="consultantplus://offline/ref=820C08CC99714A296B5D62E1B1C1BC755AF5BC9F6D683CFD58814C03D241E1EE693A6AE33DF0061012B026CE029E5604ED95A027D1FCDF67E572719CaAuEN" TargetMode = "External"/>
	<Relationship Id="rId31" Type="http://schemas.openxmlformats.org/officeDocument/2006/relationships/hyperlink" Target="consultantplus://offline/ref=820C08CC99714A296B5D62E1B1C1BC755AF5BC9F6D6833F953804C03D241E1EE693A6AE33DF0061012B026CD019E5604ED95A027D1FCDF67E572719CaAuEN" TargetMode = "External"/>
	<Relationship Id="rId32" Type="http://schemas.openxmlformats.org/officeDocument/2006/relationships/hyperlink" Target="consultantplus://offline/ref=820C08CC99714A296B5D62E1B1C1BC755AF5BC9F6D6633F959884C03D241E1EE693A6AE33DF0061012B026CD089E5604ED95A027D1FCDF67E572719CaAuEN" TargetMode = "External"/>
	<Relationship Id="rId33" Type="http://schemas.openxmlformats.org/officeDocument/2006/relationships/hyperlink" Target="consultantplus://offline/ref=820C08CC99714A296B5D62E1B1C1BC755AF5BC9F6D683CFD58814C03D241E1EE693A6AE33DF0061012B026CE079E5604ED95A027D1FCDF67E572719CaAuEN" TargetMode = "External"/>
	<Relationship Id="rId34" Type="http://schemas.openxmlformats.org/officeDocument/2006/relationships/hyperlink" Target="consultantplus://offline/ref=820C08CC99714A296B5D62E1B1C1BC755AF5BC9F6D683CFD58814C03D241E1EE693A6AE33DF0061012B026CE069E5604ED95A027D1FCDF67E572719CaAuEN" TargetMode = "External"/>
	<Relationship Id="rId35" Type="http://schemas.openxmlformats.org/officeDocument/2006/relationships/hyperlink" Target="consultantplus://offline/ref=820C08CC99714A296B5D62E1B1C1BC755AF5BC9F6D683CFD58814C03D241E1EE693A6AE33DF0061012B026CF019E5604ED95A027D1FCDF67E572719CaAuEN" TargetMode = "External"/>
	<Relationship Id="rId36" Type="http://schemas.openxmlformats.org/officeDocument/2006/relationships/hyperlink" Target="consultantplus://offline/ref=820C08CC99714A296B5D62E1B1C1BC755AF5BC9F6D683CFD58814C03D241E1EE693A6AE33DF0061012B026CF009E5604ED95A027D1FCDF67E572719CaAuEN" TargetMode = "External"/>
	<Relationship Id="rId37" Type="http://schemas.openxmlformats.org/officeDocument/2006/relationships/hyperlink" Target="consultantplus://offline/ref=820C08CC99714A296B5D62E1B1C1BC755AF5BC9F6D683CFD58814C03D241E1EE693A6AE33DF0061012B026CF039E5604ED95A027D1FCDF67E572719CaAuEN" TargetMode = "External"/>
	<Relationship Id="rId38" Type="http://schemas.openxmlformats.org/officeDocument/2006/relationships/hyperlink" Target="consultantplus://offline/ref=820C08CC99714A296B5D62E1B1C1BC755AF5BC9F6D683CFD58814C03D241E1EE693A6AE33DF0061012B026CF029E5604ED95A027D1FCDF67E572719CaAuEN" TargetMode = "External"/>
	<Relationship Id="rId39" Type="http://schemas.openxmlformats.org/officeDocument/2006/relationships/hyperlink" Target="consultantplus://offline/ref=820C08CC99714A296B5D62E1B1C1BC755AF5BC9F6D683CFD58814C03D241E1EE693A6AE33DF0061012B026CF059E5604ED95A027D1FCDF67E572719CaAuEN" TargetMode = "External"/>
	<Relationship Id="rId40" Type="http://schemas.openxmlformats.org/officeDocument/2006/relationships/hyperlink" Target="consultantplus://offline/ref=820C08CC99714A296B5D62E1B1C1BC755AF5BC9F6D683CFD58814C03D241E1EE693A6AE33DF0061012B026CF049E5604ED95A027D1FCDF67E572719CaAuEN" TargetMode = "External"/>
	<Relationship Id="rId41" Type="http://schemas.openxmlformats.org/officeDocument/2006/relationships/hyperlink" Target="consultantplus://offline/ref=820C08CC99714A296B5D62E1B1C1BC755AF5BC9F6D683CFD58814C03D241E1EE693A6AE33DF0061012B026CF069E5604ED95A027D1FCDF67E572719CaAuEN" TargetMode = "External"/>
	<Relationship Id="rId42" Type="http://schemas.openxmlformats.org/officeDocument/2006/relationships/hyperlink" Target="consultantplus://offline/ref=820C08CC99714A296B5D62E1B1C1BC755AF5BC9F6D683CFD58814C03D241E1EE693A6AE33DF0061012B026C8029E5604ED95A027D1FCDF67E572719CaAuEN" TargetMode = "External"/>
	<Relationship Id="rId43" Type="http://schemas.openxmlformats.org/officeDocument/2006/relationships/hyperlink" Target="consultantplus://offline/ref=820C08CC99714A296B5D62E1B1C1BC755AF5BC9F6D683CFD58814C03D241E1EE693A6AE33DF0061012B026C8059E5604ED95A027D1FCDF67E572719CaAuEN" TargetMode = "External"/>
	<Relationship Id="rId44" Type="http://schemas.openxmlformats.org/officeDocument/2006/relationships/hyperlink" Target="consultantplus://offline/ref=820C08CC99714A296B5D62E1B1C1BC755AF5BC9F6D683CFD58814C03D241E1EE693A6AE33DF0061012B026C8049E5604ED95A027D1FCDF67E572719CaAuEN" TargetMode = "External"/>
	<Relationship Id="rId45" Type="http://schemas.openxmlformats.org/officeDocument/2006/relationships/hyperlink" Target="consultantplus://offline/ref=820C08CC99714A296B5D62E1B1C1BC755AF5BC9F6D683CFD58814C03D241E1EE693A6AE33DF0061012B026C8069E5604ED95A027D1FCDF67E572719CaAuEN" TargetMode = "External"/>
	<Relationship Id="rId46" Type="http://schemas.openxmlformats.org/officeDocument/2006/relationships/hyperlink" Target="consultantplus://offline/ref=820C08CC99714A296B5D62E1B1C1BC755AF5BC9F6D683CFD58814C03D241E1EE693A6AE33DF0061012B026C8099E5604ED95A027D1FCDF67E572719CaAuEN" TargetMode = "External"/>
	<Relationship Id="rId47" Type="http://schemas.openxmlformats.org/officeDocument/2006/relationships/hyperlink" Target="consultantplus://offline/ref=820C08CC99714A296B5D62E1B1C1BC755AF5BC9F6E6F35FF58834C03D241E1EE693A6AE33DF0061012B026C4099E5604ED95A027D1FCDF67E572719CaAuEN" TargetMode = "External"/>
	<Relationship Id="rId48" Type="http://schemas.openxmlformats.org/officeDocument/2006/relationships/hyperlink" Target="consultantplus://offline/ref=820C08CC99714A296B5D62E1B1C1BC755AF5BC9F6D6634FC5E814C03D241E1EE693A6AE33DF0061012B026CE059E5604ED95A027D1FCDF67E572719CaAuEN" TargetMode = "External"/>
	<Relationship Id="rId49" Type="http://schemas.openxmlformats.org/officeDocument/2006/relationships/hyperlink" Target="consultantplus://offline/ref=820C08CC99714A296B5D62E1B1C1BC755AF5BC9F6D683CFD58814C03D241E1EE693A6AE33DF0061012B026C9039E5604ED95A027D1FCDF67E572719CaAuEN" TargetMode = "External"/>
	<Relationship Id="rId50" Type="http://schemas.openxmlformats.org/officeDocument/2006/relationships/hyperlink" Target="consultantplus://offline/ref=820C08CC99714A296B5D62E1B1C1BC755AF5BC9F6D683CFD58814C03D241E1EE693A6AE33DF0061012B026C9029E5604ED95A027D1FCDF67E572719CaAuEN" TargetMode = "External"/>
	<Relationship Id="rId51" Type="http://schemas.openxmlformats.org/officeDocument/2006/relationships/hyperlink" Target="consultantplus://offline/ref=820C08CC99714A296B5D62E1B1C1BC755AF5BC9F6E6F35FF58834C03D241E1EE693A6AE33DF0061012B026C4089E5604ED95A027D1FCDF67E572719CaAuEN" TargetMode = "External"/>
	<Relationship Id="rId52" Type="http://schemas.openxmlformats.org/officeDocument/2006/relationships/hyperlink" Target="consultantplus://offline/ref=820C08CC99714A296B5D62E1B1C1BC755AF5BC9F6D6833F953804C03D241E1EE693A6AE33DF0061012B026CD049E5604ED95A027D1FCDF67E572719CaAuEN" TargetMode = "External"/>
	<Relationship Id="rId53" Type="http://schemas.openxmlformats.org/officeDocument/2006/relationships/hyperlink" Target="consultantplus://offline/ref=820C08CC99714A296B5D62E1B1C1BC755AF5BC9F6D683CFD58814C03D241E1EE693A6AE33DF0061012B026C9079E5604ED95A027D1FCDF67E572719CaAuEN" TargetMode = "External"/>
	<Relationship Id="rId54" Type="http://schemas.openxmlformats.org/officeDocument/2006/relationships/hyperlink" Target="consultantplus://offline/ref=820C08CC99714A296B5D62E1B1C1BC755AF5BC9F6D683CFD58814C03D241E1EE693A6AE33DF0061012B026C9069E5604ED95A027D1FCDF67E572719CaAuEN" TargetMode = "External"/>
	<Relationship Id="rId55" Type="http://schemas.openxmlformats.org/officeDocument/2006/relationships/hyperlink" Target="consultantplus://offline/ref=820C08CC99714A296B5D62E1B1C1BC755AF5BC9F6D6833F953804C03D241E1EE693A6AE33DF0061012B026CD069E5604ED95A027D1FCDF67E572719CaAuEN" TargetMode = "External"/>
	<Relationship Id="rId56" Type="http://schemas.openxmlformats.org/officeDocument/2006/relationships/hyperlink" Target="consultantplus://offline/ref=820C08CC99714A296B5D62E1B1C1BC755AF5BC9F6D683CFD58814C03D241E1EE693A6AE33DF0061012B026CA019E5604ED95A027D1FCDF67E572719CaAuEN" TargetMode = "External"/>
	<Relationship Id="rId57" Type="http://schemas.openxmlformats.org/officeDocument/2006/relationships/hyperlink" Target="consultantplus://offline/ref=820C08CC99714A296B5D62E1B1C1BC755AF5BC9F6D6833F953804C03D241E1EE693A6AE33DF0061012B026CE059E5604ED95A027D1FCDF67E572719CaAuEN" TargetMode = "External"/>
	<Relationship Id="rId58" Type="http://schemas.openxmlformats.org/officeDocument/2006/relationships/hyperlink" Target="consultantplus://offline/ref=820C08CC99714A296B5D62E1B1C1BC755AF5BC9F6D683CFD58814C03D241E1EE693A6AE33DF0061012B026CA039E5604ED95A027D1FCDF67E572719CaAuEN" TargetMode = "External"/>
	<Relationship Id="rId59" Type="http://schemas.openxmlformats.org/officeDocument/2006/relationships/hyperlink" Target="consultantplus://offline/ref=820C08CC99714A296B5D62E1B1C1BC755AF5BC9F6D683CFD58814C03D241E1EE693A6AE33DF0061012B026CA029E5604ED95A027D1FCDF67E572719CaAuEN" TargetMode = "External"/>
	<Relationship Id="rId60" Type="http://schemas.openxmlformats.org/officeDocument/2006/relationships/hyperlink" Target="consultantplus://offline/ref=820C08CC99714A296B5D62E1B1C1BC755AF5BC9F6D683CFD58814C03D241E1EE693A6AE33DF0061012B026CA049E5604ED95A027D1FCDF67E572719CaAuEN" TargetMode = "External"/>
	<Relationship Id="rId61" Type="http://schemas.openxmlformats.org/officeDocument/2006/relationships/hyperlink" Target="consultantplus://offline/ref=820C08CC99714A296B5D62E1B1C1BC755AF5BC9F6D683CFD58814C03D241E1EE693A6AE33DF0061012B026CA069E5604ED95A027D1FCDF67E572719CaAuEN" TargetMode = "External"/>
	<Relationship Id="rId62" Type="http://schemas.openxmlformats.org/officeDocument/2006/relationships/hyperlink" Target="consultantplus://offline/ref=820C08CC99714A296B5D62E1B1C1BC755AF5BC9F6D683CFD58814C03D241E1EE693A6AE33DF0061012B026CB019E5604ED95A027D1FCDF67E572719CaAuEN" TargetMode = "External"/>
	<Relationship Id="rId63" Type="http://schemas.openxmlformats.org/officeDocument/2006/relationships/hyperlink" Target="consultantplus://offline/ref=820C08CC99714A296B5D62E1B1C1BC755AF5BC9F6D683CFD58814C03D241E1EE693A6AE33DF0061012B026CB049E5604ED95A027D1FCDF67E572719CaAuEN" TargetMode = "External"/>
	<Relationship Id="rId64" Type="http://schemas.openxmlformats.org/officeDocument/2006/relationships/hyperlink" Target="consultantplus://offline/ref=820C08CC99714A296B5D62E1B1C1BC755AF5BC9F6D6833F953804C03D241E1EE693A6AE33DF0061012B026CF009E5604ED95A027D1FCDF67E572719CaAuEN" TargetMode = "External"/>
	<Relationship Id="rId65" Type="http://schemas.openxmlformats.org/officeDocument/2006/relationships/hyperlink" Target="consultantplus://offline/ref=820C08CC99714A296B5D62E1B1C1BC755AF5BC9F6D683CFD58814C03D241E1EE693A6AE33DF0061012B026CB079E5604ED95A027D1FCDF67E572719CaAuEN" TargetMode = "External"/>
	<Relationship Id="rId66" Type="http://schemas.openxmlformats.org/officeDocument/2006/relationships/hyperlink" Target="consultantplus://offline/ref=820C08CC99714A296B5D62E1B1C1BC755AF5BC9F6D6634FC5E814C03D241E1EE693A6AE33DF0061012B026CF019E5604ED95A027D1FCDF67E572719CaAuEN" TargetMode = "External"/>
	<Relationship Id="rId67" Type="http://schemas.openxmlformats.org/officeDocument/2006/relationships/hyperlink" Target="consultantplus://offline/ref=820C08CC99714A296B5D62E1B1C1BC755AF5BC9F6D683CFD58814C03D241E1EE693A6AE33DF0061012B026CB069E5604ED95A027D1FCDF67E572719CaAu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06.03.2019 N 102-П
(ред. от 30.08.2023)
"Об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 на материально-техническое обеспечение уставной деятельности"</dc:title>
  <dcterms:created xsi:type="dcterms:W3CDTF">2023-10-27T13:46:26Z</dcterms:created>
</cp:coreProperties>
</file>