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Камчатского края от 06.04.2022 N 162-П</w:t>
              <w:br/>
              <w:t xml:space="preserve">(ред. от 26.12.2022)</w:t>
              <w:br/>
              <w:t xml:space="preserve">"Об утверждении Порядка определения объема и предоставления из краевого бюджета в 2022 году грантов в форме субсидий победителям Всероссийского конкурса лучших региональных практик поддержки волонтерства "Регион добрых дел" в Камчатском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КАМЧАТСКОГО КРАЯ</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6 апреля 2022 г. N 162-П</w:t>
      </w:r>
    </w:p>
    <w:p>
      <w:pPr>
        <w:pStyle w:val="2"/>
        <w:ind w:firstLine="540"/>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ИЗ КРАЕВОГО БЮДЖЕТА В 2022 ГОДУ ГРАНТОВ В ФОРМЕ СУБСИДИЙ</w:t>
      </w:r>
    </w:p>
    <w:p>
      <w:pPr>
        <w:pStyle w:val="2"/>
        <w:jc w:val="center"/>
      </w:pPr>
      <w:r>
        <w:rPr>
          <w:sz w:val="20"/>
        </w:rPr>
        <w:t xml:space="preserve">ПОБЕДИТЕЛЯМ ВСЕРОССИЙСКОГО КОНКУРСА ЛУЧШИХ РЕГИОНАЛЬНЫХ</w:t>
      </w:r>
    </w:p>
    <w:p>
      <w:pPr>
        <w:pStyle w:val="2"/>
        <w:jc w:val="center"/>
      </w:pPr>
      <w:r>
        <w:rPr>
          <w:sz w:val="20"/>
        </w:rPr>
        <w:t xml:space="preserve">ПРАКТИК ПОДДЕРЖКИ ВОЛОНТЕРСТВА "РЕГИОН ДОБРЫХ ДЕЛ"</w:t>
      </w:r>
    </w:p>
    <w:p>
      <w:pPr>
        <w:pStyle w:val="2"/>
        <w:jc w:val="center"/>
      </w:pPr>
      <w:r>
        <w:rPr>
          <w:sz w:val="20"/>
        </w:rPr>
        <w:t xml:space="preserve">В КАМЧАТСКОМ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амчатского края от 26.12.2022 N 715-П (ред. от 31.05.2023) &quot;О внесении изменений в отдельные постановления Правительства Камчатского края&quot; {КонсультантПлюс}">
              <w:r>
                <w:rPr>
                  <w:sz w:val="20"/>
                  <w:color w:val="0000ff"/>
                </w:rPr>
                <w:t xml:space="preserve">Постановления</w:t>
              </w:r>
            </w:hyperlink>
            <w:r>
              <w:rPr>
                <w:sz w:val="20"/>
                <w:color w:val="392c69"/>
              </w:rPr>
              <w:t xml:space="preserve"> Правительства Камчатского края</w:t>
            </w:r>
          </w:p>
          <w:p>
            <w:pPr>
              <w:pStyle w:val="0"/>
              <w:jc w:val="center"/>
            </w:pPr>
            <w:r>
              <w:rPr>
                <w:sz w:val="20"/>
                <w:color w:val="392c69"/>
              </w:rPr>
              <w:t xml:space="preserve">от 26.12.2022 N 715-П)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w:t>
      </w:r>
    </w:p>
    <w:p>
      <w:pPr>
        <w:pStyle w:val="0"/>
        <w:jc w:val="both"/>
      </w:pPr>
      <w:r>
        <w:rPr>
          <w:sz w:val="20"/>
        </w:rPr>
      </w:r>
    </w:p>
    <w:p>
      <w:pPr>
        <w:pStyle w:val="0"/>
        <w:ind w:firstLine="540"/>
        <w:jc w:val="both"/>
      </w:pPr>
      <w:r>
        <w:rPr>
          <w:sz w:val="20"/>
        </w:rPr>
        <w:t xml:space="preserve">ПРАВИТЕЛЬСТВО ПОСТАНОВЛЯЕТ:</w:t>
      </w:r>
    </w:p>
    <w:p>
      <w:pPr>
        <w:pStyle w:val="0"/>
        <w:jc w:val="both"/>
      </w:pPr>
      <w:r>
        <w:rPr>
          <w:sz w:val="20"/>
        </w:rPr>
      </w:r>
    </w:p>
    <w:p>
      <w:pPr>
        <w:pStyle w:val="0"/>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определения объема и предоставления из краевого бюджета в 2022 году грантов в форме субсидий победителям Всероссийского конкурса лучших региональных практик поддержки волонтерства "Регион добрых дел" в Камчатском крае согласно приложению к настоящему Постановлению.</w:t>
      </w:r>
    </w:p>
    <w:p>
      <w:pPr>
        <w:pStyle w:val="0"/>
        <w:spacing w:before="200" w:line-rule="auto"/>
        <w:ind w:firstLine="540"/>
        <w:jc w:val="both"/>
      </w:pPr>
      <w:r>
        <w:rPr>
          <w:sz w:val="20"/>
        </w:rPr>
        <w:t xml:space="preserve">2. Настоящее Постановление вступает в силу после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Камчатского края</w:t>
      </w:r>
    </w:p>
    <w:p>
      <w:pPr>
        <w:pStyle w:val="0"/>
        <w:jc w:val="right"/>
      </w:pPr>
      <w:r>
        <w:rPr>
          <w:sz w:val="20"/>
        </w:rPr>
        <w:t xml:space="preserve">Е.А.ЧЕКИН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Камчатского края</w:t>
      </w:r>
    </w:p>
    <w:p>
      <w:pPr>
        <w:pStyle w:val="0"/>
        <w:jc w:val="right"/>
      </w:pPr>
      <w:r>
        <w:rPr>
          <w:sz w:val="20"/>
        </w:rPr>
        <w:t xml:space="preserve">06.04.2022 N 162-П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ОПРЕДЕЛЕНИЯ ОБЪЕМА И ПРЕДОСТАВЛЕНИЯ ИЗ КРАЕВОГО</w:t>
      </w:r>
    </w:p>
    <w:p>
      <w:pPr>
        <w:pStyle w:val="2"/>
        <w:jc w:val="center"/>
      </w:pPr>
      <w:r>
        <w:rPr>
          <w:sz w:val="20"/>
        </w:rPr>
        <w:t xml:space="preserve">БЮДЖЕТА В 2022 ГОДУ ГРАНТОВ В ФОРМЕ СУБСИДИЙ ПОБЕДИТЕЛЯМ</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ВОЛОНТЕРСТВА "РЕГИОН ДОБРЫХ ДЕЛ"</w:t>
      </w:r>
    </w:p>
    <w:p>
      <w:pPr>
        <w:pStyle w:val="2"/>
        <w:jc w:val="center"/>
      </w:pPr>
      <w:r>
        <w:rPr>
          <w:sz w:val="20"/>
        </w:rPr>
        <w:t xml:space="preserve">В КАМЧАТСКОМ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Камчатского края от 26.12.2022 N 715-П (ред. от 31.05.2023) &quot;О внесении изменений в отдельные постановления Правительства Камчатского края&quot; {КонсультантПлюс}">
              <w:r>
                <w:rPr>
                  <w:sz w:val="20"/>
                  <w:color w:val="0000ff"/>
                </w:rPr>
                <w:t xml:space="preserve">Постановления</w:t>
              </w:r>
            </w:hyperlink>
            <w:r>
              <w:rPr>
                <w:sz w:val="20"/>
                <w:color w:val="392c69"/>
              </w:rPr>
              <w:t xml:space="preserve"> Правительства Камчатского края</w:t>
            </w:r>
          </w:p>
          <w:p>
            <w:pPr>
              <w:pStyle w:val="0"/>
              <w:jc w:val="center"/>
            </w:pPr>
            <w:r>
              <w:rPr>
                <w:sz w:val="20"/>
                <w:color w:val="392c69"/>
              </w:rPr>
              <w:t xml:space="preserve">от 26.12.2022 N 715-П)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регулирует вопросы определения объема и предоставления из краевого бюджета в 2022 году грантов в форме субсидий победителям Всероссийского конкурса лучших региональных практик поддержки волонтерства "Регион добрых дел" в Камчатском крае (далее - грант), в том числе за счет средств, поступивших в краевой бюджет из федерального бюджета, на реализацию практик поддержки добровольчества (волонтерства) в соответствии с Приказом Федерального агентства по делам молодежи от 05.04.2021 N 109 "О проведении Всероссийского конкурса лучших региональных практик поддержки волонтерства "Регион добрых дел" 2021 года".</w:t>
      </w:r>
    </w:p>
    <w:p>
      <w:pPr>
        <w:pStyle w:val="0"/>
        <w:spacing w:before="200" w:line-rule="auto"/>
        <w:ind w:firstLine="540"/>
        <w:jc w:val="both"/>
      </w:pPr>
      <w:r>
        <w:rPr>
          <w:sz w:val="20"/>
        </w:rPr>
        <w:t xml:space="preserve">2. Грант предоставляется в целях финансового обеспечения затрат, возникших при реализации проектов поддержки добровольчества (волонтерства) победителями Всероссийского конкурса лучших региональных практик поддержки волонтерства "Регион добрых дел" 2021 года, обеспечивающих достижение целей, направленных на реализацию практик поддержки добровольчества (волонтерства), в рамках реализации основного мероприятия Е8 "Региональный проект "Социальная активность" подпрограммы 6 "Молодежь Камчатки" государственной </w:t>
      </w:r>
      <w:hyperlink w:history="0" r:id="rId10" w:tooltip="Постановление Правительства Камчатского края от 29.11.2013 N 546-П (ред. от 10.05.2023) &quot;О Государственной программе Камчатского края &quot;Реализация государственной национальной политики и укрепление гражданского единства в Камчатском крае&quot; {КонсультантПлюс}">
        <w:r>
          <w:rPr>
            <w:sz w:val="20"/>
            <w:color w:val="0000ff"/>
          </w:rPr>
          <w:t xml:space="preserve">программы</w:t>
        </w:r>
      </w:hyperlink>
      <w:r>
        <w:rPr>
          <w:sz w:val="20"/>
        </w:rPr>
        <w:t xml:space="preserve">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29.11.2013 N 546-П.</w:t>
      </w:r>
    </w:p>
    <w:p>
      <w:pPr>
        <w:pStyle w:val="0"/>
        <w:spacing w:before="200" w:line-rule="auto"/>
        <w:ind w:firstLine="540"/>
        <w:jc w:val="both"/>
      </w:pPr>
      <w:r>
        <w:rPr>
          <w:sz w:val="20"/>
        </w:rPr>
        <w:t xml:space="preserve">3. Грант предоставляется Министерством развития гражданского общества и молодежи Камчатского края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гранта на соответствующий финансовый год и на плановый период.</w:t>
      </w:r>
    </w:p>
    <w:p>
      <w:pPr>
        <w:pStyle w:val="0"/>
        <w:spacing w:before="200" w:line-rule="auto"/>
        <w:ind w:firstLine="540"/>
        <w:jc w:val="both"/>
      </w:pPr>
      <w:r>
        <w:rPr>
          <w:sz w:val="20"/>
        </w:rPr>
        <w:t xml:space="preserve">Грант предоставляется Министерством в пределах лимитов бюджетных обязательств, доведенных в установленном порядке до Министерства.</w:t>
      </w:r>
    </w:p>
    <w:p>
      <w:pPr>
        <w:pStyle w:val="0"/>
        <w:spacing w:before="200" w:line-rule="auto"/>
        <w:ind w:firstLine="540"/>
        <w:jc w:val="both"/>
      </w:pPr>
      <w:r>
        <w:rPr>
          <w:sz w:val="20"/>
        </w:rPr>
        <w:t xml:space="preserve">Сведения о гранте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(в ред. </w:t>
      </w:r>
      <w:hyperlink w:history="0" r:id="rId11" w:tooltip="Постановление Правительства Камчатского края от 26.12.2022 N 715-П (ред. от 31.05.2023) &quot;О внесении изменений в отдельные постановления Правительства Камчатского края&quot; {КонсультантПлюс}">
        <w:r>
          <w:rPr>
            <w:sz w:val="20"/>
            <w:color w:val="0000ff"/>
          </w:rPr>
          <w:t xml:space="preserve">Постановления</w:t>
        </w:r>
      </w:hyperlink>
      <w:r>
        <w:rPr>
          <w:sz w:val="20"/>
        </w:rPr>
        <w:t xml:space="preserve"> Правительства Камчатского края от 26.12.2022 N 715-П)</w:t>
      </w:r>
    </w:p>
    <w:p>
      <w:pPr>
        <w:pStyle w:val="0"/>
        <w:spacing w:before="200" w:line-rule="auto"/>
        <w:ind w:firstLine="540"/>
        <w:jc w:val="both"/>
      </w:pPr>
      <w:r>
        <w:rPr>
          <w:sz w:val="20"/>
        </w:rPr>
        <w:t xml:space="preserve">4. Грант носит целевой характер и не может быть израсходован на цели, не предусмотренные настоящим Порядком.</w:t>
      </w:r>
    </w:p>
    <w:p>
      <w:pPr>
        <w:pStyle w:val="0"/>
        <w:spacing w:before="200" w:line-rule="auto"/>
        <w:ind w:firstLine="540"/>
        <w:jc w:val="both"/>
      </w:pPr>
      <w:r>
        <w:rPr>
          <w:sz w:val="20"/>
        </w:rPr>
        <w:t xml:space="preserve">5. Получателями грантов являются организации-победители, прошедшие конкурсный отбор, проекты которых включены в состав региональной практики поддержки и развития добровольчества (волонтерства) "Регион добрых дел" в Камчатском крае по итогам протокола заседания экспертной комиссии Всероссийского конкурса лучших региональных практик поддержки волонтерства "Регион добрых дел" 2021 года от 15.07.2021 N 1 (далее - получатель гранта).</w:t>
      </w:r>
    </w:p>
    <w:bookmarkStart w:id="53" w:name="P53"/>
    <w:bookmarkEnd w:id="53"/>
    <w:p>
      <w:pPr>
        <w:pStyle w:val="0"/>
        <w:spacing w:before="200" w:line-rule="auto"/>
        <w:ind w:firstLine="540"/>
        <w:jc w:val="both"/>
      </w:pPr>
      <w:r>
        <w:rPr>
          <w:sz w:val="20"/>
        </w:rPr>
        <w:t xml:space="preserve">6. Министерство в течение 7 рабочих дней после вступления в силу настоящего Порядка уведомляет получателей грантов письмом, направленным на адрес электронной почты, о начале приема документов на предоставление гранта, при этом срок приема документов составляет 10 рабочих дней со дня, следующего за днем направления уведомления о начале приема документов.</w:t>
      </w:r>
    </w:p>
    <w:bookmarkStart w:id="54" w:name="P54"/>
    <w:bookmarkEnd w:id="54"/>
    <w:p>
      <w:pPr>
        <w:pStyle w:val="0"/>
        <w:spacing w:before="200" w:line-rule="auto"/>
        <w:ind w:firstLine="540"/>
        <w:jc w:val="both"/>
      </w:pPr>
      <w:r>
        <w:rPr>
          <w:sz w:val="20"/>
        </w:rPr>
        <w:t xml:space="preserve">7. Для получения гранта получатель гранта представляет в Министерство следующие документы:</w:t>
      </w:r>
    </w:p>
    <w:p>
      <w:pPr>
        <w:pStyle w:val="0"/>
        <w:spacing w:before="200" w:line-rule="auto"/>
        <w:ind w:firstLine="540"/>
        <w:jc w:val="both"/>
      </w:pPr>
      <w:r>
        <w:rPr>
          <w:sz w:val="20"/>
        </w:rPr>
        <w:t xml:space="preserve">1) заявление о предоставлении гранта по форме, утвержденной Министерством, подписанное уполномоченным лицом получателя гранта; копии учредительных документов;</w:t>
      </w:r>
    </w:p>
    <w:p>
      <w:pPr>
        <w:pStyle w:val="0"/>
        <w:spacing w:before="200" w:line-rule="auto"/>
        <w:ind w:firstLine="540"/>
        <w:jc w:val="both"/>
      </w:pPr>
      <w:r>
        <w:rPr>
          <w:sz w:val="20"/>
        </w:rPr>
        <w:t xml:space="preserve">2) смету расходов на реализацию практик поддержки добровольчества (волонтерства);</w:t>
      </w:r>
    </w:p>
    <w:p>
      <w:pPr>
        <w:pStyle w:val="0"/>
        <w:spacing w:before="200" w:line-rule="auto"/>
        <w:ind w:firstLine="540"/>
        <w:jc w:val="both"/>
      </w:pPr>
      <w:r>
        <w:rPr>
          <w:sz w:val="20"/>
        </w:rPr>
        <w:t xml:space="preserve">3) практику (проект) поддержки добровольчества (волонтерства);</w:t>
      </w:r>
    </w:p>
    <w:p>
      <w:pPr>
        <w:pStyle w:val="0"/>
        <w:spacing w:before="200" w:line-rule="auto"/>
        <w:ind w:firstLine="540"/>
        <w:jc w:val="both"/>
      </w:pPr>
      <w:r>
        <w:rPr>
          <w:sz w:val="20"/>
        </w:rPr>
        <w:t xml:space="preserve">4) согласие на осуществление Министерством и органами государственного финансового контроля проверок соблюдения получателем гранта целей, условий и порядка предоставления гранта, подписанное уполномоченным лицом получателя гранта.</w:t>
      </w:r>
    </w:p>
    <w:p>
      <w:pPr>
        <w:pStyle w:val="0"/>
        <w:spacing w:before="200" w:line-rule="auto"/>
        <w:ind w:firstLine="540"/>
        <w:jc w:val="both"/>
      </w:pPr>
      <w:r>
        <w:rPr>
          <w:sz w:val="20"/>
        </w:rPr>
        <w:t xml:space="preserve">8. Получатель гранта на первое число месяца, предшествующего месяцу подачи заявления на предоставление гранта, должен соответствовать следующим требованиям:</w:t>
      </w:r>
    </w:p>
    <w:p>
      <w:pPr>
        <w:pStyle w:val="0"/>
        <w:spacing w:before="200" w:line-rule="auto"/>
        <w:ind w:firstLine="540"/>
        <w:jc w:val="both"/>
      </w:pPr>
      <w:r>
        <w:rPr>
          <w:sz w:val="20"/>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отсутствие просроченной задолженности по возврату в краевой бюджет грантов,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pPr>
        <w:pStyle w:val="0"/>
        <w:spacing w:before="200" w:line-rule="auto"/>
        <w:ind w:firstLine="540"/>
        <w:jc w:val="both"/>
      </w:pPr>
      <w:r>
        <w:rPr>
          <w:sz w:val="20"/>
        </w:rPr>
        <w:t xml:space="preserve">3) отсутствие процесса реорганизации (за исключением реорганизации в форме присоединения к другому юридическому лицу), ликвидации, в отношении получателя гранта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pPr>
        <w:pStyle w:val="0"/>
        <w:spacing w:before="200" w:line-rule="auto"/>
        <w:ind w:firstLine="540"/>
        <w:jc w:val="both"/>
      </w:pPr>
      <w:r>
        <w:rPr>
          <w:sz w:val="20"/>
        </w:rPr>
        <w:t xml:space="preserve">5) получатель гранта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6) получатель гранта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pPr>
        <w:pStyle w:val="0"/>
        <w:spacing w:before="200" w:line-rule="auto"/>
        <w:ind w:firstLine="540"/>
        <w:jc w:val="both"/>
      </w:pPr>
      <w:r>
        <w:rPr>
          <w:sz w:val="20"/>
        </w:rPr>
        <w:t xml:space="preserve">9. Условием предоставления гранта является запрет приобретения за счет средств, предоставленных в целях финансового обеспечения затрат получателя гранта, иностранной валюты.</w:t>
      </w:r>
    </w:p>
    <w:p>
      <w:pPr>
        <w:pStyle w:val="0"/>
        <w:spacing w:before="200" w:line-rule="auto"/>
        <w:ind w:firstLine="540"/>
        <w:jc w:val="both"/>
      </w:pPr>
      <w:r>
        <w:rPr>
          <w:sz w:val="20"/>
        </w:rPr>
        <w:t xml:space="preserve">10. Министерство в течение 5 рабочих дней со дня получения документов рассматривает их на предмет соответствия получателя гранта и документов, им представленных, настоящему Порядку и сообщает получателю гранта о предоставлении гранта или об отказе в его предоставлении с обоснованием причин отказа, посредством почтового отправления, или на адрес электронной почты, или иным способом, обеспечивающим подтверждение извещения получателя гранта.</w:t>
      </w:r>
    </w:p>
    <w:p>
      <w:pPr>
        <w:pStyle w:val="0"/>
        <w:spacing w:before="200" w:line-rule="auto"/>
        <w:ind w:firstLine="540"/>
        <w:jc w:val="both"/>
      </w:pPr>
      <w:r>
        <w:rPr>
          <w:sz w:val="20"/>
        </w:rPr>
        <w:t xml:space="preserve">11. Основаниями для отказа в предоставлении грантов являются:</w:t>
      </w:r>
    </w:p>
    <w:p>
      <w:pPr>
        <w:pStyle w:val="0"/>
        <w:spacing w:before="200" w:line-rule="auto"/>
        <w:ind w:firstLine="540"/>
        <w:jc w:val="both"/>
      </w:pPr>
      <w:r>
        <w:rPr>
          <w:sz w:val="20"/>
        </w:rPr>
        <w:t xml:space="preserve">1) несоответствие представленных получателем гранта документов, требованиям Порядка,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получателем гранта информации;</w:t>
      </w:r>
    </w:p>
    <w:p>
      <w:pPr>
        <w:pStyle w:val="0"/>
        <w:spacing w:before="200" w:line-rule="auto"/>
        <w:ind w:firstLine="540"/>
        <w:jc w:val="both"/>
      </w:pPr>
      <w:r>
        <w:rPr>
          <w:sz w:val="20"/>
        </w:rPr>
        <w:t xml:space="preserve">3) несоответствие получателя гранта условиям предоставления гранта;</w:t>
      </w:r>
    </w:p>
    <w:p>
      <w:pPr>
        <w:pStyle w:val="0"/>
        <w:spacing w:before="200" w:line-rule="auto"/>
        <w:ind w:firstLine="540"/>
        <w:jc w:val="both"/>
      </w:pPr>
      <w:r>
        <w:rPr>
          <w:sz w:val="20"/>
        </w:rPr>
        <w:t xml:space="preserve">4) не представление документов в срок, установленный </w:t>
      </w:r>
      <w:hyperlink w:history="0" w:anchor="P53" w:tooltip="6. Министерство в течение 7 рабочих дней после вступления в силу настоящего Порядка уведомляет получателей грантов письмом, направленным на адрес электронной почты, о начале приема документов на предоставление гранта, при этом срок приема документов составляет 10 рабочих дней со дня, следующего за днем направления уведомления о начале приема документов.">
        <w:r>
          <w:rPr>
            <w:sz w:val="20"/>
            <w:color w:val="0000ff"/>
          </w:rPr>
          <w:t xml:space="preserve">частью 6</w:t>
        </w:r>
      </w:hyperlink>
      <w:r>
        <w:rPr>
          <w:sz w:val="20"/>
        </w:rPr>
        <w:t xml:space="preserve"> настоящего Порядка.</w:t>
      </w:r>
    </w:p>
    <w:p>
      <w:pPr>
        <w:pStyle w:val="0"/>
        <w:spacing w:before="200" w:line-rule="auto"/>
        <w:ind w:firstLine="540"/>
        <w:jc w:val="both"/>
      </w:pPr>
      <w:r>
        <w:rPr>
          <w:sz w:val="20"/>
        </w:rPr>
        <w:t xml:space="preserve">12. Отказ в предоставлении гранта не является препятствием для повторного направления получателем гранта документов для получения гранта в соответствии с </w:t>
      </w:r>
      <w:hyperlink w:history="0" w:anchor="P54" w:tooltip="7. Для получения гранта получатель гранта представляет в Министерство следующие документы:">
        <w:r>
          <w:rPr>
            <w:sz w:val="20"/>
            <w:color w:val="0000ff"/>
          </w:rPr>
          <w:t xml:space="preserve">частью 7</w:t>
        </w:r>
      </w:hyperlink>
      <w:r>
        <w:rPr>
          <w:sz w:val="20"/>
        </w:rPr>
        <w:t xml:space="preserve"> настоящего Порядка в срок, не превышающий 5 рабочих дней со дня получения получателем гранта уведомления об отказе в предоставлении гранта при устранении оснований, послуживших причиной для отказа в получении гранта.</w:t>
      </w:r>
    </w:p>
    <w:p>
      <w:pPr>
        <w:pStyle w:val="0"/>
        <w:spacing w:before="200" w:line-rule="auto"/>
        <w:ind w:firstLine="540"/>
        <w:jc w:val="both"/>
      </w:pPr>
      <w:r>
        <w:rPr>
          <w:sz w:val="20"/>
        </w:rPr>
        <w:t xml:space="preserve">13. Предоставление гранта на реализацию практик поддержки добровольчества (волонтерства) получателю гранта осуществляется на основании соглашения о предоставлении за счет средств краевого бюджета гранта, заключенного в соответствии с типовыми формами, установленными Министерством финансов Российской Федерации (далее - Соглашение).</w:t>
      </w:r>
    </w:p>
    <w:p>
      <w:pPr>
        <w:pStyle w:val="0"/>
        <w:spacing w:before="200" w:line-rule="auto"/>
        <w:ind w:firstLine="540"/>
        <w:jc w:val="both"/>
      </w:pPr>
      <w:r>
        <w:rPr>
          <w:sz w:val="20"/>
        </w:rPr>
        <w:t xml:space="preserve">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Соглашение, дополнительное соглашение к Соглашению формируются в форме электронного документа, а также подписываются усиленными квалифицированными электронными подписями лиц, имеющих право действовать от имени каждой из сторон Соглашения,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w:t>
      </w:r>
    </w:p>
    <w:p>
      <w:pPr>
        <w:pStyle w:val="0"/>
        <w:spacing w:before="200" w:line-rule="auto"/>
        <w:ind w:firstLine="540"/>
        <w:jc w:val="both"/>
      </w:pPr>
      <w:r>
        <w:rPr>
          <w:sz w:val="20"/>
        </w:rPr>
        <w:t xml:space="preserve">Соглашение считается заключенным после подписания его Министерством и получателем гранта и регистрации в установленном порядке органами Федерального казначейства.</w:t>
      </w:r>
    </w:p>
    <w:bookmarkStart w:id="78" w:name="P78"/>
    <w:bookmarkEnd w:id="78"/>
    <w:p>
      <w:pPr>
        <w:pStyle w:val="0"/>
        <w:spacing w:before="200" w:line-rule="auto"/>
        <w:ind w:firstLine="540"/>
        <w:jc w:val="both"/>
      </w:pPr>
      <w:r>
        <w:rPr>
          <w:sz w:val="20"/>
        </w:rPr>
        <w:t xml:space="preserve">14. Министерство в течение 5 рабочих дней со дня установления соответствия получателя гранта и документов, им представленных, настоящему Порядку обеспечивает подготовку проекта Соглашения, его согласование и подписание сторонами.</w:t>
      </w:r>
    </w:p>
    <w:p>
      <w:pPr>
        <w:pStyle w:val="0"/>
        <w:spacing w:before="200" w:line-rule="auto"/>
        <w:ind w:firstLine="540"/>
        <w:jc w:val="both"/>
      </w:pPr>
      <w:r>
        <w:rPr>
          <w:sz w:val="20"/>
        </w:rPr>
        <w:t xml:space="preserve">15. В случае неподписания получателем гранта со своей стороны проекта Соглашения, подписанного Министерством в срок, указанный в </w:t>
      </w:r>
      <w:hyperlink w:history="0" w:anchor="P78" w:tooltip="14. Министерство в течение 5 рабочих дней со дня установления соответствия получателя гранта и документов, им представленных, настоящему Порядку обеспечивает подготовку проекта Соглашения, его согласование и подписание сторонами.">
        <w:r>
          <w:rPr>
            <w:sz w:val="20"/>
            <w:color w:val="0000ff"/>
          </w:rPr>
          <w:t xml:space="preserve">части 14</w:t>
        </w:r>
      </w:hyperlink>
      <w:r>
        <w:rPr>
          <w:sz w:val="20"/>
        </w:rPr>
        <w:t xml:space="preserve"> настоящего Порядка, получатель гранта признается уклонившимся от заключения Соглашения.</w:t>
      </w:r>
    </w:p>
    <w:p>
      <w:pPr>
        <w:pStyle w:val="0"/>
        <w:spacing w:before="200" w:line-rule="auto"/>
        <w:ind w:firstLine="540"/>
        <w:jc w:val="both"/>
      </w:pPr>
      <w:r>
        <w:rPr>
          <w:sz w:val="20"/>
        </w:rPr>
        <w:t xml:space="preserve">16. Грант предоставляется получателям грантов в соответствии с </w:t>
      </w:r>
      <w:hyperlink w:history="0" r:id="rId12" w:tooltip="Закон Камчатского края от 26.11.2021 N 5 (ред. от 13.12.2022) &quot;О краевом бюджете на 2022 год и на плановый период 2023 и 2024 годов&quot; (принят Постановлением Законодательного Собрания Камчатского края от 23.11.2021 N 41) {КонсультантПлюс}">
        <w:r>
          <w:rPr>
            <w:sz w:val="20"/>
            <w:color w:val="0000ff"/>
          </w:rPr>
          <w:t xml:space="preserve">Законом</w:t>
        </w:r>
      </w:hyperlink>
      <w:r>
        <w:rPr>
          <w:sz w:val="20"/>
        </w:rPr>
        <w:t xml:space="preserve"> Камчатского края от 26.11.2021 N 5 "О краевом бюджете на 2022 год и на плановый период 2023 и 2024 годов" в размере, определенном приложением N 2 к протоколу заседания экспертной комиссии Всероссийского конкурса лучших региональных практик поддержки волонтерства "Регион добрых дел" 2021 года от 15.07.2021 N 1, в соответствии с Приказом Федерального агентства по делам молодежи от 05.04.2021 N 109 "О проведении Всероссийского конкурса лучших региональных практик поддержки волонтерства "Регион добрых дел" 2021 года".</w:t>
      </w:r>
    </w:p>
    <w:p>
      <w:pPr>
        <w:pStyle w:val="0"/>
        <w:spacing w:before="200" w:line-rule="auto"/>
        <w:ind w:firstLine="540"/>
        <w:jc w:val="both"/>
      </w:pPr>
      <w:r>
        <w:rPr>
          <w:sz w:val="20"/>
        </w:rPr>
        <w:t xml:space="preserve">17. Министерство перечисляет грант не позднее 10 рабочих дней со дня заключения Соглашения на расчетный счет получателя гранта, открытый в кредитной организации, реквизиты которого указаны в Соглашении.</w:t>
      </w:r>
    </w:p>
    <w:p>
      <w:pPr>
        <w:pStyle w:val="0"/>
        <w:spacing w:before="200" w:line-rule="auto"/>
        <w:ind w:firstLine="540"/>
        <w:jc w:val="both"/>
      </w:pPr>
      <w:r>
        <w:rPr>
          <w:sz w:val="20"/>
        </w:rPr>
        <w:t xml:space="preserve">18. В случае уменьшения Министерству как получателю бюджетных средств ранее доведенных лимитов бюджетных обязательств на предоставление гранта, приводящего к невозможности предоставления гранта в размере, определенном в Соглашении, Министерство в течение 2 рабочих дней со дня уменьшения ранее доведенных лимитов бюджетных обязательств на предоставление гранта уведомляет об этом получателей грантов, направив им посредством почтовой связи с заказным уведомлением или на адрес электронной почты предложение о заключении дополнительного соглашения к Соглашению или о расторжении Соглашения при недостижении согласия по новым условиям с приложением проекта дополнительного соглашения к Соглашению.</w:t>
      </w:r>
    </w:p>
    <w:p>
      <w:pPr>
        <w:pStyle w:val="0"/>
        <w:spacing w:before="200" w:line-rule="auto"/>
        <w:ind w:firstLine="540"/>
        <w:jc w:val="both"/>
      </w:pPr>
      <w:r>
        <w:rPr>
          <w:sz w:val="20"/>
        </w:rPr>
        <w:t xml:space="preserve">19. Результатом предоставления гранта по состоянию на 16 декабря 2022 года является количество граждан, вовлеченных в волонтерскую деятельность в Камчатском крае. Значение результата предоставления гранта устанавливается в Соглашении.</w:t>
      </w:r>
    </w:p>
    <w:bookmarkStart w:id="84" w:name="P84"/>
    <w:bookmarkEnd w:id="84"/>
    <w:p>
      <w:pPr>
        <w:pStyle w:val="0"/>
        <w:spacing w:before="200" w:line-rule="auto"/>
        <w:ind w:firstLine="540"/>
        <w:jc w:val="both"/>
      </w:pPr>
      <w:r>
        <w:rPr>
          <w:sz w:val="20"/>
        </w:rPr>
        <w:t xml:space="preserve">20. Получатель гранта предоставляет в Министерство в указанный в Соглашении срок отчет о достижении результата предоставления гранта и показателя, необходимого для достижения результата предоставления гранта, и об осуществлении расходов, источником финансового обеспечения которых является грант, по формам согласно приложению к Соглашению с приложением документов, подтверждающих фактически произведенные затраты.</w:t>
      </w:r>
    </w:p>
    <w:p>
      <w:pPr>
        <w:pStyle w:val="0"/>
        <w:spacing w:before="200" w:line-rule="auto"/>
        <w:ind w:firstLine="540"/>
        <w:jc w:val="both"/>
      </w:pPr>
      <w:r>
        <w:rPr>
          <w:sz w:val="20"/>
        </w:rPr>
        <w:t xml:space="preserve">21. Министерство в течение 5 рабочих дней со дня представления получателем гранта отчетов и документов, указанных в </w:t>
      </w:r>
      <w:hyperlink w:history="0" w:anchor="P84" w:tooltip="20. Получатель гранта предоставляет в Министерство в указанный в Соглашении срок отчет о достижении результата предоставления гранта и показателя, необходимого для достижения результата предоставления гранта, и об осуществлении расходов, источником финансового обеспечения которых является грант, по формам согласно приложению к Соглашению с приложением документов, подтверждающих фактически произведенные затраты.">
        <w:r>
          <w:rPr>
            <w:sz w:val="20"/>
            <w:color w:val="0000ff"/>
          </w:rPr>
          <w:t xml:space="preserve">части 20</w:t>
        </w:r>
      </w:hyperlink>
      <w:r>
        <w:rPr>
          <w:sz w:val="20"/>
        </w:rPr>
        <w:t xml:space="preserve"> настоящего Порядка, проводит оценку представленной отчетности на предмет достижения результатов предоставления гранта, показателей, соблюдения целей и условий предоставления гранта.</w:t>
      </w:r>
    </w:p>
    <w:p>
      <w:pPr>
        <w:pStyle w:val="0"/>
        <w:spacing w:before="200" w:line-rule="auto"/>
        <w:ind w:firstLine="540"/>
        <w:jc w:val="both"/>
      </w:pPr>
      <w:r>
        <w:rPr>
          <w:sz w:val="20"/>
        </w:rPr>
        <w:t xml:space="preserve">22. В случае представления получателем гранта в документах, указанных в </w:t>
      </w:r>
      <w:hyperlink w:history="0" w:anchor="P84" w:tooltip="20. Получатель гранта предоставляет в Министерство в указанный в Соглашении срок отчет о достижении результата предоставления гранта и показателя, необходимого для достижения результата предоставления гранта, и об осуществлении расходов, источником финансового обеспечения которых является грант, по формам согласно приложению к Соглашению с приложением документов, подтверждающих фактически произведенные затраты.">
        <w:r>
          <w:rPr>
            <w:sz w:val="20"/>
            <w:color w:val="0000ff"/>
          </w:rPr>
          <w:t xml:space="preserve">части 20</w:t>
        </w:r>
      </w:hyperlink>
      <w:r>
        <w:rPr>
          <w:sz w:val="20"/>
        </w:rPr>
        <w:t xml:space="preserve"> настоящего Порядка, неполной или противоречивой информации Министерство запрашивает у получателя гранта дополнительные сведения для проверки представленной информации. Получатель гранта представляет запрашиваемые сведения в течение 5 рабочих дней со дня получения запроса.</w:t>
      </w:r>
    </w:p>
    <w:p>
      <w:pPr>
        <w:pStyle w:val="0"/>
        <w:spacing w:before="200" w:line-rule="auto"/>
        <w:ind w:firstLine="540"/>
        <w:jc w:val="both"/>
      </w:pPr>
      <w:r>
        <w:rPr>
          <w:sz w:val="20"/>
        </w:rPr>
        <w:t xml:space="preserve">23. При неиспользовании в отчетном финансовом году средств предоставленного гранта получатель гранта перечисляет остатки данных средств в краевой бюджет на лицевой счет Министерства не позднее 15 февраля очередного финансового года.</w:t>
      </w:r>
    </w:p>
    <w:p>
      <w:pPr>
        <w:pStyle w:val="0"/>
        <w:spacing w:before="200" w:line-rule="auto"/>
        <w:ind w:firstLine="540"/>
        <w:jc w:val="both"/>
      </w:pPr>
      <w:r>
        <w:rPr>
          <w:sz w:val="20"/>
        </w:rPr>
        <w:t xml:space="preserve">24. Министерство и органы государственного финансового контроля осуществляют обязательную проверку соблюдения получателем гранта условий, целей и порядка предоставления гранта.</w:t>
      </w:r>
    </w:p>
    <w:bookmarkStart w:id="89" w:name="P89"/>
    <w:bookmarkEnd w:id="89"/>
    <w:p>
      <w:pPr>
        <w:pStyle w:val="0"/>
        <w:spacing w:before="200" w:line-rule="auto"/>
        <w:ind w:firstLine="540"/>
        <w:jc w:val="both"/>
      </w:pPr>
      <w:r>
        <w:rPr>
          <w:sz w:val="20"/>
        </w:rPr>
        <w:t xml:space="preserve">25. В случае выявления, в том числе по фактам проверок, проведенных Министерством и органами государственного финансового контроля, нарушения целей, условий, порядка предоставления гранта и, в случае выявления недостижения значения результата и показателя, установленных при предоставлении гранта, получатель гранта обязан возвратить денежные средства в краевой бюджет в следующем порядке и сроки:</w:t>
      </w:r>
    </w:p>
    <w:p>
      <w:pPr>
        <w:pStyle w:val="0"/>
        <w:spacing w:before="200" w:line-rule="auto"/>
        <w:ind w:firstLine="540"/>
        <w:jc w:val="both"/>
      </w:pPr>
      <w:r>
        <w:rPr>
          <w:sz w:val="20"/>
        </w:rPr>
        <w:t xml:space="preserve">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0"/>
        <w:spacing w:before="200" w:line-rule="auto"/>
        <w:ind w:firstLine="540"/>
        <w:jc w:val="both"/>
      </w:pPr>
      <w:r>
        <w:rPr>
          <w:sz w:val="20"/>
        </w:rPr>
        <w:t xml:space="preserve">2) в случае выявления нарушения Министерством - в течение 20 рабочих дней со дня получения требования Министерства.</w:t>
      </w:r>
    </w:p>
    <w:bookmarkStart w:id="92" w:name="P92"/>
    <w:bookmarkEnd w:id="92"/>
    <w:p>
      <w:pPr>
        <w:pStyle w:val="0"/>
        <w:spacing w:before="200" w:line-rule="auto"/>
        <w:ind w:firstLine="540"/>
        <w:jc w:val="both"/>
      </w:pPr>
      <w:r>
        <w:rPr>
          <w:sz w:val="20"/>
        </w:rPr>
        <w:t xml:space="preserve">26. Письменное требование о возврате гранта направляется Министерством получателю гранта в течение 10 рабочих дней со дня выявления нарушений, указанных в </w:t>
      </w:r>
      <w:hyperlink w:history="0" w:anchor="P89" w:tooltip="25. В случае выявления, в том числе по фактам проверок, проведенных Министерством и органами государственного финансового контроля, нарушения целей, условий, порядка предоставления гранта и, в случае выявления недостижения значения результата и показателя, установленных при предоставлении гранта, получатель гранта обязан возвратить денежные средства в краевой бюджет в следующем порядке и сроки:">
        <w:r>
          <w:rPr>
            <w:sz w:val="20"/>
            <w:color w:val="0000ff"/>
          </w:rPr>
          <w:t xml:space="preserve">части 25</w:t>
        </w:r>
      </w:hyperlink>
      <w:r>
        <w:rPr>
          <w:sz w:val="20"/>
        </w:rPr>
        <w:t xml:space="preserve"> настоящего Порядка, посредством почтового отправления, или на адрес электронной почты, или иным способом, обеспечивающим подтверждение получения указанного требования.</w:t>
      </w:r>
    </w:p>
    <w:p>
      <w:pPr>
        <w:pStyle w:val="0"/>
        <w:spacing w:before="200" w:line-rule="auto"/>
        <w:ind w:firstLine="540"/>
        <w:jc w:val="both"/>
      </w:pPr>
      <w:r>
        <w:rPr>
          <w:sz w:val="20"/>
        </w:rPr>
        <w:t xml:space="preserve">27. Получатель гранта обязан возвратить средства гранта в краевой бюджет в следующих размерах:</w:t>
      </w:r>
    </w:p>
    <w:p>
      <w:pPr>
        <w:pStyle w:val="0"/>
        <w:spacing w:before="200" w:line-rule="auto"/>
        <w:ind w:firstLine="540"/>
        <w:jc w:val="both"/>
      </w:pPr>
      <w:r>
        <w:rPr>
          <w:sz w:val="20"/>
        </w:rPr>
        <w:t xml:space="preserve">1) в случае нарушения целей предоставления гранта - в размере нецелевого использования средств гранта;</w:t>
      </w:r>
    </w:p>
    <w:p>
      <w:pPr>
        <w:pStyle w:val="0"/>
        <w:spacing w:before="200" w:line-rule="auto"/>
        <w:ind w:firstLine="540"/>
        <w:jc w:val="both"/>
      </w:pPr>
      <w:r>
        <w:rPr>
          <w:sz w:val="20"/>
        </w:rPr>
        <w:t xml:space="preserve">2) в случае нарушения условий и порядка предоставления гранта - в полном объеме.</w:t>
      </w:r>
    </w:p>
    <w:p>
      <w:pPr>
        <w:pStyle w:val="0"/>
        <w:spacing w:before="200" w:line-rule="auto"/>
        <w:ind w:firstLine="540"/>
        <w:jc w:val="both"/>
      </w:pPr>
      <w:r>
        <w:rPr>
          <w:sz w:val="20"/>
        </w:rPr>
        <w:t xml:space="preserve">28. Получатель гранта, в случае недостижения значения результата предоставления гранта и показателя, необходимого для его достижения, обязан возвратить средства гранта в размере, пропорциональном уровню недостижения результата предоставления гранта и показателя, необходимого для его достижения.</w:t>
      </w:r>
    </w:p>
    <w:p>
      <w:pPr>
        <w:pStyle w:val="0"/>
        <w:spacing w:before="200" w:line-rule="auto"/>
        <w:ind w:firstLine="540"/>
        <w:jc w:val="both"/>
      </w:pPr>
      <w:r>
        <w:rPr>
          <w:sz w:val="20"/>
        </w:rPr>
        <w:t xml:space="preserve">Объем средств, подлежащих возврату в краевой бюджет,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субсидииi</w:t>
      </w:r>
      <w:r>
        <w:rPr>
          <w:sz w:val="20"/>
        </w:rPr>
        <w:t xml:space="preserve"> х (n - m) / n), где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средств, подлежащий возврату;</w:t>
      </w:r>
    </w:p>
    <w:p>
      <w:pPr>
        <w:pStyle w:val="0"/>
        <w:spacing w:before="200" w:line-rule="auto"/>
        <w:ind w:firstLine="540"/>
        <w:jc w:val="both"/>
      </w:pPr>
      <w:r>
        <w:rPr>
          <w:sz w:val="20"/>
        </w:rPr>
        <w:t xml:space="preserve">V</w:t>
      </w:r>
      <w:r>
        <w:rPr>
          <w:sz w:val="20"/>
          <w:vertAlign w:val="subscript"/>
        </w:rPr>
        <w:t xml:space="preserve">субсидииi</w:t>
      </w:r>
      <w:r>
        <w:rPr>
          <w:sz w:val="20"/>
        </w:rPr>
        <w:t xml:space="preserve"> - размер субсидии, предоставленной получателю гранта;</w:t>
      </w:r>
    </w:p>
    <w:p>
      <w:pPr>
        <w:pStyle w:val="0"/>
        <w:spacing w:before="200" w:line-rule="auto"/>
        <w:ind w:firstLine="540"/>
        <w:jc w:val="both"/>
      </w:pPr>
      <w:r>
        <w:rPr>
          <w:sz w:val="20"/>
        </w:rPr>
        <w:t xml:space="preserve">m - фактическое значение показателя;</w:t>
      </w:r>
    </w:p>
    <w:p>
      <w:pPr>
        <w:pStyle w:val="0"/>
        <w:spacing w:before="200" w:line-rule="auto"/>
        <w:ind w:firstLine="540"/>
        <w:jc w:val="both"/>
      </w:pPr>
      <w:r>
        <w:rPr>
          <w:sz w:val="20"/>
        </w:rPr>
        <w:t xml:space="preserve">n - плановое значение показателя.</w:t>
      </w:r>
    </w:p>
    <w:p>
      <w:pPr>
        <w:pStyle w:val="0"/>
        <w:spacing w:before="200" w:line-rule="auto"/>
        <w:ind w:firstLine="540"/>
        <w:jc w:val="both"/>
      </w:pPr>
      <w:r>
        <w:rPr>
          <w:sz w:val="20"/>
        </w:rPr>
        <w:t xml:space="preserve">29. При невозврате средств гранта в сроки, установленные </w:t>
      </w:r>
      <w:hyperlink w:history="0" w:anchor="P89" w:tooltip="25. В случае выявления, в том числе по фактам проверок, проведенных Министерством и органами государственного финансового контроля, нарушения целей, условий, порядка предоставления гранта и, в случае выявления недостижения значения результата и показателя, установленных при предоставлении гранта, получатель гранта обязан возвратить денежные средства в краевой бюджет в следующем порядке и сроки:">
        <w:r>
          <w:rPr>
            <w:sz w:val="20"/>
            <w:color w:val="0000ff"/>
          </w:rPr>
          <w:t xml:space="preserve">частью 25</w:t>
        </w:r>
      </w:hyperlink>
      <w:r>
        <w:rPr>
          <w:sz w:val="20"/>
        </w:rPr>
        <w:t xml:space="preserve"> настоящего Порядка, Министерство принимает необходимые меры по взысканию подлежащего возврату в краевой бюджет гранта в судебном порядке в срок не позднее 30 рабочих дней со дня, когда Министерству стало известно о неисполнении получателем гранта требования, предусмотренного </w:t>
      </w:r>
      <w:hyperlink w:history="0" w:anchor="P92" w:tooltip="26. Письменное требование о возврате гранта направляется Министерством получателю гранта в течение 10 рабочих дней со дня выявления нарушений, указанных в части 25 настоящего Порядка, посредством почтового отправления, или на адрес электронной почты, или иным способом, обеспечивающим подтверждение получения указанного требования.">
        <w:r>
          <w:rPr>
            <w:sz w:val="20"/>
            <w:color w:val="0000ff"/>
          </w:rPr>
          <w:t xml:space="preserve">частью 26</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Камчатского края от 06.04.2022 N 162-П</w:t>
            <w:br/>
            <w:t>(ред. от 26.12.2022)</w:t>
            <w:br/>
            <w:t>"Об утверждении Порядка определе...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9200D21054F54DAE345100AF32A6490FB347407FA9B313CE3F57348472B9DFF4E7282176A7623CFDC8B76165E419D12CFDDC836E158AB81FCAC606LAbCO" TargetMode = "External"/>
	<Relationship Id="rId8" Type="http://schemas.openxmlformats.org/officeDocument/2006/relationships/hyperlink" Target="consultantplus://offline/ref=AD9200D21054F54DAE344F0DB95EFA4D0DBB1B4F7DA0BF44936D5163DB22BF8AB4A72E7435E06B3EFCC3E23123BA408160B6D18478098ABCL0b2O" TargetMode = "External"/>
	<Relationship Id="rId9" Type="http://schemas.openxmlformats.org/officeDocument/2006/relationships/hyperlink" Target="consultantplus://offline/ref=AD9200D21054F54DAE345100AF32A6490FB347407FA9B313CE3F57348472B9DFF4E7282176A7623CFDC8B76165E419D12CFDDC836E158AB81FCAC606LAbCO" TargetMode = "External"/>
	<Relationship Id="rId10" Type="http://schemas.openxmlformats.org/officeDocument/2006/relationships/hyperlink" Target="consultantplus://offline/ref=AD9200D21054F54DAE345100AF32A6490FB347407FA9B217CC3C57348472B9DFF4E7282176A7623CFCCBBF6366E419D12CFDDC836E158AB81FCAC606LAbCO" TargetMode = "External"/>
	<Relationship Id="rId11" Type="http://schemas.openxmlformats.org/officeDocument/2006/relationships/hyperlink" Target="consultantplus://offline/ref=AD9200D21054F54DAE345100AF32A6490FB347407FA9B313CE3F57348472B9DFF4E7282176A7623CFDC8B76165E419D12CFDDC836E158AB81FCAC606LAbCO" TargetMode = "External"/>
	<Relationship Id="rId12" Type="http://schemas.openxmlformats.org/officeDocument/2006/relationships/hyperlink" Target="consultantplus://offline/ref=AD9200D21054F54DAE345100AF32A6490FB347407FA9B614CB3957348472B9DFF4E7282164A73A30FCC0A86061F14F806ALAb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Камчатского края от 06.04.2022 N 162-П
(ред. от 26.12.2022)
"Об утверждении Порядка определения объема и предоставления из краевого бюджета в 2022 году грантов в форме субсидий победителям Всероссийского конкурса лучших региональных практик поддержки волонтерства "Регион добрых дел" в Камчатском крае"</dc:title>
  <dcterms:created xsi:type="dcterms:W3CDTF">2023-06-18T14:27:11Z</dcterms:created>
</cp:coreProperties>
</file>