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06.02.2009 N 50-П</w:t>
              <w:br/>
              <w:t xml:space="preserve">(ред. от 24.07.2023)</w:t>
              <w:br/>
              <w:t xml:space="preserve">"О формировании Молодежного Правительства Камчатского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февраля 2009 г. N 50-П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 КАМЧАТСКОГО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09.07.2009 </w:t>
            </w:r>
            <w:hyperlink w:history="0" r:id="rId7" w:tooltip="Постановление Правительства Камчатского края от 09.07.2009 N 274-П &quot;О внесении изменений в приложения N 1 и N 2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, от 18.07.2011 </w:t>
            </w:r>
            <w:hyperlink w:history="0" r:id="rId8" w:tooltip="Постановление Правительства Камчатского края от 18.07.2011 N 302-П 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302-П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09.07.2012 </w:t>
            </w:r>
            <w:hyperlink w:history="0" r:id="rId9" w:tooltip="Постановление Правительства Камчатского края от 09.07.2012 N 300-П &quot;О внесении изменения в приложение N 1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 от 24.01.2014 </w:t>
            </w:r>
            <w:hyperlink w:history="0" r:id="rId10" w:tooltip="Постановление Правительства Камчатского края от 24.01.2014 N 41-П &quot;О внесении изменений в приложение N 1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01.07.2014 </w:t>
            </w:r>
            <w:hyperlink w:history="0" r:id="rId11" w:tooltip="Постановление Правительства Камчатского края от 01.07.2014 N 276-П &quot;О внесении изменений в приложения NN 1, 2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276-П</w:t>
              </w:r>
            </w:hyperlink>
            <w:r>
              <w:rPr>
                <w:sz w:val="20"/>
                <w:color w:val="392c69"/>
              </w:rPr>
              <w:t xml:space="preserve">, от 27.09.2018 </w:t>
            </w:r>
            <w:hyperlink w:history="0" r:id="rId12" w:tooltip="Постановление Правительства Камчатского края от 27.09.2018 N 402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402-П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13" w:tooltip="Постановление Правительства Камчатского края от 23.09.2020 N 374-П &quot;О внесении изменения в приложение 1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374-П</w:t>
              </w:r>
            </w:hyperlink>
            <w:r>
              <w:rPr>
                <w:sz w:val="20"/>
                <w:color w:val="392c69"/>
              </w:rPr>
              <w:t xml:space="preserve">, от 27.04.2021 </w:t>
            </w:r>
            <w:hyperlink w:history="0" r:id="rId14" w:tooltip="Постановление Правительства Камчатского края от 27.04.2021 N 162-П &quot;О внесении изменений в приложение 1 к Постановлению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162-П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15" w:tooltip="Постановление Правительства Камчатского края от 08.09.2022 N 468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24.07.2023 </w:t>
            </w:r>
            <w:hyperlink w:history="0" r:id="rId16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отбора, подготовки молодежи для дальнейшей работы в сфере государственного и муниципального управления и экономики, для формирования кадрового резерва исполнительных органов Камчатского края, а также привлечения молодежи к решению вопросов социально-экономического развития Камчатского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Правительства Камчатского края от 08.09.2022 N 468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08.09.2022 N 468-П)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Камчатского края согласно приложению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9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 по формированию Молодежного правительства Камчатского края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(постановляющая часть в ред. </w:t>
      </w:r>
      <w:hyperlink w:history="0" r:id="rId19" w:tooltip="Постановление Правительства Камчатского края от 08.09.2022 N 468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08.09.2022 N 468-П)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- 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И.А.ТРЕТЬЯКОВА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06.02.2009 N 50-П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КАМЧАТСКОГО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20" w:tooltip="Постановление Правительства Камчатского края от 08.09.2022 N 468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24.07.2023 </w:t>
            </w:r>
            <w:hyperlink w:history="0" r:id="rId21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 и порядок деятельности Молодежного правительства Камчатского края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правительство в своей деятельности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3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правительство является совещательным органом при Правительстве Камчатского края,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Молодежное правительство формируется на конкурсной основе из молодых людей в возрасте от 18 до 35 лет включительно, являющихся гражданами Российской Федерации, постоянно проживающими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Организацию и проведение конкурса по формированию Молодежного правительства Камчатского края (далее - конкурс) осуществляет Министерство развития гражданского общества и молодежи Камчатского края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Членами Молодежного правительства являются победители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Координацию деятельности и материально-техническое обеспечение деятельности Молодежного правительства осуществляет Министерство и Управление делами администрации губернатора Камчатского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целями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вовлечение молодежи в процесс социального и экономического развития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рекомендаций по реализации государственной молодежной политики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обучении кадров для организации работы в сфере молодежной политики и иных отраслях в Камчатском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задачами Молодежного правительства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социально значимых молодежных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проектов по основным направлениям государственной социальной и экономической политики Камчатского края, определяемым Правительством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изучение и обобщение мнения молодежи о перспективах развития сферы молодежной политики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поддержка молодых людей, обладающих организаторскими способностями, лидерскими качествами;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задачи, соответствующие целям деятельности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Молодежное правительство с целью осуществления своих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от организаций, политических партий и общественных объединений информацию, необходимую для реализации полномочий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предлагать проекты предложений по проблемам, относящимся к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заседаниях Правительства и губернатора Камчатского края, вносить предложения в повестку дня заседаний Правительства Камчатского края, готовить к заседаниям необходимые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предложения по вопросам совершенствования своей деятельности Правительству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вести переписку с государственными и негосударственными органами и организациями по вопросам компетенции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организовывать совещания, консультации, круглые столы и другие мероприятия с приглашением представителей государственных и иных органов власти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создавать рабочие группы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привлекать для разработки отдельных проектов научные учреждения, ученых и специалистов государственных и негосударственных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в заседаниях консультативных и совещательных органов, образованных Губернатором Камчатского края и Правительством Камчатского края, по согласованию с руководителями указанных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принимать участие в мероприятиях, организованных Правительством Камчатского края и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Молодежное правительство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и Камчатского края, Регламент Молодежного правительства Камчатского края, а также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информировать Министерство, губернатора Камчатского края и Правительство Камчатского края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заинтересованным государственным органам, организациям, гражданам информацию о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Срок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Срок полномочий членов Молодежного правительства составляет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членов Молодежного правительства начинается со дня утверждения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полномочий членов Молодежного правительства может быть продлен до формирования нового состава Молодежного правительства по результатам Конкурса, но не более чем на 3 месяца.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Молодежного правительства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переезда на постоянное место жительства в другой субъект Российской Федерации или за пределы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достижения возраста 36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неисполнения или ненадлежащего исполнения своих обязанностей.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Молодежное правительство формируется на конкурсной основе по результатам двух этапов конкурса, проводимого согласно </w:t>
      </w:r>
      <w:hyperlink w:history="0" w:anchor="P197" w:tooltip="ПОЛОЖ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Состав и структура Молодежного правительства утверждаются распоряжением Правительства Камчатского края на основании решения конкурсной комиссии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Членами Молодежного правительства становятся 20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Участники конкурса, не ставшие победителями, зачисляются в состав кадрового резерва Молодежного правительства на основании решения конкурсной комиссии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Кадровый резерв Молодежного правительства представляет собой список претендентов для включения в состав Молодежного правительства в случае исключения из него членов Молодежного правительства в соответствии с </w:t>
      </w:r>
      <w:hyperlink w:history="0" w:anchor="P96" w:tooltip="15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">
        <w:r>
          <w:rPr>
            <w:sz w:val="20"/>
            <w:color w:val="0000ff"/>
          </w:rPr>
          <w:t xml:space="preserve">частью 15</w:t>
        </w:r>
      </w:hyperlink>
      <w:r>
        <w:rPr>
          <w:sz w:val="20"/>
        </w:rPr>
        <w:t xml:space="preserve"> настоящего Положения. В случае исключения члена Молодежного правительства из состава Молодежного правительства в состав Молодежного правительства вводится один из претендентов, включенных в кадровый резерв Молодежного правительства, на основании рейтинга членов кадрового резерва Молодежного правительства и решения Молодежного правительства, если за это решение проголосуют не менее двух третей от общего числа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Новый член Молодежного правительства утверждается распоряжением Правительства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Молодежное правительство состоит из председателя, первого заместителя, двух заместителей председателя, секретаря, пресс-секретаря, членов рабочих групп по направлениям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Кандидатуры председателя, первого заместителя и двух заместителей председателя, секретаря, пресс-секретаря избираются на первом заседании Молодежного правительства из состава простым большинством голосов присутствующих на заседании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Порядок деятельности Молодежного правительства определяется Регламентом Молодежного правительства, утвержденным решением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и порядок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Заседания Молодежного правительства проводятся регулярно, в сроки, определенные Регламентом Молодежного правительства. Внеочередные заседания проводятся по решению председателя либо первого заместителя председателя Молодежного правительства, а также по требованию не менее двух третей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Работой Молодежного правительства руководит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 Молодежного правительства в соответствии с </w:t>
      </w:r>
      <w:hyperlink w:history="0" w:anchor="P153" w:tooltip="31.1. План работы Молодежного правительства должен содержать наименования мероприятий, период и место их проведения, описание привлеченных ресурсов и планируемого результата (качественные и количественные показатели), организатора от Молодежного правительства, а также наименования соорганизаторов (исполнительных органов и (или) учреждений Камчатского края).">
        <w:r>
          <w:rPr>
            <w:sz w:val="20"/>
            <w:color w:val="0000ff"/>
          </w:rPr>
          <w:t xml:space="preserve">частью 31.1</w:t>
        </w:r>
      </w:hyperlink>
      <w:r>
        <w:rPr>
          <w:sz w:val="20"/>
        </w:rPr>
        <w:t xml:space="preserve"> настоящего Порядка в течение 30 календарных дней после дня утверждения состава Молодежного правительства, а также повестку дня его очередного заседания;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первому заместителю и двум заместителям председателя, секретарю, пресс-секретарю, членам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направляет отчет о деятельности Молодежного правительства в Министерство, Губернатору Камчатского края и Правительству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представляет Молодежное правительство в исполнительных органах Камчатского края, органах местного самоуправления муниципальных образований в Камчатском крае, учреждениях и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полномочия, предусмотренные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Первый заместитель и заместители председателя Молодежного правительства, а также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программных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информацию о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Первый заместитель и заместители председателя Молодежного правительства, а также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исполнять решения Молодежного правительства, поручения председателя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лично 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 Молодежное правительство и председателя Молодежного правительства о своей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содействовать повышению авторитета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допускать действий, наносящих ущерб деятельности и законным интересам Молодежного правительства и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лично участвовать в мероприятиях, проводимых Молодежным правительством, Правительством Камчатского края 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Секретарь Молодежного правительства осуществляет организационное обеспечение деятельности Молодежного правительства,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на основе предложений членов Молодежного правительства план работы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подготовку материалов к заседанию Молодежного правительства, а в случае необходимости - проектов соответствующих решений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протоколы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членов Молодежного правительства и приглашенных лиц о месте, времени проведения и повестке дня очередного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членов Молодежного правительства о мероприятиях, проводимых Губернатором Камчатского края, Правительством Камчатского края 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Пресс-секретарь Молодежного правительства осуществляет информационное обеспечение деятельности Молодежного правительства,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официальную страницу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пресс-релиз, пост-релиз;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занимается опубликованием информации о деятельности Молодежного правительства на иных Интернет-ресурсах.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План работы Молодежного правительства должен содержать наименования мероприятий, период и место их проведения, описание привлеченных ресурсов и планируемого результата (качественные и количественные показатели), организатора от Молодежного правительства, а также наименования соорганизаторов (исполнительных органов и (или) учреждений Камчатского края).</w:t>
      </w:r>
    </w:p>
    <w:p>
      <w:pPr>
        <w:pStyle w:val="0"/>
        <w:jc w:val="both"/>
      </w:pPr>
      <w:r>
        <w:rPr>
          <w:sz w:val="20"/>
        </w:rPr>
        <w:t xml:space="preserve">(часть 31.1 введена </w:t>
      </w:r>
      <w:hyperlink w:history="0" r:id="rId28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Заседание Молодежного правительства оформляется протоколом, который подписывается председателем и ответственным секретарем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Молодежное правительство принимает решения в соответствии с утвержденным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Решение Молодежного правительства считается принятым, если за него проголосовало более половины присутствующих на заседании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Молодежное правительство в необходимых случаях направляет принятые решения на рассмотрение исполнительным органам Камчатского края, органам местного самоуправления муниципальных образований в Камчатском крае, общественным объединениям и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Первый заместитель и заместители председателя Молодежного правительства, а также члены Молодежного правительства участвуют в его заседаниях лично и не вправе делегировать свои полномочия другим лицам. Заседания ведет председатель Молодежного правительства, а при его отсутствии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Вопросы деятельности Молодежного правительства, не урегулированные настоящим Положением, определяются Регламентом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 итогам работы члены Молодежного правительства получают возможность стажировок в Правительстве Камчатского края и участия в образовательных программах, семинарах и лагерях актива, проводимых исполнительными органами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Взаимодействие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с исполнительными органами Камчатского края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</w:t>
      </w:r>
    </w:p>
    <w:p>
      <w:pPr>
        <w:pStyle w:val="0"/>
        <w:jc w:val="center"/>
      </w:pPr>
      <w:r>
        <w:rPr>
          <w:sz w:val="20"/>
        </w:rPr>
        <w:t xml:space="preserve">от 24.07.2023 N 406-П)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Правительство Камчатского края содействует созданию условий для наиболее полного использования Молодежным правительством предоставленных ему прав и выполнения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Руководители и работники исполнительных органов Камчатского края и органов местного самоуправления муниципальных образований в Камчатском крае могут присутствовать на заседаниях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Взаимодействие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с Законодательным Собранием Камчатского края, Молодежным</w:t>
      </w:r>
    </w:p>
    <w:p>
      <w:pPr>
        <w:pStyle w:val="2"/>
        <w:jc w:val="center"/>
      </w:pPr>
      <w:r>
        <w:rPr>
          <w:sz w:val="20"/>
        </w:rPr>
        <w:t xml:space="preserve">парламентом Камчатского края, представительными органами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в Камчатском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Молодежное правительство при осуществлении своих задач поддерживает связи с Законодательным Собранием Камчатского края, представительными органами муниципальных образований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Депутаты Законодательного Собрания Камчатского края и представительных органов муниципальных образований в Камчатском крае могут присутствовать на заседаниях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Взаимодействие Молодежного правительства с Молодежным парламентом Камчатского края осуществляется в порядке, определенном </w:t>
      </w:r>
      <w:hyperlink w:history="0" r:id="rId33" w:tooltip="Закон Камчатского края от 07.03.2012 N 22 (ред. от 23.11.2021) &quot;О Молодежном парламенте Камчатского края&quot; (принят Постановлением Законодательного Собрания Камчатского края от 28.02.2012 N 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07.03.2012 N 22 "О Молодежном парламенте Камчатского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Прекращение деятельности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Молодежное правительство может подать в отставку, которая принимается или отклоняется Правительством Камчатского края. В этом случае объявляется новый конкурс по формированию Молодежного правительства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Полномочия председателя Молодежного правительства прекращаются досрочно в случаях, указанных в </w:t>
      </w:r>
      <w:hyperlink w:history="0" w:anchor="P96" w:tooltip="15. Член Молодежного правительства может быть исключен из состава Молодежного правительства по решению Молодежного правительства, если за это решение проголосуют не менее двух третей от общего числа членов Молодежного правительства в следующих случаях:">
        <w:r>
          <w:rPr>
            <w:sz w:val="20"/>
            <w:color w:val="0000ff"/>
          </w:rPr>
          <w:t xml:space="preserve">части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06.02.2009 N 50-П</w:t>
      </w:r>
    </w:p>
    <w:p>
      <w:pPr>
        <w:pStyle w:val="0"/>
        <w:jc w:val="both"/>
      </w:pPr>
      <w:r>
        <w:rPr>
          <w:sz w:val="20"/>
        </w:rPr>
      </w:r>
    </w:p>
    <w:bookmarkStart w:id="197" w:name="P197"/>
    <w:bookmarkEnd w:id="19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ПО ФОРМИРОВАНИЮ МОЛОДЕЖНОГО</w:t>
      </w:r>
    </w:p>
    <w:p>
      <w:pPr>
        <w:pStyle w:val="2"/>
        <w:jc w:val="center"/>
      </w:pPr>
      <w:r>
        <w:rPr>
          <w:sz w:val="20"/>
        </w:rPr>
        <w:t xml:space="preserve">ПРАВИТЕЛЬСТВА КАМЧАТСКОГО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34" w:tooltip="Постановление Правительства Камчатского края от 08.09.2022 N 468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468-П</w:t>
              </w:r>
            </w:hyperlink>
            <w:r>
              <w:rPr>
                <w:sz w:val="20"/>
                <w:color w:val="392c69"/>
              </w:rPr>
              <w:t xml:space="preserve">, от 24.07.2023 </w:t>
            </w:r>
            <w:hyperlink w:history="0" r:id="rId35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организацию и проведение конкурса по формированию Молодежного правительства Камчатского края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 проводится в целях формирования Молодежного правительства Камчатского края (далее - Молодежное правительство), кадрового резерва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этап: решение кейсов по проблемным вопросам социально-экономического развития региона и конкурс проектов, освещающих существующие актуальные социально значимые проблемы в сфере: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финансов;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рыбного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инвестиций и развития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сельского хозяйства и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жилищно-коммунального хозяйства и энергетики;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образования и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социального развития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поддержка коренных малочисленных народов Севера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2 этап: собеседование (для прошедших первый этап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Кандидаты, победившие в Конкурсе, считаются включенными в состав Молодежного правительства до проведения нового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условиях и сроках проведения Конкурса публикуется в средствах массовой информации не позднее, чем за один месяц до окончания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Конкурса публикуются в средствах массовой информации в течение месяца после окончательного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предыдущего состава Молодежного правительства участвуют в Конкурсе на общих основаниях.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Участниками Конкурса могут быть студенты, аспиранты, выпускники образовательных организаций высшего образования, а также студенты и выпускники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 для участия в Конкурсе представляются в конкурсную комиссию по формированию Молодежного правительства Камчатского края (далее - конкурсная комиссия).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Кандидат, изъявивший желание участвовать в Конкурсе, представляет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личное заявление, с указанием адреса, даты и места рождения, места учебы или работы и паспортных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проект, написанный и оформленный согласно приложению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7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эссе в свободной форме, описывающее решение одного из кейсов по проблемным вопросам социально-экономического развития региона;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8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необходимое профессиональное образование или факт обучения в образовательных организациях высшего образования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рекомендательное письмо от руководителя учреждения, в котором учится или работает кандидат;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рекомендательные письма от заинтересованных в реализации проекта 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данные о текущих или итоговых оценках.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Все проекты и эссе, поступившие на Конкурс, рассматриваются конкурсной комиссией в течение 20 календарных дней с даты окончания приема документов, указанных в </w:t>
      </w:r>
      <w:hyperlink w:history="0" w:anchor="P235" w:tooltip="9. Кандидат, изъявивший желание участвовать в Конкурсе, представляет в конкурсную комиссию следующие документы: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амчатского края от 24.07.2023 N 406-П &quot;О внесении изменений в Постановление Правительства Камчатского края от 06.02.2009 N 50-П &quot;О формировании Молодежного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24.07.2023 N 406-П)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участию в Конкурсе не допускаются кандидаты, подавшие проекты, не соответствующие требованиям настоящего Положения или не прошедшие собеседование.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или неполное представление документов является основанием для отказа кандидату в приеме документов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Проекты оцениваются конкурсной комиссией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(оценивается важность, значимость, масштабность и необходимость мероприятий проекта для настоящего времени);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реалистичность (наличие квалифицированных кадров, способность привлечь в необходимом объеме специалистов и добровольцев для реализации мероприятий проекта, достаточность финансовых средств для реализации мероприятий и достижения целей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 (наличие необходимых обоснований для проведения предлагаемых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Присланные на Конкурс материалы не возвращаются и не рецензируются.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Конкурсная комиссия состоит из председателя, секретаря и членов комиссии. Состав конкурсной комиссии утверждается распоряжением Правительства Камчатского края. К работе конкурсной комиссии могут привлекаться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Конкурсная комиссия оценивает кандидатов на основании документов, представленных ими в соответствии с </w:t>
      </w:r>
      <w:hyperlink w:history="0" w:anchor="P235" w:tooltip="9. Кандидат, изъявивший желание участвовать в Конкурсе, представляет в конкурсную комиссию следующие документы: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конкурсной комиссии считается правомочным, если на нем присутствует не менее двух третей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подписывает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конкурсной комиссии решающим является голос ее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конкурсной комиссии по результатам Конкурса принимается в отсутствии кандидата и является основанием для включения его во второй этап Конкурса, либо для отказа в дальнейшем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Итоги Конкурса объявляются каждому из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дате, времени и месте проведения второго этапа Конкурса принимается конкурсной комиссией по итогам рассмотрения всех проектов, представленных кандидатами, изъявившими желание участвовать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Конкурсная комиссия не позднее чем за 7 календарных дней до даты проведения второго этапа Конкурса сообщает о дате, времени и месте его проведения всем кандидатам, допущенным к участию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Второй этап Конкурса проводится в виде индивидуального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определяет соответствие профессиональных, деловых и личностных качеств кандидатов выбранному направлению деятельности, выявляет управленческий потенциал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оценки представленных на первом этапе Конкурса документов и результатов индивидуального собеседования Комиссия формирует рейтинг кандидатов, на основании которого определяются победители Конкурса, а также кандидаты для включения в кадровый резерв.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конкурса по формированию</w:t>
      </w:r>
    </w:p>
    <w:p>
      <w:pPr>
        <w:pStyle w:val="0"/>
        <w:jc w:val="right"/>
      </w:pPr>
      <w:r>
        <w:rPr>
          <w:sz w:val="20"/>
        </w:rPr>
        <w:t xml:space="preserve">Молодежного правительства Камчатского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НАПИСАНИЮ И ОФОРМЛЕНИЮ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 должен отражать всю информацию, приводимую ниже. Проекты, составленные с нарушением установленных требований, рассмотрению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подаются на русском языке в двух экземплярах и электронной версии по следующей структуре: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Титульный 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автор проекта - фамилия, имя, отчество (при наличии), род занятий, звание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руководитель (консультант)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Информационная карта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специализация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цель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автор проекта (фамилия, имя, отчество (при наличии), род занятий, звание (при наличии), адрес, телефон, факс, электронная почта);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руководитель проекта (фамилия, имя, отчество (при наличии), род занятий, звание (при наличии), контактный телефон);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география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поддерживающие организации или физические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кадры;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источники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особая информация и примечания.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Краткая аннотация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(не более 1 страницы) изложение проекта, повторяющее все части полной заявки (несколько предложений на каждую часть). Актуальность, обоснованность проекта, глубина разработанности идеи и ее реализуемость, перспективность, сроки реализации проекта, объемы необходимых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Описание проекта и его обоснование: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постановка проблемы, описание потребности (не больше одной страницы); актуальность проекта - зачем нужен проект в настоящее время, какую проблему он будет решать;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описание проекта: перспективность проекта, стратегия и методы достижения поставленных целей (показать глубину проработанности идеи). Механизм реализации проекта - как будут реализовываться цели и задачи, необходимые ресурсы и кадровое обеспечение и т.д. Эта часть должна быть наиболее подробной.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Ожидаемые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содержит информацию, отвечающую на вопросы: какие результаты в итоге проекта намечено достичь; что конкретно изменится в ходе реализации проекта; сможет ли реализация проекта полностью снять указанную проблему.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Календарный график.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представить таблицу - график по основным мероприятиям с указанием недели/месяца реализации и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достижения намеченных результатов и отчетность.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Кто и каким образом будет оценивать осуществление поставленных целей, задач и достижений намеченных результатов как в ходе выполнения проекта (мониторинга), так и по окончании его 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06.02.2009 N 50-П</w:t>
            <w:br/>
            <w:t>(ред. от 24.07.2023)</w:t>
            <w:br/>
            <w:t>"О формировании Молодежного Прави...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B50647769FC458E9BEAABB10B43BB0A1282AA619F8254B673B1844F01B451DCD5E2104FF0C7E9595E3720586F3F03FAACF36399AEC662DE690B1d2qFN" TargetMode = "External"/>
	<Relationship Id="rId8" Type="http://schemas.openxmlformats.org/officeDocument/2006/relationships/hyperlink" Target="consultantplus://offline/ref=91B50647769FC458E9BEAABB10B43BB0A1282AA61AFA2D4B663B1844F01B451DCD5E2104FF0C7E9595E3740786F3F03FAACF36399AEC662DE690B1d2qFN" TargetMode = "External"/>
	<Relationship Id="rId9" Type="http://schemas.openxmlformats.org/officeDocument/2006/relationships/hyperlink" Target="consultantplus://offline/ref=91B50647769FC458E9BEAABB10B43BB0A1282AA61AF9284B6A3B1844F01B451DCD5E2104FF0C7E9595E3740786F3F03FAACF36399AEC662DE690B1d2qFN" TargetMode = "External"/>
	<Relationship Id="rId10" Type="http://schemas.openxmlformats.org/officeDocument/2006/relationships/hyperlink" Target="consultantplus://offline/ref=91B50647769FC458E9BEAABB10B43BB0A1282AA619F92F4A6A35454EF842491FCA517E13F845729495E3740188ACF52ABB97393C83F36733FA92B32EdFq6N" TargetMode = "External"/>
	<Relationship Id="rId11" Type="http://schemas.openxmlformats.org/officeDocument/2006/relationships/hyperlink" Target="consultantplus://offline/ref=91B50647769FC458E9BEAABB10B43BB0A1282AA619F9294C6B38454EF842491FCA517E13F845729495E3740188ACF52ABB97393C83F36733FA92B32EdFq6N" TargetMode = "External"/>
	<Relationship Id="rId12" Type="http://schemas.openxmlformats.org/officeDocument/2006/relationships/hyperlink" Target="consultantplus://offline/ref=91B50647769FC458E9BEAABB10B43BB0A1282AA619FC2F486E38454EF842491FCA517E13F845729495E3740188ACF52ABB97393C83F36733FA92B32EdFq6N" TargetMode = "External"/>
	<Relationship Id="rId13" Type="http://schemas.openxmlformats.org/officeDocument/2006/relationships/hyperlink" Target="consultantplus://offline/ref=91B50647769FC458E9BEAABB10B43BB0A1282AA619FD2A426F31454EF842491FCA517E13F845729495E3740188ACF52ABB97393C83F36733FA92B32EdFq6N" TargetMode = "External"/>
	<Relationship Id="rId14" Type="http://schemas.openxmlformats.org/officeDocument/2006/relationships/hyperlink" Target="consultantplus://offline/ref=91B50647769FC458E9BEAABB10B43BB0A1282AA619F22C4C6B32454EF842491FCA517E13F845729495E3740188ACF52ABB97393C83F36733FA92B32EdFq6N" TargetMode = "External"/>
	<Relationship Id="rId15" Type="http://schemas.openxmlformats.org/officeDocument/2006/relationships/hyperlink" Target="consultantplus://offline/ref=91B50647769FC458E9BEAABB10B43BB0A1282AA619F32C486C31454EF842491FCA517E13F845729495E3740188ACF52ABB97393C83F36733FA92B32EdFq6N" TargetMode = "External"/>
	<Relationship Id="rId16" Type="http://schemas.openxmlformats.org/officeDocument/2006/relationships/hyperlink" Target="consultantplus://offline/ref=91B50647769FC458E9BEAABB10B43BB0A1282AA619F324426E31454EF842491FCA517E13F845729495E3740188ACF52ABB97393C83F36733FA92B32EdFq6N" TargetMode = "External"/>
	<Relationship Id="rId17" Type="http://schemas.openxmlformats.org/officeDocument/2006/relationships/hyperlink" Target="consultantplus://offline/ref=91B50647769FC458E9BEAABB10B43BB0A1282AA619F324426E31454EF842491FCA517E13F845729495E374018BACF52ABB97393C83F36733FA92B32EdFq6N" TargetMode = "External"/>
	<Relationship Id="rId18" Type="http://schemas.openxmlformats.org/officeDocument/2006/relationships/hyperlink" Target="consultantplus://offline/ref=91B50647769FC458E9BEAABB10B43BB0A1282AA619F32C486C31454EF842491FCA517E13F845729495E374018BACF52ABB97393C83F36733FA92B32EdFq6N" TargetMode = "External"/>
	<Relationship Id="rId19" Type="http://schemas.openxmlformats.org/officeDocument/2006/relationships/hyperlink" Target="consultantplus://offline/ref=91B50647769FC458E9BEAABB10B43BB0A1282AA619F32C486C31454EF842491FCA517E13F845729495E3740184ACF52ABB97393C83F36733FA92B32EdFq6N" TargetMode = "External"/>
	<Relationship Id="rId20" Type="http://schemas.openxmlformats.org/officeDocument/2006/relationships/hyperlink" Target="consultantplus://offline/ref=91B50647769FC458E9BEAABB10B43BB0A1282AA619F32C486C31454EF842491FCA517E13F845729495E3740085ACF52ABB97393C83F36733FA92B32EdFq6N" TargetMode = "External"/>
	<Relationship Id="rId21" Type="http://schemas.openxmlformats.org/officeDocument/2006/relationships/hyperlink" Target="consultantplus://offline/ref=91B50647769FC458E9BEAABB10B43BB0A1282AA619F324426E31454EF842491FCA517E13F845729495E374018AACF52ABB97393C83F36733FA92B32EdFq6N" TargetMode = "External"/>
	<Relationship Id="rId22" Type="http://schemas.openxmlformats.org/officeDocument/2006/relationships/hyperlink" Target="consultantplus://offline/ref=91B50647769FC458E9BEB4B606D867B4A52B73AE13AC701F62314D1CAF42155A9C587740A5007F8B97E376d0q2N" TargetMode = "External"/>
	<Relationship Id="rId23" Type="http://schemas.openxmlformats.org/officeDocument/2006/relationships/hyperlink" Target="consultantplus://offline/ref=91B50647769FC458E9BEAABB10B43BB0A1282AA619F329496730454EF842491FCA517E13EA452A9897E46A008DB9A37BFDdCq1N" TargetMode = "External"/>
	<Relationship Id="rId24" Type="http://schemas.openxmlformats.org/officeDocument/2006/relationships/hyperlink" Target="consultantplus://offline/ref=91B50647769FC458E9BEAABB10B43BB0A1282AA619F324426E31454EF842491FCA517E13F845729495E3740185ACF52ABB97393C83F36733FA92B32EdFq6N" TargetMode = "External"/>
	<Relationship Id="rId25" Type="http://schemas.openxmlformats.org/officeDocument/2006/relationships/hyperlink" Target="consultantplus://offline/ref=91B50647769FC458E9BEAABB10B43BB0A1282AA619F324426E31454EF842491FCA517E13F845729495E3740184ACF52ABB97393C83F36733FA92B32EdFq6N" TargetMode = "External"/>
	<Relationship Id="rId26" Type="http://schemas.openxmlformats.org/officeDocument/2006/relationships/hyperlink" Target="consultantplus://offline/ref=91B50647769FC458E9BEAABB10B43BB0A1282AA619F324426E31454EF842491FCA517E13F845729495E374008CACF52ABB97393C83F36733FA92B32EdFq6N" TargetMode = "External"/>
	<Relationship Id="rId27" Type="http://schemas.openxmlformats.org/officeDocument/2006/relationships/hyperlink" Target="consultantplus://offline/ref=91B50647769FC458E9BEAABB10B43BB0A1282AA619F324426E31454EF842491FCA517E13F845729495E374008EACF52ABB97393C83F36733FA92B32EdFq6N" TargetMode = "External"/>
	<Relationship Id="rId28" Type="http://schemas.openxmlformats.org/officeDocument/2006/relationships/hyperlink" Target="consultantplus://offline/ref=91B50647769FC458E9BEAABB10B43BB0A1282AA619F324426E31454EF842491FCA517E13F845729495E3740089ACF52ABB97393C83F36733FA92B32EdFq6N" TargetMode = "External"/>
	<Relationship Id="rId29" Type="http://schemas.openxmlformats.org/officeDocument/2006/relationships/hyperlink" Target="consultantplus://offline/ref=91B50647769FC458E9BEAABB10B43BB0A1282AA619F324426E31454EF842491FCA517E13F845729495E374008BACF52ABB97393C83F36733FA92B32EdFq6N" TargetMode = "External"/>
	<Relationship Id="rId30" Type="http://schemas.openxmlformats.org/officeDocument/2006/relationships/hyperlink" Target="consultantplus://offline/ref=91B50647769FC458E9BEAABB10B43BB0A1282AA619F324426E31454EF842491FCA517E13F845729495E374008AACF52ABB97393C83F36733FA92B32EdFq6N" TargetMode = "External"/>
	<Relationship Id="rId31" Type="http://schemas.openxmlformats.org/officeDocument/2006/relationships/hyperlink" Target="consultantplus://offline/ref=91B50647769FC458E9BEAABB10B43BB0A1282AA619F324426E31454EF842491FCA517E13F845729495E3740085ACF52ABB97393C83F36733FA92B32EdFq6N" TargetMode = "External"/>
	<Relationship Id="rId32" Type="http://schemas.openxmlformats.org/officeDocument/2006/relationships/hyperlink" Target="consultantplus://offline/ref=91B50647769FC458E9BEAABB10B43BB0A1282AA619F324426E31454EF842491FCA517E13F845729495E3740084ACF52ABB97393C83F36733FA92B32EdFq6N" TargetMode = "External"/>
	<Relationship Id="rId33" Type="http://schemas.openxmlformats.org/officeDocument/2006/relationships/hyperlink" Target="consultantplus://offline/ref=91B50647769FC458E9BEAABB10B43BB0A1282AA619F228426833454EF842491FCA517E13EA452A9897E46A008DB9A37BFDdCq1N" TargetMode = "External"/>
	<Relationship Id="rId34" Type="http://schemas.openxmlformats.org/officeDocument/2006/relationships/hyperlink" Target="consultantplus://offline/ref=91B50647769FC458E9BEAABB10B43BB0A1282AA619F32C486C31454EF842491FCA517E13F845729495E374008EACF52ABB97393C83F36733FA92B32EdFq6N" TargetMode = "External"/>
	<Relationship Id="rId35" Type="http://schemas.openxmlformats.org/officeDocument/2006/relationships/hyperlink" Target="consultantplus://offline/ref=91B50647769FC458E9BEAABB10B43BB0A1282AA619F324426E31454EF842491FCA517E13F845729495E374038DACF52ABB97393C83F36733FA92B32EdFq6N" TargetMode = "External"/>
	<Relationship Id="rId36" Type="http://schemas.openxmlformats.org/officeDocument/2006/relationships/hyperlink" Target="consultantplus://offline/ref=91B50647769FC458E9BEAABB10B43BB0A1282AA619F324426E31454EF842491FCA517E13F845729495E374038CACF52ABB97393C83F36733FA92B32EdFq6N" TargetMode = "External"/>
	<Relationship Id="rId37" Type="http://schemas.openxmlformats.org/officeDocument/2006/relationships/hyperlink" Target="consultantplus://offline/ref=91B50647769FC458E9BEAABB10B43BB0A1282AA619F324426E31454EF842491FCA517E13F845729495E3740389ACF52ABB97393C83F36733FA92B32EdFq6N" TargetMode = "External"/>
	<Relationship Id="rId38" Type="http://schemas.openxmlformats.org/officeDocument/2006/relationships/hyperlink" Target="consultantplus://offline/ref=91B50647769FC458E9BEAABB10B43BB0A1282AA619F324426E31454EF842491FCA517E13F845729495E374038BACF52ABB97393C83F36733FA92B32EdFq6N" TargetMode = "External"/>
	<Relationship Id="rId39" Type="http://schemas.openxmlformats.org/officeDocument/2006/relationships/hyperlink" Target="consultantplus://offline/ref=91B50647769FC458E9BEAABB10B43BB0A1282AA619F324426E31454EF842491FCA517E13F845729495E3740385ACF52ABB97393C83F36733FA92B32EdFq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06.02.2009 N 50-П
(ред. от 24.07.2023)
"О формировании Молодежного Правительства Камчатского края"</dc:title>
  <dcterms:created xsi:type="dcterms:W3CDTF">2023-10-27T13:42:29Z</dcterms:created>
</cp:coreProperties>
</file>