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развития гражданского общества, молодежи и информационной политики Камчатского края от 19.05.2021 N 184-П</w:t>
              <w:br/>
              <w:t xml:space="preserve">(ред. от 06.09.2023)</w:t>
              <w:br/>
              <w:t xml:space="preserve">"Об утверждении Положения о независимом экспертном совете по оценке программ (проектов) некоммерческих организаций, представленных для участия в конкурсном отборе"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РАЗВИТИЯ ГРАЖДАНСКОГО ОБЩЕСТВА,</w:t>
      </w:r>
    </w:p>
    <w:p>
      <w:pPr>
        <w:pStyle w:val="2"/>
        <w:jc w:val="center"/>
      </w:pPr>
      <w:r>
        <w:rPr>
          <w:sz w:val="20"/>
        </w:rPr>
        <w:t xml:space="preserve">МОЛОДЕЖИ И ИНФОРМАЦИОННОЙ ПОЛИТИКИ</w:t>
      </w:r>
    </w:p>
    <w:p>
      <w:pPr>
        <w:pStyle w:val="2"/>
        <w:jc w:val="center"/>
      </w:pPr>
      <w:r>
        <w:rPr>
          <w:sz w:val="20"/>
        </w:rPr>
        <w:t xml:space="preserve">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мая 2021 г. N 184-П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НЕЗАВИСИМОМ ЭКСПЕРТНОМ СОВЕТЕ ПО ОЦЕНКЕ</w:t>
      </w:r>
    </w:p>
    <w:p>
      <w:pPr>
        <w:pStyle w:val="2"/>
        <w:jc w:val="center"/>
      </w:pPr>
      <w:r>
        <w:rPr>
          <w:sz w:val="20"/>
        </w:rPr>
        <w:t xml:space="preserve">ПРОГРАММ (ПРОЕКТОВ)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ПРЕДСТАВЛЕННЫХ ДЛЯ УЧАСТИЯ В КОНКУРСНОМ ОТБОРЕ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развития гражданского общества и молодежи Камчатского края от 06.09.2023 N 6-Н &quot;О внесении изменений в Приказ от 19.05.2021 N 184-П &quot;Об утверждении положения о независимом экспертном совете по оценке программ (проектов) некоммерческих организаций, представленных для участия в конкурсном отборе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развития гражданского общества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молодежи Камчатского края от 06.09.2023 N 6-Н)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отдельных положений </w:t>
      </w:r>
      <w:hyperlink w:history="0" r:id="rId8" w:tooltip="Постановление Правительства Камчатского края от 27.04.2021 N 163-П (ред. от 30.08.2023) &quot;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27.04.2021 N 163-П "Об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независимом экспертном совете по оценке программ (проектов) некоммерческих организаций, представленных для участия в конкурсном отборе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реализацией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В.В.МАХИНЯ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развития</w:t>
      </w:r>
    </w:p>
    <w:p>
      <w:pPr>
        <w:pStyle w:val="0"/>
        <w:jc w:val="right"/>
      </w:pPr>
      <w:r>
        <w:rPr>
          <w:sz w:val="20"/>
        </w:rPr>
        <w:t xml:space="preserve">гражданского общества, молодежи</w:t>
      </w:r>
    </w:p>
    <w:p>
      <w:pPr>
        <w:pStyle w:val="0"/>
        <w:jc w:val="right"/>
      </w:pPr>
      <w:r>
        <w:rPr>
          <w:sz w:val="20"/>
        </w:rPr>
        <w:t xml:space="preserve">и информационной политики</w:t>
      </w:r>
    </w:p>
    <w:p>
      <w:pPr>
        <w:pStyle w:val="0"/>
        <w:jc w:val="right"/>
      </w:pPr>
      <w:r>
        <w:rPr>
          <w:sz w:val="20"/>
        </w:rPr>
        <w:t xml:space="preserve">Камчатского края от</w:t>
      </w:r>
    </w:p>
    <w:p>
      <w:pPr>
        <w:pStyle w:val="0"/>
        <w:jc w:val="right"/>
      </w:pPr>
      <w:r>
        <w:rPr>
          <w:sz w:val="20"/>
        </w:rPr>
        <w:t xml:space="preserve">19.05.2021 N 184-П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НЕЗАВИСИМОМ ЭКСПЕРТНОМ СОВЕТЕ</w:t>
      </w:r>
    </w:p>
    <w:p>
      <w:pPr>
        <w:pStyle w:val="2"/>
        <w:jc w:val="center"/>
      </w:pPr>
      <w:r>
        <w:rPr>
          <w:sz w:val="20"/>
        </w:rPr>
        <w:t xml:space="preserve">ПО ОЦЕНКЕ ПРОГРАММ (ПРОЕКТОВ)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ПРЕДСТАВЛЕННЫХ ДЛЯ УЧАСТИЯ В КОНКУРСНОМ ОТБОРЕ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истерства развития гражданского общества и молодежи Камчатского края от 06.09.2023 N 6-Н &quot;О внесении изменений в Приказ от 19.05.2021 N 184-П &quot;Об утверждении положения о независимом экспертном совете по оценке программ (проектов) некоммерческих организаций, представленных для участия в конкурсном отборе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развития гражданского общества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молодежи Камчатского края от 06.09.2023 N 6-Н)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функции и порядок деятельности независимого экспертного совета по оценке программ (проектов) некоммерческих организаций (далее - НКО), представленных для участия в конкурсном отборе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формируется в целях проведения независимой экспертизы программ (проектов) НКО, представленных на конкурсный отбор (далее - Конкурс) на платформе "</w:t>
      </w:r>
      <w:r>
        <w:rPr>
          <w:sz w:val="20"/>
        </w:rPr>
        <w:t xml:space="preserve">камчатка.гранты.рф</w:t>
      </w:r>
      <w:r>
        <w:rPr>
          <w:sz w:val="20"/>
        </w:rPr>
        <w:t xml:space="preserve">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Экспертный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w:history="0" r:id="rId11" w:tooltip="Устав Камчатского края от 04.12.2008 N 141 (принят Постановлением Законодательного Собрания Камчатского края от 14.11.2008 N 326) (ред. от 04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функции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функциями членов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выставление баллов программам (проектам) НКО, заявленным на участие в Конкурсе и зарегистрированным Министерством развития гражданского общества и молодежи Камчатского края (далее - Министерство) на платформе "</w:t>
      </w:r>
      <w:r>
        <w:rPr>
          <w:sz w:val="20"/>
        </w:rPr>
        <w:t xml:space="preserve">камчатка.гранты.рф</w:t>
      </w:r>
      <w:r>
        <w:rPr>
          <w:sz w:val="20"/>
        </w:rPr>
        <w:t xml:space="preserve">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предложений, при необходимости, по модернизации методических рекомендаций по оценке программ (проектов) НКО, представленных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пояснение (комментирование), при необходимости, к баллам по каждому критерию выставленных баллов программ (проектов) на платформе "</w:t>
      </w:r>
      <w:r>
        <w:rPr>
          <w:sz w:val="20"/>
        </w:rPr>
        <w:t xml:space="preserve">камчатка.гранты.рф</w:t>
      </w:r>
      <w:r>
        <w:rPr>
          <w:sz w:val="20"/>
        </w:rPr>
        <w:t xml:space="preserve">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осуществления возложенных функций члены Экспертного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рассматривать и проверять программы (проекты), заявленные НКО, в соответствии с Порядком определения объема и предоставления субсидий из краевого бюджета некоммерческим организациям в Камчатском крае на конкурсной основе, утвержденным </w:t>
      </w:r>
      <w:hyperlink w:history="0" r:id="rId12" w:tooltip="Постановление Правительства Камчатского края от 27.04.2021 N 163-П (ред. от 30.08.2023) &quot;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27.04.2021 N 163-П (далее - Порядок проведения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принимать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подготовке рекомендаций в Конкурсную комиссию по проведению конкурсного отбора проектов некоммерческих организаций для предоставления финансовой поддержки в Камчатском крае (далее - Конкурсная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оценке качества работы экспертов, анализу обоснованности экспертных заключений, представленных членами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подготовке ходатайства в Министерство об исключении из состава Экспертного совета эксперта в случае признания необоснованными представленных им двух и более экспертных заключений.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деятельности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членов Экспертного совета утверждается приказом Министерства сроком на один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Экспертный совет формируется в составе не менее 9 человек из представителей некоммерческих неправительственных организаций, имеющих опыт разработки и реализации социально значимых программ (проектов) либо дополнительное образование в сфере социального проектирования, либо принимавших участие в конференциях, форумах, семинарах в сфере социального проектирования регионального, федерального, международного уровня, представителей Общественных палат субъектов Российской Федерации, общественных советов субъектов Российской Федерации, а также представителей иных организаций, имеющих опыт взаимодействия с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Экспертный совет формируется из независимых экспертов, прошедших авторизацию и регистрацию на платформах Фонда-оператора президентских грантов - "</w:t>
      </w:r>
      <w:r>
        <w:rPr>
          <w:sz w:val="20"/>
        </w:rPr>
        <w:t xml:space="preserve">президентскиегранты.рф</w:t>
      </w:r>
      <w:r>
        <w:rPr>
          <w:sz w:val="20"/>
        </w:rPr>
        <w:t xml:space="preserve">" и "</w:t>
      </w:r>
      <w:r>
        <w:rPr>
          <w:sz w:val="20"/>
        </w:rPr>
        <w:t xml:space="preserve">камчатка.гранты.рф</w:t>
      </w:r>
      <w:r>
        <w:rPr>
          <w:sz w:val="20"/>
        </w:rPr>
        <w:t xml:space="preserve">", путем предоставления на платформы личных данных, информации об образовании и опыте работы, рекомендаций, отзывов, характеристик, указанием параметров экспертизы, сведений об опыте экспертизы социальных проектов, и допущенных к проведению независимой экспертизы проектов НКО, поданных на платформе "</w:t>
      </w:r>
      <w:r>
        <w:rPr>
          <w:sz w:val="20"/>
        </w:rPr>
        <w:t xml:space="preserve">камчатка.гранты.рф</w:t>
      </w:r>
      <w:r>
        <w:rPr>
          <w:sz w:val="20"/>
        </w:rPr>
        <w:t xml:space="preserve">".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Кандидаты в члены Экспертного совета также представляют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личное заявление о включении в состав Экспертного совета по форме согласно приложению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наличии подготовки к экспертной деятельности (удостоверение (сертификат) об обучении, стажировке, повышении квалификации, иные документы, подтверждающие наличие опыта экспертизы социальных 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Документы, указанные в </w:t>
      </w:r>
      <w:hyperlink w:history="0" w:anchor="P70" w:tooltip="3.4. Кандидаты в члены Экспертного совета также представляют в Министерство следующие документы:">
        <w:r>
          <w:rPr>
            <w:sz w:val="20"/>
            <w:color w:val="0000ff"/>
          </w:rPr>
          <w:t xml:space="preserve">части 3.4</w:t>
        </w:r>
      </w:hyperlink>
      <w:r>
        <w:rPr>
          <w:sz w:val="20"/>
        </w:rPr>
        <w:t xml:space="preserve"> настоящего Приказа, принимаются посредством почтовой связи, нарочно или по электронной почте до начала независимой экспертизы проектов, осуществляемой на платформе "</w:t>
      </w:r>
      <w:r>
        <w:rPr>
          <w:sz w:val="20"/>
        </w:rPr>
        <w:t xml:space="preserve">камчатка.гранты.рф</w:t>
      </w:r>
      <w:r>
        <w:rPr>
          <w:sz w:val="20"/>
        </w:rPr>
        <w:t xml:space="preserve">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Формой работы Экспертного совета является заседание Экспертного совета. Заседания Экспертного совета проводятся по мере необходимости в период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Заседание Экспертного совета считается правомочным, если на нем присутствует не менее половины его членов. Делегирование полномочий члена Экспертного совета иным лицам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Экспертный совет состоит из председателя, заместителя председателя 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Избрание председателя Экспертного совета, его заместителя и секретаря осуществляется на первом заседании Экспертного совета, если за них проголосовало более половины от общего числа членов Экспертного совета, и оформляется протоколом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Экспертного совета принимаются простым большинством голосов присутствующих на заседании членов Экспертного совета. При равенстве голосов, голос председателя Экспертного совета (в его отсутствие - заместителя председателя Экспертного совета)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назначает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повестку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и проводит заседания Экспертного совета, подписывает протоколы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контролирует выполнение решений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Заместитель председателя Экспертного совета осуществляет полномочия председателя Экспертного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оформляет повестку заседания Экспертного совета по поручению председателя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чем за 2 рабочих дня до дня проведения заседания Экспертного совета осуществляет уведомление членов Экспертного совета о дате, времени, месте и повестке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готовит документы в соответствии с повесткой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протоколы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другие функции, связанные с организационной деятельностью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Члены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независимую экспертизу программ (проектов) НКО, представленных на Конкурс на платформе "</w:t>
      </w:r>
      <w:r>
        <w:rPr>
          <w:sz w:val="20"/>
        </w:rPr>
        <w:t xml:space="preserve">камчатка.гранты.рф</w:t>
      </w:r>
      <w:r>
        <w:rPr>
          <w:sz w:val="20"/>
        </w:rPr>
        <w:t xml:space="preserve">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выражают мнение по вопросам, вынесенным для рассмотрения на заседание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голосуют по вопросам повестки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выполняют поручения председателя Экспертного совета.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Члены Экспертного совета при оценке программ (проектов)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ознакомиться с Порядком определения объема и предоставления субсидий из краевого бюджета некоммерческим организациям в Камчатском крае на конкурсной основе, Порядком проведения независимой экспертизы проектов некоммерческих организаций в Камчатском крае, представленных на конкурсный отбор и методическими рекомендациями, настоящим Положением до начала оценки заявок на участие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хранить в тайне свой пароль для доступа к информационной системе и при возникновении обстоятельств, дающих основание полагать, что данный пароль мог стать известен другому лицу, незамедлительно изменять 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разглашать свой статус эксперта до размещения на официальном сайте Министерства перечня победителей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разглашать перечень заявок на участие в Конкурсе, которые оцениваются или были оценены экспертом;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использовать с целью получения финансовой или любой другой выгоды (иначе как для целей проведения оценки заявок на участие в Конкурсе в соответствии с настоящим Положением) информацию, которая не находилась в открытом доступе и была получена экспертом благодаря доступу к информационной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незамедлительно сообщить в Министерство о возникновении обстоятельств, при которых личная заинтересованность (прямая или косвенная) эксперта влияет или может повлиять на надлежащее, объективное и беспристрастное выполнение им функций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Информация о личности эксперта, проводившего независимую оценку программы (проекта) в каждом конкретном случае, не разглашается.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Члены Экспертного совета проводят независимую оценку программ (проектов), представленных на Конкурсы, по критериям, установленным в соответствии с Методическими рекомендациями по оценке предложений на участие в конкурсном отборе проектов некоммерческих организаций для предоставления финансовой поддержки в Камчатском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Заседание Экспертного совета проводится не позднее 15 рабочих дней от даты завершения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В случае выявления в процессе проведения независимой экспертизы представленных на Конкурс программ (проектов) нарушений каким-либо экспертом положений </w:t>
      </w:r>
      <w:hyperlink w:history="0" w:anchor="P97" w:tooltip="3.15. Члены Экспертного совета при оценке программ (проектов) обязаны:">
        <w:r>
          <w:rPr>
            <w:sz w:val="20"/>
            <w:color w:val="0000ff"/>
          </w:rPr>
          <w:t xml:space="preserve">части 3.15</w:t>
        </w:r>
      </w:hyperlink>
      <w:r>
        <w:rPr>
          <w:sz w:val="20"/>
        </w:rPr>
        <w:t xml:space="preserve"> настоящего Положения, Экспертный совет не учитывает присвоенные программе (проекту) НКО данным экспертом баллы.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Оплата труда экспертов осуществляется в пределах бюджетных ассигнований, предусмотренных Министерству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крае", из расчета 500 рублей за оценку одного проекта на основе договора, заключаемого между Министерством и экспертом.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Организационно-техническое обеспечение деятельности экспертного совета осуществляется Министерством.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развития гражданского общества, молодежи и информационной политики Камчатского края от 19.05.2021 N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472710189A56B2DB46BC7BBE56FB0EB5530B76D95D3B1DD694F3EAD69E914B6D9F2B6A930A31269C471714FFC3BF98127270786C0B21DF47C95965U5x8N" TargetMode = "External"/>
	<Relationship Id="rId8" Type="http://schemas.openxmlformats.org/officeDocument/2006/relationships/hyperlink" Target="consultantplus://offline/ref=E6472710189A56B2DB46BC7BBE56FB0EB5530B76D95D3B1BD29AF3EAD69E914B6D9F2B6A810A692A9E400915F9D6E9C954U2x4N" TargetMode = "External"/>
	<Relationship Id="rId9" Type="http://schemas.openxmlformats.org/officeDocument/2006/relationships/hyperlink" Target="consultantplus://offline/ref=E6472710189A56B2DB46BC7BBE56FB0EB5530B76D95D3B1DD694F3EAD69E914B6D9F2B6A930A31269C471714FFC3BF98127270786C0B21DF47C95965U5x8N" TargetMode = "External"/>
	<Relationship Id="rId10" Type="http://schemas.openxmlformats.org/officeDocument/2006/relationships/hyperlink" Target="consultantplus://offline/ref=E6472710189A56B2DB46A276A83AA70AB150527ED00B674CDC9CFBB8819ECD0E3B962239CE4F3C399E4715U1x7N" TargetMode = "External"/>
	<Relationship Id="rId11" Type="http://schemas.openxmlformats.org/officeDocument/2006/relationships/hyperlink" Target="consultantplus://offline/ref=E6472710189A56B2DB46BC7BBE56FB0EB5530B76DA543E1AD99DF3EAD69E914B6D9F2B6A810A692A9E400915F9D6E9C954U2x4N" TargetMode = "External"/>
	<Relationship Id="rId12" Type="http://schemas.openxmlformats.org/officeDocument/2006/relationships/hyperlink" Target="consultantplus://offline/ref=E6472710189A56B2DB46BC7BBE56FB0EB5530B76D95D3B1BD29AF3EAD69E914B6D9F2B6A810A692A9E400915F9D6E9C954U2x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развития гражданского общества, молодежи и информационной политики Камчатского края от 19.05.2021 N 184-П
(ред. от 06.09.2023)
"Об утверждении Положения о независимом экспертном совете по оценке программ (проектов) некоммерческих организаций, представленных для участия в конкурсном отборе"</dc:title>
  <dcterms:created xsi:type="dcterms:W3CDTF">2023-10-27T13:49:20Z</dcterms:created>
</cp:coreProperties>
</file>