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Камчатского края от 29.06.2021 N 22.01-01/65</w:t>
              <w:br/>
              <w:t xml:space="preserve">(ред. от 28.03.2023)</w:t>
              <w:br/>
              <w:t xml:space="preserve">"Об утверждении порядка предоставления субсидий некоммерческим организациям на реализацию основных мероприятий государственной программы Камчатского края "Развитие культуры в Камчатском крае", утвержденной Постановлением Правительства Камчатского края от 29.11.2013 N 545-П"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июня 2021 г. N 22.01-01/65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КАМЧАТСКОГО КРАЯ "РАЗВИТИЕ КУЛЬТУРЫ В КАМЧАТСКОМ КРАЕ",</w:t>
      </w:r>
    </w:p>
    <w:p>
      <w:pPr>
        <w:pStyle w:val="2"/>
        <w:jc w:val="center"/>
      </w:pPr>
      <w:r>
        <w:rPr>
          <w:sz w:val="20"/>
        </w:rPr>
        <w:t xml:space="preserve">УТВЕРЖДЕННОЙ ПОСТАНОВЛЕНИЕМ ПРАВИТЕЛЬСТВА КАМЧАТСКОГО</w:t>
      </w:r>
    </w:p>
    <w:p>
      <w:pPr>
        <w:pStyle w:val="2"/>
        <w:jc w:val="center"/>
      </w:pPr>
      <w:r>
        <w:rPr>
          <w:sz w:val="20"/>
        </w:rPr>
        <w:t xml:space="preserve">КРАЯ ОТ 29.11.2013 N 545-П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культуры Камчатского края от 28.03.2023 N 6-Н &quot;О внесении изменений в Приказ Министерства культуры Камчатского края от 29.06.2021 N 22/01-01/65 &quot;Об утверждении предоставления субсидий некоммерческим организациям на реализацию основных мероприятий государственной программы &quot;Развитие культуры в Камчатском крае&quot;, утвержденной Постановлением Правительства Камчатского края от 29.11.2013 N 545-П и о признании утратившими силу некоторых признаков Министерства культуры Камчат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Минкультуры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28.03.2023 N 6-Н)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пунктом 1.3(2) государственной </w:t>
      </w:r>
      <w:hyperlink w:history="0" r:id="rId8" w:tooltip="Постановление Правительства Камчатского края от 29.11.2013 N 545-П (ред. от 27.01.2023) &quot;Об утверждении государственной программы Камчатского края &quot;Развитие культуры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"Развитие культуры в Камчатском крае" утвержденной Постановлением Правительства Камчатского края от 29.11.2013 N 545-П, руководствуясь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 на реализацию основных мероприятий государственной программы Камчатского края "Развитие культуры в Камчатском крае", утвержденной Постановлением Правительства Камчатского края от 29.11.2013 N 545-П,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" w:tooltip="Приказ Минкультуры Камчатского края от 06.07.2018 N 160 (ред. от 24.09.2019) &quot;Об утверждении Порядка 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 Камчатского края от 06.07.2018 N 160 "Об утверждении Порядка 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Приказ Минкультуры Камчатского края от 24.09.2019 N 193 &quot;О внесении изменений в Порядок 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, утвержденный Приказом Министерства культуры Камчатского края от 06.07.2018 N 160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 Камчатского края от 24.09.2019 N 193 "О внесении изменений в Порядок 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культуры, утвержденный Приказом Министерства культуры Камчатского края от 06.07.2018 N 160".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культуры Камчатского края</w:t>
      </w:r>
    </w:p>
    <w:p>
      <w:pPr>
        <w:pStyle w:val="0"/>
        <w:jc w:val="right"/>
      </w:pPr>
      <w:r>
        <w:rPr>
          <w:sz w:val="20"/>
        </w:rPr>
        <w:t xml:space="preserve">О.И.ПРОКОПЕНКО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29.06.2021 N 22.01-01/65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КАМЧАТСКОГО КРАЯ "РАЗВИТИЕ</w:t>
      </w:r>
    </w:p>
    <w:p>
      <w:pPr>
        <w:pStyle w:val="2"/>
        <w:jc w:val="center"/>
      </w:pPr>
      <w:r>
        <w:rPr>
          <w:sz w:val="20"/>
        </w:rPr>
        <w:t xml:space="preserve">КУЛЬТУРЫ В КАМЧАТСКОМ КРАЕ", УТВЕРЖДЕННОЙ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КАМЧАТСКОГО</w:t>
      </w:r>
    </w:p>
    <w:p>
      <w:pPr>
        <w:pStyle w:val="2"/>
        <w:jc w:val="center"/>
      </w:pPr>
      <w:r>
        <w:rPr>
          <w:sz w:val="20"/>
        </w:rPr>
        <w:t xml:space="preserve">КРАЯ ОТ 29.11.2013 N 545-П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культуры Камчатского края от 28.03.2023 N 6-Н &quot;О внесении изменений в Приказ Министерства культуры Камчатского края от 29.06.2021 N 22/01-01/65 &quot;Об утверждении предоставления субсидий некоммерческим организациям на реализацию основных мероприятий государственной программы &quot;Развитие культуры в Камчатском крае&quot;, утвержденной Постановлением Правительства Камчатского края от 29.11.2013 N 545-П и о признании утратившими силу некоторых признаков Министерства культуры Камчат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Минкультуры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28.03.2023 N 6-Н)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 устанавливает правила определения объема и предоставления из краевого бюджета субсидий некоммерческим организациям, в целях достижения результатов основного мероприятия 3.3 "А2 Региональный проект "Создание условий для реализации творческого потенциала нации ("Творческие люди")" Подпрограммы 3 (далее - основное мероприятие 3.3) и основного мероприятия 5.8 "Предоставление субсидий некоммерческим организациям, для реализации творческих проектов в сфере культуры" Подпрограммы 5 (далее - основное мероприятие 5.8) государственной </w:t>
      </w:r>
      <w:hyperlink w:history="0" r:id="rId14" w:tooltip="Постановление Правительства Камчатского края от 29.11.2013 N 545-П (ред. от 27.01.2023) &quot;Об утверждении государственной программы Камчатского края &quot;Развитие культуры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"Развитие культуры в Камчатском крае", утвержденной Постановлением Правительства Камчатского края от 29.11.2013 N 545-П.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Министерством культуры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некоммерческим организациям, не являющимся государственными (муниципальными) учреждениями, государственными корпорациями (компаниями) и публично-правовыми компаниями (далее - организации), в форме финансового обеспечения затрат,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связанных с реализацией творческих проектов, по следующим направлениям расходования: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стоимости услуг по размещению и перевозке участников творческих мероприятий, инвентаря и экспонатов к месту проведения творческих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изготовление (производство) и распространение рекламной и полиграфической продукции (баннеров, плакатов, афиш, каталогов, буклетов, пригласительных билетов), размещение сведений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изготовление и приобретение конструкций (стендов, подиумов) и иных материалов для проведения творческих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аренды имущества, используемого в творческих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Отбор организаций для предоставления субсидий осуществляется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основных направлений деятельности организации целям, которые определены ее учредительными документами, и на достижение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материально-технических и кадровых ресурсов, достаточных для осуществления целей, на достижение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творческое своеобразие, художественная ценность, инновационность творческого проекта, представляемого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соответствие творческого проекта, представленного организацией, приоритетным темам, утвержденным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у организации творческих проектов, ранее созданных организацией, включая информацию об участии организации в фестивалях, конкурсах и иных творческих мероприятиях, о наличии у организации призов и номинаций;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у организации предварительных договоренностей, достигнутых в отношении представленного организацией творческого проекта, включая информацию о реализации творческого проекта, показах творческого проекта по телевизионным каналам.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размере субсидий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бюджете Камчатского края на очередной финансовый год и на плановый период (проекта закона о внесении изменений в закон о бюджете Камчатского края на очередной финансовый год и на плановый период).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участия в отборе организации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отсутствует просроченная задолженность по возврату в краевой бюджет,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является иностранным юридическими лицом, а также российским юридическим лицом, в уставном (складочном) капитале которого доля прямого или косвенного (через третьих лиц)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(офшорные компании), в совокупности превышает 25 процентов, если иное не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получает средства из краевого бюджета на основании иных нормативных правовых актов Камчатского края на цели, предусмотренные </w:t>
      </w:r>
      <w:hyperlink w:history="0" w:anchor="P52" w:tooltip="1. Настоящий Порядок разработан в соответствии с пунктом 2 статьи 78.1 Бюджетного кодекса Российской Федерации и устанавливает правила определения объема и предоставления из краевого бюджета субсидий некоммерческим организациям, в целях достижения результатов основного мероприятия 3.3 &quot;А2 Региональный проект &quot;Создание условий для реализации творческого потенциала нации (&quot;Творческие люди&quot;)&quot; Подпрограммы 3 (далее - основное мероприятие 3.3) и основного мероприятия 5.8 &quot;Предоставление субсидий некоммерчески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осуществляет основные или дополнительные виды экономической деятельности в сфере культуры не менее 1 года.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отборе организация представляет в Министерство комплект документов, соответствующий следующим критериям: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заявки на участие в отборе по форме, указанной Министерством в объявлении о проведении отбора, содержащей в том числе согласие на публикацию (размещение) в информационно-телекоммуникационной сети "Интернет" информации об организации, о подаваемой ею заявке и иной информации,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утвержденного руководителем организации творческого проекта, соответствующего целям и задачам государственной программы Камчатского края "Развитие культуры в Камчатском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копий учредительных документов организации, заверенных нотариусом или организацией;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справки, подтверждающей отсутствие у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подписанной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справки, подтверждающей отсутствие у организации на 1-е число месяца, предшествующего месяцу, в котором планируется проведение отбора,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Камчатским краем, подписанной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справки, подтверждающей, что на 1-е число месяца, в котором планируется проведение отбора,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подписанной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наличие справки, подтверждающей,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подписанной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наличие справки, подтверждающей, что на 1-е число месяца, в котором планируется проведение отбора, организация не является получателем средств краевого бюджета на цели, установленные </w:t>
      </w:r>
      <w:hyperlink w:history="0" w:anchor="P53" w:tooltip="2. Субсидия предоставляется Министерством культуры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настоящего Порядка, подписанной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наличие гарантийного письма о наличии дополнительных источников финансирования реализации мероприятий, подписанного руководителем организации.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Предложения организаций представляются в Министерство непосредственно или направляются почтовым отправлением на бумажном носителе и должны быть сброшюрованы в одну или несколько папок (томов) и пронумерованы постранично.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Решение о проведении отбора (запроса предложений) оформляется приказом Министерства, который издается не менее чем за 3 рабочих дня до начала срока приема предложений организаций, и размещается на едином портале бюджетной системы Российской Федерации и на странице Министерства на официальном сайте исполнительных органов Камчатского края (www.kamgov.gov.ru)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предложений организаций составляет не менее 30 календарных дней, следующих за днем размещения объявления о проведении отбора, содержащего: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и время начала и окончания подачи организациями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адрес, по которому осуществляется прием предложений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срока приема предложений организаций Министерство обеспечивает устное и письменное консультирование по вопросам подготовки для участия в отборе предложений организаций в соответствии с критериями, предусмотренными </w:t>
      </w:r>
      <w:hyperlink w:history="0" w:anchor="P77" w:tooltip="7. Для участия в отборе организация представляет в Министерство комплект документов, соответствующий следующим критериям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срока приема предложений организации могут внести изменения в заявку на участие в отборе, предусмотренную </w:t>
      </w:r>
      <w:hyperlink w:history="0" w:anchor="P78" w:tooltip="1) наличие заявки на участие в отборе по форме, указанной Министерством в объявлении о проведении отбора, содержащей в том числе согласие на публикацию (размещение) в информационно-телекоммуникационной сети &quot;Интернет&quot; информации об организации, о подаваемой ею заявке и иной информации, связанной с отбором;">
        <w:r>
          <w:rPr>
            <w:sz w:val="20"/>
            <w:color w:val="0000ff"/>
          </w:rPr>
          <w:t xml:space="preserve">пунктом 1 части 7</w:t>
        </w:r>
      </w:hyperlink>
      <w:r>
        <w:rPr>
          <w:sz w:val="20"/>
        </w:rPr>
        <w:t xml:space="preserve"> настоящего Порядка, но не позднее чем за 7 рабочих дней до окончания срока приема предложений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организаций могут быть отозваны до окончания срока приема предложений путем направления в Министерство соответствующего обращения уполномоченного лица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Предложения организаций, поступившие в Министерство в течение срока приема предложений, регистрируются и передаются для рассмотрения в комиссию по отбору некоммерческих организаций для предоставления субсидий из краевого бюджета в рамках государственной программы Камчатского края "Развитие культуры в Камчатском крае", состав которой утверждается приказом Министерства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комиссией предложений организаций не должен превышать 30 календарных дней со дня завершения срока приема предложений. Комиссия рассматривает предложения организаций и проводит оценку соответствия организации и представленных ею предложений </w:t>
      </w:r>
      <w:hyperlink w:history="0" w:anchor="P69" w:tooltip="6. Для участия в отборе организации должны соответствовать на 1-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- </w:t>
      </w:r>
      <w:hyperlink w:history="0" w:anchor="P88" w:tooltip="8. Предложения организаций представляются в Министерство непосредственно или направляются почтовым отправлением на бумажном носителе и должны быть сброшюрованы в одну или несколько папок (томов) и пронумерованы постранично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комиссии Министерство в течение 14 рабочих дней осуществляет возврат предложений организаций, не прошедших отбор, с указанием основания для их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отклонения предложения организации и отказа в представлении субсидии при рассмотрении предложений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</w:t>
      </w:r>
      <w:hyperlink w:history="0" w:anchor="P69" w:tooltip="6. Для участия в отборе организации должны соответствовать на 1-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предложений организации критериям, установленным </w:t>
      </w:r>
      <w:hyperlink w:history="0" w:anchor="P77" w:tooltip="7. Для участия в отборе организация представляет в Министерство комплект документов, соответствующий следующим критериям: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w:anchor="P88" w:tooltip="8. Предложения организаций представляются в Министерство непосредственно или направляются почтовым отправлением на бумажном носителе и должны быть сброшюрованы в одну или несколько папок (томов) и пронумерованы постранично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организацией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Результаты рассмотрения предложений организаций, включающие сведения о дате, времени и месте проведения рассмотрения предложений организаций, информацию об организациях, предложения которых были рассмотрены и предложения которых были отклонены, наименование получателей субсидии, с которыми заключается соглашение, размещаются на едином портале, а также на странице Министерства на официальном сайте исполнительных органов Камчатского края (www.kamgov.gov.ru) в информационно-телекоммуникационной сети "Интернет" в срок не позднее 5 рабочих дней после принятия комиссией решения о победителях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14. Размер субсидии, предоставляемой организации (СУБ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028700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общий размер субсидий, предусмотренных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заявленной i-й организацией потребности 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субсидии не может превышать размер заявленной организацией потребности 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субсидии, образовавшийся после ее распределения с учетом ограничений, установленных абзацем первым настоящей части, перераспределяется между организациями в соответствии с </w:t>
      </w:r>
      <w:hyperlink w:history="0" w:anchor="P110" w:tooltip="14. Размер субсидии, предоставляемой организации (СУБi), определяется по формуле:">
        <w:r>
          <w:rPr>
            <w:sz w:val="20"/>
            <w:color w:val="0000ff"/>
          </w:rPr>
          <w:t xml:space="preserve">частью 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Распределение субсидии между организациями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Предоставление субсидии осуществляется на основании соглашения, заключенного между Министерством и организацией в соответствии с типовой формой соглашения, установленной Министерством финансов Камчатского края, и содержащего: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организации на проведение Министерством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history="0" w:anchor="P120" w:tooltip="1) согласие организации на проведение Министерств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 Порядком;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график осуществления мероприятий, предусмотренный </w:t>
      </w:r>
      <w:hyperlink w:history="0" w:anchor="P81" w:tooltip="4) 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- соглашение);">
        <w:r>
          <w:rPr>
            <w:sz w:val="20"/>
            <w:color w:val="0000ff"/>
          </w:rPr>
          <w:t xml:space="preserve">пунктом 4 части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запрет приобретения организацией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 связанных с достижением целей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заключать дополнительное соглашение о новых условиях соглашения, в том числе в случае уменьшения Министерству как получателю средств краевого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Соглашение заключается на период не менее срока реализации мероприятий согласно графику осуществления мероприятий, предусмотренному </w:t>
      </w:r>
      <w:hyperlink w:history="0" w:anchor="P81" w:tooltip="4) 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- соглашение);">
        <w:r>
          <w:rPr>
            <w:sz w:val="20"/>
            <w:color w:val="0000ff"/>
          </w:rPr>
          <w:t xml:space="preserve">пунктом 4 части 7</w:t>
        </w:r>
      </w:hyperlink>
      <w:r>
        <w:rPr>
          <w:sz w:val="20"/>
        </w:rPr>
        <w:t xml:space="preserve"> настоящего Порядка, и может превышать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Основанием для отказа организации в предоставлении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предусмотренным </w:t>
      </w:r>
      <w:hyperlink w:history="0" w:anchor="P69" w:tooltip="6. Для участия в отборе организации должны соответствовать на 1-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Порядка, по состоянию на дату не позднее 10 рабочих дней до даты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представленном предложении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Перечисление субсидии организации осуществляется на расчетный счет, открытый организацией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сопровождению), в соответствии с графиком осуществления мероприятий, предусмотренным </w:t>
      </w:r>
      <w:hyperlink w:history="0" w:anchor="P81" w:tooltip="4) 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- соглашение);">
        <w:r>
          <w:rPr>
            <w:sz w:val="20"/>
            <w:color w:val="0000ff"/>
          </w:rPr>
          <w:t xml:space="preserve">пунктом 4 части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субсидии подлежат в соответствии с бюджетным законодательством Российской Федерации казначейскому сопровождению, перечисление субсидии организации осуществляется на казначейский счет для осуществления и отражения операций с денежными средствами юридических лиц, открытый в территориальном органе Федерального казначейства, не позднее 2-го рабочего дня после предоставления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Объемы и сроки перечисления субсидий формируются исходя из графика осуществления мероприятий, предусмотренного </w:t>
      </w:r>
      <w:hyperlink w:history="0" w:anchor="P81" w:tooltip="4) 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- соглашение);">
        <w:r>
          <w:rPr>
            <w:sz w:val="20"/>
            <w:color w:val="0000ff"/>
          </w:rPr>
          <w:t xml:space="preserve">пунктом 4 части 7</w:t>
        </w:r>
      </w:hyperlink>
      <w:r>
        <w:rPr>
          <w:sz w:val="20"/>
        </w:rPr>
        <w:t xml:space="preserve"> настоящего Порядка, предоставления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организации, и учитываются Министерством при формировании прогноза кассовых выплат из краевого бюджета, необходимого для составления в установленном порядке кассового плана исполнения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Оценка эффективности предоставления субсидии организации осуществляется Министерством на основании сравнения установленных соглашением и фактически достигнутых организацией значений результатов предоставления субсидии по итогам отчетного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Результатами предоставления субсидий, значения которых устанавливаются в соглашении,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мероприятий, проведенных организацией в текущем финансовом году в рамках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граждан, принявших участие в текущем финансовом году в мероприятиях, реализованных в рамках творческого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 и осуществлению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Отчетность организации представляется в Министерство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установленной Министерством финансов Камчатского края.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установленной Министерством финансов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результатов предоставления субсидии составляется ежеквартально нарастающим итогом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установленной Министерством финансов Камчатского края.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установленной Министерством финансов Камчатского края;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детализированный отчет о ходе реализации творческого проекта (аналитическая записка) составляется ежеквартально по состоянию на 1-е число месяца, следующего за отчетным периодом, в произвольной форме и представляется в Министерство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Отчетность, предусмотренная </w:t>
      </w:r>
      <w:hyperlink w:history="0" w:anchor="P142" w:tooltip="3) детализированный отчет о ходе реализации творческого проекта (аналитическая записка) составляется ежеквартально по состоянию на 1-е число месяца, следующего за отчетным периодом, в произвольной форме и представляется в Министерство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в произвольной форме.">
        <w:r>
          <w:rPr>
            <w:sz w:val="20"/>
            <w:color w:val="0000ff"/>
          </w:rPr>
          <w:t xml:space="preserve">пунктом 3 части 24</w:t>
        </w:r>
      </w:hyperlink>
      <w:r>
        <w:rPr>
          <w:sz w:val="20"/>
        </w:rPr>
        <w:t xml:space="preserve"> настоящего Порядка, представляется организацией непосредственно в Министерство или направляется по почтовому адресу Министерства с сопроводительным письмом на бумажном носителе и с описью вложения, подписывается руководителем (уполномоченным лицом) организации. Подпись на отчетных документах проставляется в конце каждой страницы. Отчетные документы заверяются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отчетные документы, предусмотренные </w:t>
      </w:r>
      <w:hyperlink w:history="0" w:anchor="P142" w:tooltip="3) детализированный отчет о ходе реализации творческого проекта (аналитическая записка) составляется ежеквартально по состоянию на 1-е число месяца, следующего за отчетным периодом, в произвольной форме и представляется в Министерство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в произвольной форме.">
        <w:r>
          <w:rPr>
            <w:sz w:val="20"/>
            <w:color w:val="0000ff"/>
          </w:rPr>
          <w:t xml:space="preserve">пунктом 3 части 24</w:t>
        </w:r>
      </w:hyperlink>
      <w:r>
        <w:rPr>
          <w:sz w:val="20"/>
        </w:rPr>
        <w:t xml:space="preserve"> настоящего Порядка, подписываются усиленной квалифицированной электронной подписью руководителя (уполномоченного лица) организации и представляются в электронной форме по адресу электронной почты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нарушения организацией условий, установленных настоящим Порядком, а также условий и обязательств, предусмотренных соглашением, Министерство вправе принять решение о расторжении соглашения в порядке, предусмотренном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организацией по состоянию на 31 декабря года предоставления субсидии допущены нарушения обязательств, установленных соглашением в части достижения результатов предоставления субсидии, объем средств, подлежащий возврату в краевой бюджет до 1 апреля года, следующего за годом предоставления субсидии (Увозврата),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х k х m / n,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расчете объема средств, подлежащих возврату в краевой бюджет, в размере субсидии, предоставленной организации в отчетном финансовом году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), не учитывается размер остатка субсидии,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Коэффициент возврата субсидии (к)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6858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Индекс, отражающий уровень недостижения i-го результата предоставления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Контроль за соблюдением целей, условий и порядка предоставления субсидий осуществляется Министерством и органом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установления по результатам проверок, проведенных Министерством и (или) органом государственного финансового контроля, фактов нарушения условий, установленных при предоставлении субсидии, а также в случае недостижения результата предоставления субсидии, установленного соглашением, организация обязана возвратить в доход краевого бюджета полученную в отчетном финансовом году субсидию в объеме, пропорциональном недостигнутому значению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требования Министерства - не позднее 10-го рабочего дня со дня получения организацией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Камчатского края от 29.06.2021 N 22.01-01/65</w:t>
            <w:br/>
            <w:t>(ред. от 28.03.2023)</w:t>
            <w:br/>
            <w:t>"Об утверждении порядка предоставле...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8B545CF2EB341E909C66BE10F7D90A712560250643E0FD20BEA2DC09C8820A9D291DDECD62CFC7E5449AB114607A5E3709D2B7FC3A91CB3AAD3B92p1aFO" TargetMode = "External"/>
	<Relationship Id="rId8" Type="http://schemas.openxmlformats.org/officeDocument/2006/relationships/hyperlink" Target="consultantplus://offline/ref=278B545CF2EB341E909C66BE10F7D90A712560250643E6F924B4A2DC09C8820A9D291DDECD62CFC7E44098B815607A5E3709D2B7FC3A91CB3AAD3B92p1aFO" TargetMode = "External"/>
	<Relationship Id="rId9" Type="http://schemas.openxmlformats.org/officeDocument/2006/relationships/hyperlink" Target="consultantplus://offline/ref=278B545CF2EB341E909C78B3069B850E732D3B2B0F4BEEAA7DE2A48B5698845FCF6943878F2EDCC6E35A98B110p6a8O" TargetMode = "External"/>
	<Relationship Id="rId10" Type="http://schemas.openxmlformats.org/officeDocument/2006/relationships/hyperlink" Target="consultantplus://offline/ref=278B545CF2EB341E909C66BE10F7D90A71256025064DE5FF20B3A2DC09C8820A9D291DDEDF6297CBE44C84B114752C0F71p5aFO" TargetMode = "External"/>
	<Relationship Id="rId11" Type="http://schemas.openxmlformats.org/officeDocument/2006/relationships/hyperlink" Target="consultantplus://offline/ref=278B545CF2EB341E909C66BE10F7D90A71256025064DE5FE26B3A2DC09C8820A9D291DDEDF6297CBE44C84B114752C0F71p5aFO" TargetMode = "External"/>
	<Relationship Id="rId12" Type="http://schemas.openxmlformats.org/officeDocument/2006/relationships/hyperlink" Target="consultantplus://offline/ref=278B545CF2EB341E909C66BE10F7D90A712560250643E0FD20BEA2DC09C8820A9D291DDECD62CFC7E5449AB11A607A5E3709D2B7FC3A91CB3AAD3B92p1aFO" TargetMode = "External"/>
	<Relationship Id="rId13" Type="http://schemas.openxmlformats.org/officeDocument/2006/relationships/hyperlink" Target="consultantplus://offline/ref=278B545CF2EB341E909C78B3069B850E732D3C2A044AEEAA7DE2A48B5698845FDD691B8B8E25C7C1E04FCEE0563E230E7B42DFB0EA2691CFp2a7O" TargetMode = "External"/>
	<Relationship Id="rId14" Type="http://schemas.openxmlformats.org/officeDocument/2006/relationships/hyperlink" Target="consultantplus://offline/ref=278B545CF2EB341E909C66BE10F7D90A712560250643E6F924B4A2DC09C8820A9D291DDECD62CFC7E14393B71A607A5E3709D2B7FC3A91CB3AAD3B92p1aFO" TargetMode = "External"/>
	<Relationship Id="rId15" Type="http://schemas.openxmlformats.org/officeDocument/2006/relationships/image" Target="media/image2.wmf"/>
	<Relationship Id="rId16" Type="http://schemas.openxmlformats.org/officeDocument/2006/relationships/image" Target="media/image3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Камчатского края от 29.06.2021 N 22.01-01/65
(ред. от 28.03.2023)
"Об утверждении порядка предоставления субсидий некоммерческим организациям на реализацию основных мероприятий государственной программы Камчатского края "Развитие культуры в Камчатском крае", утвержденной Постановлением Правительства Камчатского края от 29.11.2013 N 545-П"</dc:title>
  <dcterms:created xsi:type="dcterms:W3CDTF">2023-06-18T14:26:41Z</dcterms:created>
</cp:coreProperties>
</file>