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Карачаево-Черкесской Республики от 01.03.2010 N 11-РЗ</w:t>
              <w:br/>
              <w:t xml:space="preserve">(ред. от 13.06.2023)</w:t>
              <w:br/>
              <w:t xml:space="preserve">"Об отдельных вопросах градостроительной деятельности в Карачаево-Черкесской Республике"</w:t>
              <w:br/>
              <w:t xml:space="preserve">(принят Народным Собранием (Парламентом) КЧР 11.02.2010)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марта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ГРАДОСТРОИТЕЛЬНОЙ ДЕЯТЕЛЬНОСТИ</w:t>
      </w:r>
    </w:p>
    <w:p>
      <w:pPr>
        <w:pStyle w:val="2"/>
        <w:jc w:val="center"/>
      </w:pPr>
      <w:r>
        <w:rPr>
          <w:sz w:val="20"/>
        </w:rPr>
        <w:t xml:space="preserve">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 (Парламентом)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11 февраля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05.07.2011 </w:t>
            </w:r>
            <w:hyperlink w:history="0" r:id="rId7" w:tooltip="Закон Карачаево-Черкесской Республики от 05.07.2011 N 34-РЗ (ред. от 15.11.2011) &quot;О внесении изменений в некоторые законодательные акты Карачаево-Черкесской Республики в связи с изменением наименования должности высшего должностного лица Карачаево-Черкесской Республики&quot; (принят Народным Собранием (Парламентом) КЧР 16.06.201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34-РЗ</w:t>
              </w:r>
            </w:hyperlink>
            <w:r>
              <w:rPr>
                <w:sz w:val="20"/>
                <w:color w:val="392c69"/>
              </w:rPr>
              <w:t xml:space="preserve">, от 25.07.2012 </w:t>
            </w:r>
            <w:hyperlink w:history="0" r:id="rId8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      <w:r>
                <w:rPr>
                  <w:sz w:val="20"/>
                  <w:color w:val="0000ff"/>
                </w:rPr>
                <w:t xml:space="preserve">N 68-РЗ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31.07.2013 </w:t>
            </w:r>
            <w:hyperlink w:history="0" r:id="rId9" w:tooltip="Закон Карачаево-Черкесской Республики от 31.07.2013 N 50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3) {КонсультантПлюс}">
              <w:r>
                <w:rPr>
                  <w:sz w:val="20"/>
                  <w:color w:val="0000ff"/>
                </w:rPr>
                <w:t xml:space="preserve">N 50-РЗ</w:t>
              </w:r>
            </w:hyperlink>
            <w:r>
              <w:rPr>
                <w:sz w:val="20"/>
                <w:color w:val="392c69"/>
              </w:rPr>
              <w:t xml:space="preserve">, от 03.12.2015 </w:t>
            </w:r>
            <w:hyperlink w:history="0" r:id="rId10" w:tooltip="Закон Карачаево-Черкесской Республики от 03.12.2015 N 87-РЗ &quot;О внесении изменений в некоторые законодательные акты Карачаево-Черкесской Республики&quot; (принят Народным Собранием (Парламентом) КЧР 19.11.2015) {КонсультантПлюс}">
              <w:r>
                <w:rPr>
                  <w:sz w:val="20"/>
                  <w:color w:val="0000ff"/>
                </w:rPr>
                <w:t xml:space="preserve">N 87-РЗ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07.08.2017 </w:t>
            </w:r>
            <w:hyperlink w:history="0" r:id="rId11" w:tooltip="Закон Карачаево-Черкесской Республики от 07.08.2017 N 4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0.07.2017) {КонсультантПлюс}">
              <w:r>
                <w:rPr>
                  <w:sz w:val="20"/>
                  <w:color w:val="0000ff"/>
                </w:rPr>
                <w:t xml:space="preserve">N 42-РЗ</w:t>
              </w:r>
            </w:hyperlink>
            <w:r>
              <w:rPr>
                <w:sz w:val="20"/>
                <w:color w:val="392c69"/>
              </w:rPr>
              <w:t xml:space="preserve">, от 14.05.2018 </w:t>
            </w:r>
            <w:hyperlink w:history="0" r:id="rId12" w:tooltip="Закон Карачаево-Черкесской Республики от 14.05.2018 N 19-РЗ &quot;О внесении изменений в статьи 9 и 13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7.04.2018)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29.12.2018 </w:t>
            </w:r>
            <w:hyperlink w:history="0" r:id="rId13" w:tooltip="Закон Карачаево-Черкесской Республики от 29.12.2018 N 98-РЗ &quot;О внесении изменения в статью 12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6.12.2018) {КонсультантПлюс}">
              <w:r>
                <w:rPr>
                  <w:sz w:val="20"/>
                  <w:color w:val="0000ff"/>
                </w:rPr>
                <w:t xml:space="preserve">N 98-РЗ</w:t>
              </w:r>
            </w:hyperlink>
            <w:r>
              <w:rPr>
                <w:sz w:val="20"/>
                <w:color w:val="392c69"/>
              </w:rPr>
              <w:t xml:space="preserve">, от 24.07.2020 </w:t>
            </w:r>
            <w:hyperlink w:history="0" r:id="rId14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      <w:r>
                <w:rPr>
                  <w:sz w:val="20"/>
                  <w:color w:val="0000ff"/>
                </w:rPr>
                <w:t xml:space="preserve">N 57-РЗ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12.05.2021 </w:t>
            </w:r>
            <w:hyperlink w:history="0" r:id="rId15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      <w:r>
                <w:rPr>
                  <w:sz w:val="20"/>
                  <w:color w:val="0000ff"/>
                </w:rPr>
                <w:t xml:space="preserve">N 23-РЗ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16" w:tooltip="Закон Карачаево-Черкесской Республики от 14.10.2021 N 7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08.10.2021) {КонсультантПлюс}">
              <w:r>
                <w:rPr>
                  <w:sz w:val="20"/>
                  <w:color w:val="0000ff"/>
                </w:rPr>
                <w:t xml:space="preserve">N 72-РЗ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19.04.2022 </w:t>
            </w:r>
            <w:hyperlink w:history="0" r:id="rId17" w:tooltip="Закон Карачаево-Черкесской Республики от 19.04.2022 N 20-РЗ &quot;О внесении изменений в статьи 6 и 7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04.2022) {КонсультантПлюс}">
              <w:r>
                <w:rPr>
                  <w:sz w:val="20"/>
                  <w:color w:val="0000ff"/>
                </w:rPr>
                <w:t xml:space="preserve">N 20-РЗ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18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      <w:r>
                <w:rPr>
                  <w:sz w:val="20"/>
                  <w:color w:val="0000ff"/>
                </w:rPr>
                <w:t xml:space="preserve">N 84-РЗ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</w:t>
            </w:r>
            <w:hyperlink w:history="0" r:id="rId19" w:tooltip="Закон Карачаево-Черкесской Республики от 13.06.2023 N 25-РЗ &quot;О внесении изменений в статью 9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02.06.2023) {КонсультантПлюс}">
              <w:r>
                <w:rPr>
                  <w:sz w:val="20"/>
                  <w:color w:val="0000ff"/>
                </w:rPr>
                <w:t xml:space="preserve">N 25-РЗ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0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г. N 414-ФЗ "Об общих принципах организации публичной власти в субъектах Российской Федерации", Градостроительным </w:t>
      </w:r>
      <w:hyperlink w:history="0" r:id="rId2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иными федеральными законами регулирует отношения в сфере градостроительной деятельности в Карачаево-Черкесской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значениях, установленных Градостроительным </w:t>
      </w:r>
      <w:hyperlink w:history="0" r:id="rId2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Карачаево-Черкесской Республики о 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Карачаево-Черкесской Республики о градостроительной деятельности состоит из настоящего Закона и иных нормативных правовых актов Карачаево-Черкесской Республики, регулирующих отношения в области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и иные нормативные правовые акты Карачаево-Черкесской Республики, содержащие нормы, регулирующие отношения в области градостроительной деятельности, не могут противоречить федеральному законодательству в области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Нормативные правовые акты Карачаево-Черкесской Республики, содержащие нормы, регулирующие отношения в градостроительной деятельности, не могут противоречить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вопросам градостроительной деятельности могут приниматься муниципальные правовые акты, которые не должны противоречить федеральному и республиканскому законодательству в области градостроительной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Документы в области градостроительной деятельности, утверждаемые органами государственной власти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Карачаево-Черкесской Республики утверждают: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схему территориального планирования Карачаево-Черкесской Республики, а также изменения схемы территориального планирования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программы реализации схемы территориального планирования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документацию по планировке территорий (проекты планировки территорий, проекты межевания территорий и градостроительные планы земельных участков):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применительно к территории в границах, предусмотренных схемой территориального планирования Карачаево-Черкесской Республики, зон планируемого размещения объектов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размещения объекта капитального строительства, за исключением объекта федерального, регионального или местного значения в границах территории, на которую не распространяется действие градостроительного регламента или для которой не устанавливается градостроительный регламент, если решение об использовании земельного участка в границах такой территории принял орган исполнительной власти Карачаево-Черкесской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региональные нормативы градостроительного проектирования Карачаево-Черкесской Республики.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8" w:tooltip="Закон Карачаево-Черкесской Республики от 07.08.2017 N 4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07.08.2017 N 42-РЗ)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Народного Собрания (Парламента)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Народного Собрания (Парламента) Карачаево-Черкесской Республики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области градостроительной деятельности в пределах полномочий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в Государственную Думу Федерального Собрания Российской Федерации и Правительство Российской Федерации предложений по вопросам градостроительной деятельности, решение которых находится в компетенции органов государственной власти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определение объектов недвижимого имущества, которые не могут быть изъяты для государственных или муниципальных нужд в целях комплексного развития территории жилой и нежилой застройки;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9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федеральным и республиканским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Главы Карачаево-Черкесской Республики в области градостроительной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рачаево-Черкесской Республики от 05.07.2011 N 34-РЗ (ред. от 15.11.2011) &quot;О внесении изменений в некоторые законодательные акты Карачаево-Черкесской Республики в связи с изменением наименования должности высшего должностного лица Карачаево-Черкесской Республики&quot; (принят Народным Собранием (Парламентом) КЧР 16.06.2011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Карачаево-Черкесской Республики в пределах собственной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рачаево-Черкесской Республики от 05.07.2011 N 34-РЗ (ред. от 15.11.2011) &quot;О внесении изменений в некоторые законодательные акты Карачаево-Черкесской Республики в связи с изменением наименования должности высшего должностного лица Карачаево-Черкесской Республики&quot; (принят Народным Собранием (Парламентом) КЧР 16.06.2011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нормативные правовые акты в области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самостоятельно назначает на должность и освобождает от должности руководителей органов исполнительной власти Карачаево-Черкесской Республики, осуществляющих полномочия Российской Федерации, переданные в соответствии с Градостроительным </w:t>
      </w:r>
      <w:hyperlink w:history="0" r:id="rId3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структуру органов исполнительной власти Карачаево-Черкесской Республики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КЧР от 25.07.2012 </w:t>
      </w:r>
      <w:hyperlink w:history="0" r:id="rId33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N 68-РЗ</w:t>
        </w:r>
      </w:hyperlink>
      <w:r>
        <w:rPr>
          <w:sz w:val="20"/>
        </w:rPr>
        <w:t xml:space="preserve">, от 24.07.2020 </w:t>
      </w:r>
      <w:hyperlink w:history="0" r:id="rId34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<w:r>
          <w:rPr>
            <w:sz w:val="20"/>
            <w:color w:val="0000ff"/>
          </w:rPr>
          <w:t xml:space="preserve">N 57-РЗ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актами, предусмотренными </w:t>
      </w:r>
      <w:hyperlink w:history="0" r:id="rId3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2 статьи 6.1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своевременное представление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отчетности по установленной форме об осуществлении переданных полномочий, о достижении целевых прогнозных показателей в случае их установления;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6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24.07.2020 N 57-РЗ)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отнесенные федеральным законодательством к полномочиям высшего должностного лица субъекта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Правительства Карачаево-Черкесской Республики в области 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Карачаево-Черкесской Республики в области градостроительной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области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согласование проектов документов территориального планирования Российской Федерации, подготовленных применительно к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проекта схемы территориального планирования Карачаево-Черкесской Республики с высшими исполнительными органами государственной власти субъектов Российской Федерации, имеющих общую границу с Карачаево-Черкесской Республикой, обеспечившим подготовку проекта такой схемы,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значения, при размещении объектов регионального значения, которые могут оказать негативное воздействие на окружающую среду на территориях указанных субъектов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7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схемы территориального планирования Карачаево-Черкесской Республики, а также программ реализации схемы территориального планирования Карачаево-Черкесской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документации по планировке территории для размещения объектов регионального значения в соответствии со схемой территориального планирования Карачаево-Черкесской Республики;</w:t>
      </w:r>
    </w:p>
    <w:p>
      <w:pPr>
        <w:pStyle w:val="0"/>
        <w:jc w:val="both"/>
      </w:pPr>
      <w:r>
        <w:rPr>
          <w:sz w:val="20"/>
        </w:rPr>
        <w:t xml:space="preserve">(в ред. Законов КЧР от 25.07.2012 </w:t>
      </w:r>
      <w:hyperlink w:history="0" r:id="rId39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N 68-РЗ</w:t>
        </w:r>
      </w:hyperlink>
      <w:r>
        <w:rPr>
          <w:sz w:val="20"/>
        </w:rPr>
        <w:t xml:space="preserve">, от 19.12.2022 </w:t>
      </w:r>
      <w:hyperlink w:history="0" r:id="rId40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N 84-РЗ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согласование проектов схем территориального планирования муниципальных районов, проектов генеральных планов поселений, городских округов, проектов правил землепользования и застройки в случаях, предусмотренных Градостроительным </w:t>
      </w:r>
      <w:hyperlink w:history="0" r:id="rId4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2" w:tooltip="Закон Карачаево-Черкесской Республики от 07.08.2017 N 4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07.08.2017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случаев, при которых не требуется выдача разрешений на строительство на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43" w:tooltip="Закон Карачаево-Черкесской Республики от 31.07.2013 N 50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31.07.2013 N 50-РЗ;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порядка установления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если в результате такого нарушения причинен вред жизни или здоровью физических лиц, имуществу физических или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определение уполномоченного органа исполнительной власти Карачаево-Черкесской Республики в сфере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принятие решения о создании Градостроительного совета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выдвижение инициативы о развитии застроенной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12.1) установление в соответствии с </w:t>
      </w:r>
      <w:hyperlink w:history="0" r:id="rId4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части 2 статьи 65</w:t>
        </w:r>
      </w:hyperlink>
      <w:r>
        <w:rPr>
          <w:sz w:val="20"/>
        </w:rPr>
        <w:t xml:space="preserve"> Градостроительного кодекса Российской Федерации критериев соответствия многоквартирных домов, которые не признаны аварийными и подлежащими сносу или реконструкции, расположенных в границах застроенной территории при осуществлении комплексного развития территории жилой застройки;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45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12.2) определение в соответствии с </w:t>
      </w:r>
      <w:hyperlink w:history="0" r:id="rId4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подпунктом "а" пункта 2 части 2 статьи 65</w:t>
        </w:r>
      </w:hyperlink>
      <w:r>
        <w:rPr>
          <w:sz w:val="20"/>
        </w:rPr>
        <w:t xml:space="preserve"> Градостроительного кодекса Российской Федерации значений физического износа основных конструктивных элементов многоквартирного дома (крыша, стены, фундамент) необходимых при установлении критериев, указанных в пункте 12.1 настоящей статьи;</w:t>
      </w:r>
    </w:p>
    <w:p>
      <w:pPr>
        <w:pStyle w:val="0"/>
        <w:jc w:val="both"/>
      </w:pPr>
      <w:r>
        <w:rPr>
          <w:sz w:val="20"/>
        </w:rPr>
        <w:t xml:space="preserve">(п. 12.2 введен </w:t>
      </w:r>
      <w:hyperlink w:history="0" r:id="rId47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12.3) установление в соответствии с </w:t>
      </w:r>
      <w:hyperlink w:history="0" r:id="rId4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подпунктом "б" пункта 2 части 2 статьи 65</w:t>
        </w:r>
      </w:hyperlink>
      <w:r>
        <w:rPr>
          <w:sz w:val="20"/>
        </w:rPr>
        <w:t xml:space="preserve"> Градостроительного кодекса Российской Федерации совокупной стоимости услуг и (или) работ по капитальному ремонту конструктивных элементов многоквартирных домов и внутридомовых систем инженерно-технического обеспечения, входящих в состав общего имущества в многоквартирных домах, в расчете на один квадратный метр общей площади жилых помещений, необходимой для установления критериев, указанных в пункте 12.1 настоящей статьи;</w:t>
      </w:r>
    </w:p>
    <w:p>
      <w:pPr>
        <w:pStyle w:val="0"/>
        <w:jc w:val="both"/>
      </w:pPr>
      <w:r>
        <w:rPr>
          <w:sz w:val="20"/>
        </w:rPr>
        <w:t xml:space="preserve">(п. 12.3 введен </w:t>
      </w:r>
      <w:hyperlink w:history="0" r:id="rId49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12.4) установление в соответствии с </w:t>
      </w:r>
      <w:hyperlink w:history="0" r:id="rId5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3 части 8 статьи 65</w:t>
        </w:r>
      </w:hyperlink>
      <w:r>
        <w:rPr>
          <w:sz w:val="20"/>
        </w:rPr>
        <w:t xml:space="preserve"> Градостроительного кодекса Российской Федерации критериев, которым соответствуют объекты, расположенные на земельных участках, характеризующих их высокий уровень износа, ненадлежащее техническое состояние или отсутствие систем инженерно-технического обеспечения, которые могут быть изъяты в целях комплексного развития территории жилой застройки для государственных или муниципальных нужд в целях комплексного развития территории;</w:t>
      </w:r>
    </w:p>
    <w:p>
      <w:pPr>
        <w:pStyle w:val="0"/>
        <w:jc w:val="both"/>
      </w:pPr>
      <w:r>
        <w:rPr>
          <w:sz w:val="20"/>
        </w:rPr>
        <w:t xml:space="preserve">(п. 12.4 введен </w:t>
      </w:r>
      <w:hyperlink w:history="0" r:id="rId51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12.5) установление в соответствии с </w:t>
      </w:r>
      <w:hyperlink w:history="0" r:id="rId5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 Градостроительного кодекса Российской Федерации порядка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подготовленные главой местной администрации;</w:t>
      </w:r>
    </w:p>
    <w:p>
      <w:pPr>
        <w:pStyle w:val="0"/>
        <w:jc w:val="both"/>
      </w:pPr>
      <w:r>
        <w:rPr>
          <w:sz w:val="20"/>
        </w:rPr>
        <w:t xml:space="preserve">(п. 12.5 введен </w:t>
      </w:r>
      <w:hyperlink w:history="0" r:id="rId53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12.6) право на установление в соответствии с </w:t>
      </w:r>
      <w:hyperlink w:history="0" r:id="rId5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9 статьи 66</w:t>
        </w:r>
      </w:hyperlink>
      <w:r>
        <w:rPr>
          <w:sz w:val="20"/>
        </w:rPr>
        <w:t xml:space="preserve"> Градостроительного кодекса Российской Федерации случаев, при которых допускается принятие решения о комплексном развитии территории в отношении двух и более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территорий;</w:t>
      </w:r>
    </w:p>
    <w:p>
      <w:pPr>
        <w:pStyle w:val="0"/>
        <w:jc w:val="both"/>
      </w:pPr>
      <w:r>
        <w:rPr>
          <w:sz w:val="20"/>
        </w:rPr>
        <w:t xml:space="preserve">(п. 12.6 введен </w:t>
      </w:r>
      <w:hyperlink w:history="0" r:id="rId55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12.7) право на установление в соответствии с </w:t>
      </w:r>
      <w:hyperlink w:history="0" r:id="rId5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11 части 4 статьи 68</w:t>
        </w:r>
      </w:hyperlink>
      <w:r>
        <w:rPr>
          <w:sz w:val="20"/>
        </w:rPr>
        <w:t xml:space="preserve"> льгот и мер государственной поддержки, которые предоставляются лицу, заключившему договор о комплексном развитии территории;</w:t>
      </w:r>
    </w:p>
    <w:p>
      <w:pPr>
        <w:pStyle w:val="0"/>
        <w:jc w:val="both"/>
      </w:pPr>
      <w:r>
        <w:rPr>
          <w:sz w:val="20"/>
        </w:rPr>
        <w:t xml:space="preserve">(п. 12.7 введен </w:t>
      </w:r>
      <w:hyperlink w:history="0" r:id="rId57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12.8) установление в соответствии с </w:t>
      </w:r>
      <w:hyperlink w:history="0" r:id="rId5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 статьи 69</w:t>
        </w:r>
      </w:hyperlink>
      <w:r>
        <w:rPr>
          <w:sz w:val="20"/>
        </w:rPr>
        <w:t xml:space="preserve"> Градостроительного кодекса Российской Федерации порядка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Карачаево-Черкесской Республики или главой местной администрации;</w:t>
      </w:r>
    </w:p>
    <w:p>
      <w:pPr>
        <w:pStyle w:val="0"/>
        <w:jc w:val="both"/>
      </w:pPr>
      <w:r>
        <w:rPr>
          <w:sz w:val="20"/>
        </w:rPr>
        <w:t xml:space="preserve">(п. 12.8 введен </w:t>
      </w:r>
      <w:hyperlink w:history="0" r:id="rId59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12.9) определение в соответствии с </w:t>
      </w:r>
      <w:hyperlink w:history="0" r:id="rId6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8 статьи 70</w:t>
        </w:r>
      </w:hyperlink>
      <w:r>
        <w:rPr>
          <w:sz w:val="20"/>
        </w:rPr>
        <w:t xml:space="preserve"> Градостроительного кодекса Российской Федерации порядка заключения договора, осуществляющегося без проведения торгов на право заключения договора о комплексном развитии территории;</w:t>
      </w:r>
    </w:p>
    <w:p>
      <w:pPr>
        <w:pStyle w:val="0"/>
        <w:jc w:val="both"/>
      </w:pPr>
      <w:r>
        <w:rPr>
          <w:sz w:val="20"/>
        </w:rPr>
        <w:t xml:space="preserve">(п. 12.9 введен </w:t>
      </w:r>
      <w:hyperlink w:history="0" r:id="rId61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12.10) утверждение положения о региональном государственном строительном надзоре;</w:t>
      </w:r>
    </w:p>
    <w:p>
      <w:pPr>
        <w:pStyle w:val="0"/>
        <w:jc w:val="both"/>
      </w:pPr>
      <w:r>
        <w:rPr>
          <w:sz w:val="20"/>
        </w:rPr>
        <w:t xml:space="preserve">(п. 12.10 введен </w:t>
      </w:r>
      <w:hyperlink w:history="0" r:id="rId62" w:tooltip="Закон Карачаево-Черкесской Республики от 14.10.2021 N 7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0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14.10.2021 N 72-РЗ)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12.11) определение порядка формирования и ведения регионального реестра незавершенных объектов капитального строительства, состав включаемых в него сведений, порядок предоставления таких сведений;</w:t>
      </w:r>
    </w:p>
    <w:p>
      <w:pPr>
        <w:pStyle w:val="0"/>
        <w:jc w:val="both"/>
      </w:pPr>
      <w:r>
        <w:rPr>
          <w:sz w:val="20"/>
        </w:rPr>
        <w:t xml:space="preserve">(п. 12.11 введен </w:t>
      </w:r>
      <w:hyperlink w:history="0" r:id="rId63" w:tooltip="Закон Карачаево-Черкесской Республики от 19.04.2022 N 20-РЗ &quot;О внесении изменений в статьи 6 и 7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19.04.2022 N 20-РЗ)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12.12) принятие решения о комплексном развитии территории в случаях, предусмотренных </w:t>
      </w:r>
      <w:hyperlink w:history="0" r:id="rId6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части 2 статьи 66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12.12 введен </w:t>
      </w:r>
      <w:hyperlink w:history="0" r:id="rId65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полномочия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Компетенция органа исполнительной власти, уполномоченного в сфере градостроительной деятельности 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уполномоченного органа исполнительной власти Карачаево-Черкесской Республики в области градостроительной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материалов и подготовка предложений для согласования документов территориального планирования Российской Федерации, подготовленных применительно к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материалов и подготовка предложений для согласования документов территориального планирования других субъектов Российской Федерации, имеющих общую границу с Карачаево-Черкесской Республикой, в целях соблюдения интересов Карачаево-Черкесской Республики в установлении зон с особыми условиями использования территорий, зон планируемого размещения объектов регионального значения, которые могут оказать негативное воздействие на окружающую среду на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в установленном порядке государственного заказа на разработку проекта схемы территориального планирования Карачаево-Черкесской Республики, представление его на утверждение в Правительство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документации по планировке территории в случаях, предусмотренных Градостроительным </w:t>
      </w:r>
      <w:hyperlink w:history="0" r:id="rId6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7" w:tooltip="Закон Карачаево-Черкесской Республики от 07.08.2017 N 4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07.08.2017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региональных нормативов градостроительного проектирования, определение состава, порядка подготовки и утверждения региональных нормативов градостроительного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 подготовка предложений для согласования документов территориального планирования муниципальных образований Карачаево-Черкесской Республики в случаях, предусмотренных Градостроительным </w:t>
      </w:r>
      <w:hyperlink w:history="0" r:id="rId6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Карачаево-Черкесской Республики от 07.08.2017 N 4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07.08.2017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переданных Российской Федерацией полномочий в области контроля за соблюдением органами местного самоуправления законодательства о градостроительной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70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24.07.2020 N 57-РЗ)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и ведение банка данных градостроительной документации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выдача разрешения на строительство в установленных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методическая помощь органам местного самоуправления в сфере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в подготовке материалов по инвентаризации земель, находящихся в государственной собственности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регионального государственного строительного надзора на территории Карачаево-Черкесской Республики в случаях, предусмотренных Градостроительным </w:t>
      </w:r>
      <w:hyperlink w:history="0" r:id="rId7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КЧР от 25.07.2012 </w:t>
      </w:r>
      <w:hyperlink w:history="0" r:id="rId72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N 68-РЗ</w:t>
        </w:r>
      </w:hyperlink>
      <w:r>
        <w:rPr>
          <w:sz w:val="20"/>
        </w:rPr>
        <w:t xml:space="preserve">, от 14.10.2021 </w:t>
      </w:r>
      <w:hyperlink w:history="0" r:id="rId73" w:tooltip="Закон Карачаево-Черкесской Республики от 14.10.2021 N 7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08.10.2021) {КонсультантПлюс}">
        <w:r>
          <w:rPr>
            <w:sz w:val="20"/>
            <w:color w:val="0000ff"/>
          </w:rPr>
          <w:t xml:space="preserve">N 72-РЗ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переданных Российской Федерацией полномочий в области организации и проведения государственной экспертизы проектной документации, государственной экспертизы результатов инженерных изысканий, за исключением указанной в </w:t>
      </w:r>
      <w:hyperlink w:history="0" r:id="rId7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пункте 5.1 статьи 6</w:t>
        </w:r>
      </w:hyperlink>
      <w:r>
        <w:rPr>
          <w:sz w:val="20"/>
        </w:rPr>
        <w:t xml:space="preserve">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изысканий, если иное не предусмотрено Федеральным </w:t>
      </w:r>
      <w:hyperlink w:history="0" r:id="rId75" w:tooltip="Федеральный закон от 29.12.2004 N 191-ФЗ (ред. от 04.08.2023) &quot;О введении в действие Градостроительного кодекс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2004 г. N 191-ФЗ "О введении в действие Градостроительного кодекса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76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24.07.2020 N 57-РЗ)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13.1) осуществление мониторинга разработки и утверждения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округов;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77" w:tooltip="Закон Карачаево-Черкесской Республики от 31.07.2013 N 50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31.07.2013 N 50-РЗ);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арачаево-Черкесской Республики от 07.08.2017 N 4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07.08.2017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разработка и внесение на утверждение в Правительство Карачаево-Черкесской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установления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если в результате такого нарушения причинен вред жизни или здоровью физических лиц, имуществу физических или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и условий проведения предпроектных исследований или конкурсов, на основе которых должно разрабатываться архитектурно-планировочное задание;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рассмотрения проекта схемы территориального планирования Российской Федерации Правительством Карачаево-Черкесской Республики, организации рассмотрения этого проекта органами местного самоуправления республики, составления сводного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обеспечение организации деятельности Градостроительного совета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15.1) направление уведомлений, предусмотренных </w:t>
      </w:r>
      <w:hyperlink w:history="0" r:id="rId7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части 7</w:t>
        </w:r>
      </w:hyperlink>
      <w:r>
        <w:rPr>
          <w:sz w:val="20"/>
        </w:rPr>
        <w:t xml:space="preserve">, </w:t>
      </w:r>
      <w:hyperlink w:history="0" r:id="rId8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3 части 8 статьи 51.1</w:t>
        </w:r>
      </w:hyperlink>
      <w:r>
        <w:rPr>
          <w:sz w:val="20"/>
        </w:rPr>
        <w:t xml:space="preserve"> и </w:t>
      </w:r>
      <w:hyperlink w:history="0" r:id="rId8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5 части 19 статьи 55</w:t>
        </w:r>
      </w:hyperlink>
      <w:r>
        <w:rPr>
          <w:sz w:val="20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Градостроительным </w:t>
      </w:r>
      <w:hyperlink w:history="0" r:id="rId8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15.1 введен </w:t>
      </w:r>
      <w:hyperlink w:history="0" r:id="rId83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24.07.2020 N 57-РЗ)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15.2) создание и эксплуатация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округов;</w:t>
      </w:r>
    </w:p>
    <w:p>
      <w:pPr>
        <w:pStyle w:val="0"/>
        <w:jc w:val="both"/>
      </w:pPr>
      <w:r>
        <w:rPr>
          <w:sz w:val="20"/>
        </w:rPr>
        <w:t xml:space="preserve">(п. 15.2 введен </w:t>
      </w:r>
      <w:hyperlink w:history="0" r:id="rId84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24.07.2020 N 57-РЗ)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15.3) установление в соответствии с </w:t>
      </w:r>
      <w:hyperlink w:history="0" r:id="rId8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3 части 6 статьи 66</w:t>
        </w:r>
      </w:hyperlink>
      <w:r>
        <w:rPr>
          <w:sz w:val="20"/>
        </w:rPr>
        <w:t xml:space="preserve"> Градостроительного кодекса Российской Федерации предельного срока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застройки, который не может быть менее одного месяца;</w:t>
      </w:r>
    </w:p>
    <w:p>
      <w:pPr>
        <w:pStyle w:val="0"/>
        <w:jc w:val="both"/>
      </w:pPr>
      <w:r>
        <w:rPr>
          <w:sz w:val="20"/>
        </w:rPr>
        <w:t xml:space="preserve">(п. 15.3 введен </w:t>
      </w:r>
      <w:hyperlink w:history="0" r:id="rId86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15.4) определение в соответствии с </w:t>
      </w:r>
      <w:hyperlink w:history="0" r:id="rId8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5 части 1 статьи 67</w:t>
        </w:r>
      </w:hyperlink>
      <w:r>
        <w:rPr>
          <w:sz w:val="20"/>
        </w:rPr>
        <w:t xml:space="preserve"> Градостроительного кодекса Российской Федерации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территории;</w:t>
      </w:r>
    </w:p>
    <w:p>
      <w:pPr>
        <w:pStyle w:val="0"/>
        <w:jc w:val="both"/>
      </w:pPr>
      <w:r>
        <w:rPr>
          <w:sz w:val="20"/>
        </w:rPr>
        <w:t xml:space="preserve">(п. 15.4 введен </w:t>
      </w:r>
      <w:hyperlink w:history="0" r:id="rId88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15.5) право на определение в соответствии с </w:t>
      </w:r>
      <w:hyperlink w:history="0" r:id="rId8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6 статьи 69</w:t>
        </w:r>
      </w:hyperlink>
      <w:r>
        <w:rPr>
          <w:sz w:val="20"/>
        </w:rPr>
        <w:t xml:space="preserve"> Градостроительного кодекса Российской Федерации дополнительных требований к участникам торгов на заключение договора о комплексном развитии территории;</w:t>
      </w:r>
    </w:p>
    <w:p>
      <w:pPr>
        <w:pStyle w:val="0"/>
        <w:jc w:val="both"/>
      </w:pPr>
      <w:r>
        <w:rPr>
          <w:sz w:val="20"/>
        </w:rPr>
        <w:t xml:space="preserve">(п. 15.5 введен </w:t>
      </w:r>
      <w:hyperlink w:history="0" r:id="rId90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15.6) формирование и ведение регионального реестра незавершенных объектов капитального строительства;</w:t>
      </w:r>
    </w:p>
    <w:p>
      <w:pPr>
        <w:pStyle w:val="0"/>
        <w:jc w:val="both"/>
      </w:pPr>
      <w:r>
        <w:rPr>
          <w:sz w:val="20"/>
        </w:rPr>
        <w:t xml:space="preserve">(п. 15.6 введен </w:t>
      </w:r>
      <w:hyperlink w:history="0" r:id="rId91" w:tooltip="Закон Карачаево-Черкесской Республики от 19.04.2022 N 20-РЗ &quot;О внесении изменений в статьи 6 и 7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19.04.2022 N 20-РЗ)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иные полномочия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исполнительной власти Карачаево-Черкесской Республики в области градостроительной деятельности, осуществляя полномочия Российской Федерации, переданные в соответствии со </w:t>
      </w:r>
      <w:hyperlink w:history="0" r:id="rId9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 Градостроительного кодекса Российской Федерации, своевременно 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отчетность по установленной форме об осуществлении переданных полномочий, о достижении целевых прогнозных показателей в случае их установления.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3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24.07.2020 N 57-РЗ)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 Карачаево-Черкесской Республики в области градостроительной деятельности обеспечивает исполнение требований к созданию условий для беспрепятственного доступа инвалидов к объектам социальной и инженерной инфраструктур (жилым, общественным,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услугам, возможности самостоятельного передвижения инвалидов по территории, на которой расположены объекты социальной и инженерной инфраструктур, хода в такие объекты и выхода из них, в том числе с использованием кресла-коляски, иных требований, предусмотренных законодательством Российской Федерации о социальной защите инвалидов.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94" w:tooltip="Закон Карачаево-Черкесской Республики от 03.12.2015 N 87-РЗ &quot;О внесении изменений в некоторые законодательные акты Карачаево-Черкесской Республики&quot; (принят Народным Собранием (Парламентом) КЧР 19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03.12.2015 N 87-РЗ)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 Согласование проектов генеральных планов, проектов правил землепользования и застройки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5" w:tooltip="Закон Карачаево-Черкесской Республики от 31.07.2013 N 50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31.07.2013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на территориях поселения, городского округа находятся исторические поселения, имеющие особое значение для истории и культуры Карачаево-Черкесской Республики (далее - исторические поселения регионального значения), в соответствии с Федеральным </w:t>
      </w:r>
      <w:hyperlink w:history="0" r:id="rId96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июня 2002 г. N 73-ФЗ "Об объектах культурного наследия (памятниках истории и культуры) народов Российской Федерации" проект генерального плана подлежит согласованию с уполномоченным органом исполнительной власти Карачаево-Черкесской Республики, осуществляющим функции в области сохранения, использования, популяризации и государственной охраны объектов культурного наследия, в соответствии с Градостроительным </w:t>
      </w:r>
      <w:hyperlink w:history="0" r:id="rId9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порядке, установленном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настоящей частью, проект генерального плана поселения, проект генерального плана городского округа подлежат согласованию в части соответствия указанных проектов предмету охраны исторического поселения, утвержденному в соответствии с Федеральным </w:t>
      </w:r>
      <w:hyperlink w:history="0" r:id="rId99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июня 2002 г. N 73-ФЗ "Об объектах культурного наследия (памятниках истории и культуры) народов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Проект правил землепользования и застройки, подготовленный применительно к территории исторического поселения регионального значения, подлежит согласованию с уполномоченным органом исполнительной власти Карачаево-Черкесской Республики, осуществляющим функции в области сохранения, использования, популяризации и государственной охраны объектов культурного наследия в порядке, установленном </w:t>
      </w:r>
      <w:hyperlink w:history="0" r:id="rId100" w:tooltip="Закон Карачаево-Черкесской Республики от 20.06.2006 N 36-РЗ (ред. от 13.07.2020) &quot;Об объектах культурного наследия (памятниках истории и культуры) народов Российской Федерации на территории Карачаево-Черкесской Республики&quot; (принят Народным Собранием (Парламентом) КЧР 02.06.2006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Карачаево-Черкесской Республики от 20 июня 2006 г. N 36-РЗ "Об объектах культурного наследия (памятниках истории и культуры) народов Российской Федерации на территории Карачаево-Черкесской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согласования проектов правил землепользования и застройки, подготовленных применительно к территории исторического поселения регионального значения, является соответствие указанных проектов утвержденному предмету охраны исторического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в границах особо охраняемой природной территории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 органом исполнительной власти Карачаево-Черкесской Республики, в ведении которого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01" w:tooltip="Закон Карачаево-Черкесской Республики от 12.05.2021 N 23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9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12.05.2021 N 23-РЗ)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7.2. Порядок подготовки и утверждения проекта планировки территории в отношении территорий исторических поселений регионального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2" w:tooltip="Закон Карачаево-Черкесской Республики от 07.08.2017 N 4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07.08.2017 N 42-РЗ)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подготовке документации по планировке территории в отношении территорий исторических поселений регионального значения принимается уполномоченным органом исполнительной власти Карачаево-Черкесской Республики в области градостроительной деятельности (далее - уполномоченный орган) по собственной инициативе либо на основании предложений подведомственных государственных (бюджетных или автономных) учреждений, предложений физических или юридических лиц о подготовке документации по планировке территории (далее - инициатор). В случае подготовки проекта планировки территории заинтересованными лицами, указанными в </w:t>
      </w:r>
      <w:hyperlink w:history="0" r:id="rId10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1.1 статьи 45</w:t>
        </w:r>
      </w:hyperlink>
      <w:r>
        <w:rPr>
          <w:sz w:val="20"/>
        </w:rPr>
        <w:t xml:space="preserve"> Градостроительного кодекса Российской Федерации, принятие уполномоченным органом решения о подготовке проекта планировки территории не требуется.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принятия решения о подготовке проекта планировки территории инициатор направляет в уполномоченный орган заявление о подготовке проекта планировки территории (далее - заявление) вместе с проектом задания на разработку проекта планировки территории (далее - проект задания). В заявлении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вид и наименование объекта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технико-экономические показатели планируемого к размещению объекта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источник финансирования работ по подготовке проекта планировки территории.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 задания содержит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инициатор подготовки проекта планировки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источник финансирования работ по подготовке проекта планировки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вид и наименование планируемого к размещению объекта капитального строительства, его основные характеристики;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населенные пункты, поселения, городские округа, применительно к территориям исторических поселений, в отношении которых осуществляется подготовка проекта планировки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состав проекта планировки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предоставления проекта планировки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требования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течение тридцати дней со дня получения заявления и проекта задания уполномоченный орган проверяет заявление и проект задания на соответствие требованиям, предусмотренным </w:t>
      </w:r>
      <w:hyperlink w:history="0" w:anchor="P187" w:tooltip="2. В целях принятия решения о подготовке проекта планировки территории инициатор направляет в уполномоченный орган заявление о подготовке проекта планировки территории (далее - заявление) вместе с проектом задания на разработку проекта планировки территории (далее - проект задания). В заявлении указывается следующая информация: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w:anchor="P191" w:tooltip="3. Проект задания содержит следующие разделы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и по результатам проверки принимает решение о подготовке проекта планировки территории и утверждает проект задания распорядительным актом (далее - утвержденное задание), либо отказывает в принятии решения о подготовке проекта планировки территории с указанием причин отказа, о чем уведомляет инициатора. Основанием для принятия уполномоченным органом решения об отказе в подготовке проекта планировки территории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заявления и (или) проекта задания, представленных инициатором, требованиям, предусмотренным </w:t>
      </w:r>
      <w:hyperlink w:history="0" w:anchor="P187" w:tooltip="2. В целях принятия решения о подготовке проекта планировки территории инициатор направляет в уполномоченный орган заявление о подготовке проекта планировки территории (далее - заявление) вместе с проектом задания на разработку проекта планировки территории (далее - проект задания). В заявлении указывается следующая информация: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w:anchor="P191" w:tooltip="3. Проект задания содержит следующие разделы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уполномоченного органа средств, необходимых для подготовки проекта планировки территории, в случае если инициатором в заявлении и проекте задания не указана информация о разработке проекта планировки территории за счет собственных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сведений в документах территориального планирования о размещении объекта капитального строительства, в случае если их отображение в документах территориального планирования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десяти дней со дня принятия решения о подготовке проекта планировки территории и утверждения проекта задания уполномоченный орган письменно уведомляет о принятом решении главу поселения, главу городского округа, применительно к территории которых подготавливается такая документация по планировке территории, с приложением утвержденного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Разработка проекта планировки территории осуществляется в соответствии с требованиями, установленными законодательством Российской Федерации о градостроительной деятельности.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После завершения разработки, в случае если согласование проекта планировки территории является обязательным в соответствии с законодательством Российской Федерации, проект планировки территории представляется инициатором в электронном виде в уполномоченный орган для его направления на согласование с учетом соблюдения требований законодательства Российской Федерации о государственной тайне: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органы государственной власти, осуществляющие предоставление лесных участков в границах земель лесного фонда, в случае если проект планировки территории подготовлен применительно к землям лесного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орган государственной или муниципальной власти, уполномоченный на принятие решения об изъятии земельных участков для государственных или муниципальных нужд в случае, если для размещения объекта капитального строительства допускается изъятие земельных участков для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федеральный орган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главе поселения, городского округа, применительно к территориям которых разработан проект планировки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иные органы и организации, в случае если необходимость согласования с таковыми предусмотрена законодательством Российской Федерации.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направляет представленный инициатором проект планировки территории в электронном виде на согласование органам, указанным в </w:t>
      </w:r>
      <w:hyperlink w:history="0" w:anchor="P205" w:tooltip="7. После завершения разработки, в случае если согласование проекта планировки территории является обязательным в соответствии с законодательством Российской Федерации, проект планировки территории представляется инициатором в электронном виде в уполномоченный орган для его направления на согласование с учетом соблюдения требований законодательства Российской Федерации о государственной тайне: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настоящей статьи (далее - согласующий орган), в течение пятнадцати дней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Согласующий орган обеспечивает рассмотрение представленного для согласования проекта планировки территории в течение тридцати дней со дня его получения. По результатам рассмотрения проекта планировки территории согласующий орган принимает решение о согласовании либо об отказе в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согласовании представленного проекта планировки территорий могут являться его несоответствие утвержденному предмету охраны исторического поселения, требованиям к градостроительным регламентам в границах территории исторического поселения регионального значения, особым режимам использования в границах утвержденных территорий и требованиям к градостроительным регламентам в границах утвержденных зон охраны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особым режимам использования в границах утвержденных территорий выявленных объектов культурного наследия, расположенных в границах территории исторического поселения, а также отсутствие в проекте планировки территории сведений об объектах культурного наследия и обо всех исторически ценных градоформирующих объектах исторического поселения, предусмотренных </w:t>
      </w:r>
      <w:hyperlink w:history="0" r:id="rId104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59</w:t>
        </w:r>
      </w:hyperlink>
      <w:r>
        <w:rPr>
          <w:sz w:val="20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либо наличие в проекте планировки территории неполных, недостоверных или неточных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Отказ в согласовании проекта планировки территории оформляется согласующим органом в виде письма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После устранения причин, повлекших за собой отказ, уполномоченный орган повторно направляет проект планировки территории на согласование в согласующий орган, в порядке, установленном </w:t>
      </w:r>
      <w:hyperlink w:history="0" w:anchor="P211" w:tooltip="8. Уполномоченный орган направляет представленный инициатором проект планировки территории в электронном виде на согласование органам, указанным в части 7 настоящей статьи (далее - согласующий орган), в течение пятнадцати дней со дня его поступления.">
        <w:r>
          <w:rPr>
            <w:sz w:val="20"/>
            <w:color w:val="0000ff"/>
          </w:rPr>
          <w:t xml:space="preserve">частью 8</w:t>
        </w:r>
      </w:hyperlink>
      <w:r>
        <w:rPr>
          <w:sz w:val="20"/>
        </w:rPr>
        <w:t xml:space="preserve"> настоящей статьи. Согласующий орган в срок не более пятнадцати рабочих дней с даты поступления от уполномоченного органа повторно рассматривает проект планировки территории и принимает решение о согласовании либо об отказе в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согласующего органа о согласовании проекта планировки территории оформляется в виде письма и направляется в течение пяти рабочих дней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повторного представления отказа в согласовании проекта планировки территории одним и более согласующими органами, уполномоченный орган в течение тридцати дней со дня истечения срока, указанного в </w:t>
      </w:r>
      <w:hyperlink w:history="0" w:anchor="P211" w:tooltip="8. Уполномоченный орган направляет представленный инициатором проект планировки территории в электронном виде на согласование органам, указанным в части 7 настоящей статьи (далее - согласующий орган), в течение пятнадцати дней со дня его поступления.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настоящей статьи, проводит согласительное совещание с участием согласующих органов, представивших отказ в согласовании проекта планировки территории, с целью урегулирования замечаний. По итогам проведения согласительного совещания должно быть принято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урегулировании разногласий и необходимости внесения в проект планировки территории изменений, учитывающих замечания, явившиеся основанием для повторного отказа в согласовании проекта планировки территории, с направлением на согласование доработанных частей документации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урегулировании разногласий без необходимости внесения в проект планировки территории изменений, явившихся основанием для повторного отказа в согласовании проекта планировки территории. В указанном случае направление на согласование проекта планировки территории с согласующими органами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Проект планировки территории уполномоченным органом направляется в обязательном порядке на согласование главе поселения, городского округа, применительно к территории которых подготавливается проект планировки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После согласования проекта планировки территории согласующими органами, а также главой поселения, городского округа, инициатор направляет проект планировки территории в бумажном и электронном виде для его проверки и утверждения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в течение тридцати дней со дня получения от инициатора согласованного проекта планировки территории осуществляет проверку проекта планировки территории на соответствие требованиям, установленным законодательством Российской Федерации о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отклонения и направления на доработку, измененный проект планировки территории подлежит повторному согласованию с согласующими органами только в части внесенных изменений, в случае если его доработка затрагивает предмет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Утвержденный проект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указанного проекта планировки и размещается на официальном сайте муниципального образования (при наличии официального сайта)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Контроль за соблюдением органами местного самоуправления Карачаево-Черкесской Республики законодательства о 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в области контроля за соблюдением органами местного самоуправления законодательства о градостроительной деятельности, переданные Российской Федерацией органам государственной власти субъектов Российской Федерации, в Карачаево-Черкесской Республике осуществляет уполномоченный орган исполнительной власти Карачаево-Черкесской Республики в сфере градостроительной деятельности (далее - орган, осуществляющий контроль за соблюдением законодательства о градостроительной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осуществляющий контроль за соблюдением законодательства о градостроительной деятельности, осуществляет контроль за соблюдением органами местного самоуправления законодательства о градостроительной деятельности в соответствии со </w:t>
      </w:r>
      <w:hyperlink w:history="0" r:id="rId10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6.1</w:t>
        </w:r>
      </w:hyperlink>
      <w:r>
        <w:rPr>
          <w:sz w:val="20"/>
        </w:rPr>
        <w:t xml:space="preserve">, </w:t>
      </w:r>
      <w:hyperlink w:history="0" r:id="rId10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8.1</w:t>
        </w:r>
      </w:hyperlink>
      <w:r>
        <w:rPr>
          <w:sz w:val="20"/>
        </w:rPr>
        <w:t xml:space="preserve"> Градостроительного кодекса Российской Федерации, а также нормативными правовыми актами, обязательными для исполнения методическими указаниями и инструктивными материалами, принимаемыми и издаваемыми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Карачаево-Черкесской Республики от 24.07.2020 N 57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7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24.07.2020 N 57-РЗ)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Особенности организации и проведения общественных обсуждений, публичных слушаний по проектам генеральных планов поселений, генеральных планов городских округов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8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обсуждения или публичные слушания по проектам генеральных планов поселений, генеральных планов городских округов и по проектам, предусматривающим внесение изменений в генеральные планы поселений, генеральные планы городских округов (далее в настоящей статье - общественные обсуждения или публичные слушания), проводятся в каждом населенном пункте муниципального образования, за исключением случаев, установленных </w:t>
      </w:r>
      <w:hyperlink w:history="0" w:anchor="P237" w:tooltip="2. 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w:anchor="P238" w:tooltip="3. В случае подготовки изменений в генеральный план поселения,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подготовки изменений в генеральный план поселения,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Карачаево-Черкесской Республики от 13.06.2023 N 25-РЗ &quot;О внесении изменений в статью 9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02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13.06.2023 N 25-РЗ)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Карачаево-Черкесской Республики от 13.06.2023 N 25-РЗ &quot;О внесении изменений в статью 9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02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13.06.2023 N 25-РЗ)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силу. - </w:t>
      </w:r>
      <w:hyperlink w:history="0" r:id="rId111" w:tooltip="Закон Карачаево-Черкесской Республики от 13.06.2023 N 25-РЗ &quot;О внесении изменений в статью 9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02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13.06.2023 N 25-РЗ.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согласии с проектом генерального плана и направлении его в представительный орган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проекта генерального плана и о направлении его на доработку.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Градостроительный совет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Градостроительный совет является коллегиальным совещательным органом при Правительстве Карачаево-Черкесской Республики, который образуется в целях улучшения состояния застройки населенных пунктов республики, получения прогрессивных архитектурных решений лучших современных проектов, характеризующихся высокими архитектурно-художественными, дизайнерскими, технико-экономическими, экологическими, эксплуатационными и другими показателями проектируемого объекта, и создания единой системы контроля за соблюдением законодательства о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Градостроительного совета и положение о Градостроительном совете утверждаются Правительством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Требования к составу и порядку деятельности комиссии по подготовке проекта правил землепользования и застройки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Главой местной администрации одновременно с принятием решения о подготовке проекта правил землепользования и застройки утверждаются состав и порядок деятельности комиссии по подготовке проекта правил землепользования и застройки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комиссии должны быть включены представители: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уполномоченного органа исполнительной власти Карачаево-Черкесской Республики по охране объектов культурного наследия (при наличии на соответствующей территории объектов культурного наследия).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в установленном порядке могут входить представители уполномоченного органа исполнительной власти Карачаево-Черкесской Республики в сфере градостроительной деятельности, территориальных органов федеральных органов исполнительной власти по надзору в сфере защиты прав потребителей и благополучия человека, по надзору в сфере природопользования, государственного пожарного надзора, общественных объединений граждан, а также объединений и ассоциаций предпринимателей и коммерческих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комиссии составляет не менее 5 и не более 25 человек. Руководство деятельностью комиссии осуществляется председателем комиссии, которым должен быть заместитель главы местной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Заседания комиссии по вопросам ее компетенции проводятся по мере необходимости. Периодичность проведения заседаний комиссии может быть установлена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комиссии правомочны, если на них присутствует не менее двух третей от установленного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комиссии принимаются большинством голосов от установленного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заседании комиссии ведется протокол, в котором фиксируются вопросы, внесенные на рассмотрение комиссии, а также принятые по ним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всеми членами комиссии. Член комиссии, имеющий особое мнение, может изложить его в приложении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Правовое, организационное и иное обеспечение деятельности комиссии осуществляется в порядке, установленном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экспертиза проектной документации, результатов инженерных изысканий, государственная экологическая экспертиза проектной документации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месту нахождения земельного участка, на котором планируется осуществлять строительство, реконструкцию объекта капитального строительства, уполномоченный орган исполнительной власти Карачаево-Черкесской Республики в сфере градостроительной деятельности организует проведение, а подведомственное ему республиканское государственное учреждение проводит: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государственную экспертизу проектной документации объектов капитального строительства, за исключением объектов, определенных </w:t>
      </w:r>
      <w:hyperlink w:history="0" r:id="rId11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5.1 статьи 6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государственную экспертизу результатов инженерных изысканий, выполняемых, для подготовки проектной документации объектов, указанных в </w:t>
      </w:r>
      <w:hyperlink w:history="0" w:anchor="P275" w:tooltip="а) государственную экспертизу проектной документации объектов капитального строительства, за исключением объектов, определенных пунктом 5.1 статьи 6 Градостроительного кодекса Российской Федерации;">
        <w:r>
          <w:rPr>
            <w:sz w:val="20"/>
            <w:color w:val="0000ff"/>
          </w:rPr>
          <w:t xml:space="preserve">пункте "а"</w:t>
        </w:r>
      </w:hyperlink>
      <w:r>
        <w:rPr>
          <w:sz w:val="20"/>
        </w:rPr>
        <w:t xml:space="preserve"> настоящей части.";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15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и проведение государственной экспертизы осуществляется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экологическая экспертиза объектов регионального уровня применительно к градостроительной деятельности проводится уполномоченным органом исполнительной власти Карачаево-Черкесской Республики в области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6" w:tooltip="Закон Карачаево-Черкесской Республики от 14.10.2021 N 72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0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14.10.2021 N 72-РЗ.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17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12.1. Вопросы использования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8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jc w:val="both"/>
      </w:pPr>
      <w:r>
        <w:rPr>
          <w:sz w:val="20"/>
        </w:rPr>
      </w:r>
    </w:p>
    <w:bookmarkStart w:id="287" w:name="P287"/>
    <w:bookmarkEnd w:id="287"/>
    <w:p>
      <w:pPr>
        <w:pStyle w:val="0"/>
        <w:ind w:firstLine="540"/>
        <w:jc w:val="both"/>
      </w:pPr>
      <w:r>
        <w:rPr>
          <w:sz w:val="20"/>
        </w:rPr>
        <w:t xml:space="preserve">1. Действие градостроительного регламента не распространяется на земельные участки: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границах территорий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предназначенные для размещения линейных объектов и (или) занятые линейными объектами;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предоставленные для добычи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законодательством Российской Федерации.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Использование земельных участков, указанных в </w:t>
      </w:r>
      <w:hyperlink w:history="0" w:anchor="P287" w:tooltip="1. Действие градостроительного регламента не распространяется на земельные участки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293" w:tooltip="3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определяется органами исполнительной власти Карачаево-Черкесской Республики в пределах их компетенции в соответствии с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земельных участков в границах особых экономических зон определяется органами управления особыми экономическими зонами.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Строительство, возведение строений, сооружений в случаях, когда законодательством не предусмотрена выдача разрешений на строительство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Карачаево-Черкесской Республике получение разрешения на строительство также не требуется при строительстве, реконструкции линейных объектов, обеспечивающих подключение (технологическое присоединение) объектов капитального строительства к существующим электрическим сетям, сетям инженерно-технического обеспечения (тепло-, газо-, водоснабжения, водоотведения),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сетей, сетей инженерно-технического обеспечения и что такими линейными объектами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линии электропередач классом напряжения до 35 кВ включительно, когда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внутриквартальные тепловые сети диаметром до 300 миллиметров с температурой теплоносителя до 115 градусов Цельсия, строительство, реконструкция которых осуществляется в границах муниципального образования, не превышая 300 метров в городах и поселках городского типа и не более 500 метров в сельской местности, от мест присоединения к тепловым камерам до объектов капитального строительства с целью технологического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газопроводы низкого и среднего давления до 0,6 мегапаскаля включительно, сооружения и пункты редуцирования газа на указанных газопроводах, а также средств электрохимической защиты от коррозии таких газопроводов, строительство, реконструкция которых предназначены для присоединения жилых зданий и других объектов с объемом газопотребления не более 42 кубометров в час и не превышают 300 метров в городах и поселках городского типа и не более 500 метров в сельской местности, от точки присоединения к существующему распределительному газопроводу до отключающего устройства, расположенного на границе сети газораспределения и сети газопотребления объектов газификации, с целью технологического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внутриквартальные водопроводы внутренним диаметром менее 250 миллиметров, строительство, реконструкция которых осуществляется в границах муниципального образования от мест присоединения к кольцевым водоводам и не превышают 300 метров в городах и поселках городского типа и не более 500 метров в сельской местности, до объектов капитального строительства с целью технологического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внутриквартальные самотечные сети (коллекторы) канализации внутренним диаметром до 200 миллиметров включительно, строительство, реконструкция которых осуществляется в границах муниципального образования от объектов капитального строительства и не превышают 300 метров в городах и поселках городского типа и не более 500 метров в сельской местности, до мест присоединения к магистральным коллекторам, напорных сетей (коллекторов) канализации внутренним диаметром до 200 миллиметров включительно от канализационных насосных станций до мест присоединения к магистральным коллекторам с целью технологического присоединения.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19" w:tooltip="Закон Карачаево-Черкесской Республики от 14.05.2018 N 19-РЗ &quot;О внесении изменений в статьи 9 и 13 закона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27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14.05.2018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осуществляющие в установленных случаях строительство без разрешения на строительство: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обязаны соблюдать: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требования градостроительного законодательства, включая требования градостроительных регламентов, требования градостроительных планов земельных участков, в том числе определяющих минимальные расстояния между зданиями, строениями, сооружениями, иные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технических регламентов, в том числе о соблюдении противопожарных требований, требований обеспечения конструктивной надежности и безопасности зданий, строений, сооружений и их частей;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несут ответственность за несоблюдение указанных в </w:t>
      </w:r>
      <w:hyperlink w:history="0" w:anchor="P307" w:tooltip="1) обязаны соблюдать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 настоящей статьи требований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0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Выдача разрешений на строительство уполномоченными органами исполнительной власти Карачаево-Черкесской Республики. Выдача разрешений на ввод объекта в эксплуатацию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1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25.07.2012 N 68-РЗ)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Карачаево-Черкесской Республики,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Карачаево-Черкесской Республики, разрешение на строительство выдается уполномоченным органом исполнительной власти Карачаево-Черкесской Республики в сфере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органами государственной власти или органами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выдается разрешение на строительство в соответствии с Градостроительным </w:t>
      </w:r>
      <w:hyperlink w:history="0" r:id="rId12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3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населенных пунктов, указанных в </w:t>
      </w:r>
      <w:hyperlink w:history="0" r:id="rId124" w:tooltip="Федеральный закон от 14.03.1995 N 33-ФЗ (ред. от 10.07.2023) &quot;Об особо охраняемых природных территориях&quot; (с изм. и доп., вступ. в силу с 01.09.2023) {КонсультантПлюс}">
        <w:r>
          <w:rPr>
            <w:sz w:val="20"/>
            <w:color w:val="0000ff"/>
          </w:rPr>
          <w:t xml:space="preserve">статье 3.1</w:t>
        </w:r>
      </w:hyperlink>
      <w:r>
        <w:rPr>
          <w:sz w:val="20"/>
        </w:rPr>
        <w:t xml:space="preserve"> Федерального закона от 14 марта 1995 г. N 33-ФЗ "Об особо охраняемых природных территориях"), разрешение на строительство выдается уполномоченным органом исполнительной власти Карачаево-Черкесской Республики или органом местного самоуправления, в ведении которых находится особо охраняемая природная территория.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25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Разрешение на ввод объекта в эксплуатацию выдается застройщику в порядке, установленном Градостроительным кодексом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Выдача разрешения на ввод объекта в эксплуатацию или отказ в выдаче такого разрешения осуществляется органом, выдавшим разрешение на строительство.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необходимые застройщику для обращения в органы, уполномоченные на выдачу разрешения на строительство и на выдачу разрешения на ввод объекта в эксплуатацию, определены </w:t>
      </w:r>
      <w:hyperlink w:history="0" r:id="rId12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51</w:t>
        </w:r>
      </w:hyperlink>
      <w:r>
        <w:rPr>
          <w:sz w:val="20"/>
        </w:rPr>
        <w:t xml:space="preserve"> и </w:t>
      </w:r>
      <w:hyperlink w:history="0" r:id="rId12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Градостроительного кодекса Российской Федерации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Строительный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строительный контроль проводится в процессе строительства,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строительного контроля осуществляется в соответствии с Градостроительным </w:t>
      </w:r>
      <w:hyperlink w:history="0" r:id="rId12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129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25.07.2012 N 68-РЗ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Банк данных градостроительной документации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Банк данных градостроительной документации Карачаево-Черкесской Республики (далее - банк данных) является сводом документированных сведений о параметрах развития территории республики и состоит из документов территориального планирования Карачаево-Черкесской Республики, документации по планировке территорий (проекты планировки территорий, проекты межевания территорий и градостроительные планы земельных участков), а также материалов инженерных изысканий для строительства объектов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Законов КЧР от 25.07.2012 </w:t>
      </w:r>
      <w:hyperlink w:history="0" r:id="rId130" w:tooltip="Закон Карачаево-Черкесской Республики от 25.07.2012 N 68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N 68-РЗ</w:t>
        </w:r>
      </w:hyperlink>
      <w:r>
        <w:rPr>
          <w:sz w:val="20"/>
        </w:rPr>
        <w:t xml:space="preserve">, от 19.12.2022 </w:t>
      </w:r>
      <w:hyperlink w:history="0" r:id="rId131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N 84-РЗ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Банк данных включает в себя материалы в текстовой форме, материалы в виде карт (схем) и электронных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банк данных включаются также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социальной системе Карачаево-Черкесской Республики (параметры демографической ситуации, параметры развития социальной инфраструктуры и иные сведения);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экономической системе Карачаево-Черкесской Республики (функционирование субъектов хозяйственной деятельности всех форм собственности, планы развития такой деятельности и иные сведения);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пространственной системе Карачаево-Черкесской Республики (утвержденные на территории республики документы территориального планирования, состояния земель различных категорий и зон, параметры и иные показатели строящегося жилья, функционирование транспортных и инженерных систем, в том числе федерального и регионального значения, планы развития этих систем и иные сведения);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Карачаево-Черкесской Республики от 19.12.2022 N 84-РЗ &quot;О внесении изменений в Закон Карачаево-Черкесской Республики &quot;Об отдельных вопросах градостроительной деятельност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19.12.2022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экологической системе Карачаево-Черкесской Республики (параметры состояния окружающей среды, природоохранные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Формирование, ведение и обеспечение использования сведений банка данных осуществляется уполномоченным органом исполнительной власти Карачаево-Черкесской Республики в сфере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в банк данных поступают от органов государственной власти Карачаево-Черкесской Республики, территориальных органов федеральных органов исполнительной власти, органов местного самоуправления по запросам уполномоченного органа исполнительной власти Карачаево-Черкесской Республики либо на основе соответствующих соглашений об информационном сотрудничестве.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банка данных являются открытыми и общедоступными, за исключением сведений, отнесенных федеральными законами к категории ограниченного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сведений банка данных может быть установлен Правительством Карачаево-Черкесской Республики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Информирование населения о строительстве, реконструкции, капитальном ремонте объекта капитального строительства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ограждении территории строительной площадки объекта капитального строительства, в отношении которого требуется разрешение на строительство, на видном месте должен быть установлен информационный щит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наименования объекта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сроков начала и окончания строительства, реконструкции,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застройщика (заказчика), лица, осуществляющего строительство: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должности, фамилии руководителя и номеров контактных телефонов - для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 и номеров контактных телефонов - для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наименования органа, выдавшего разрешение на строительство, места его нахождения, должности, фамилии руководителя и номеров контактных телефонов.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Принятие органами государственной власти Карачаево-Черкесской Республики, органами местного самоуправления решений о компенсации вреда, причиненного жизни, здоровью или имуществу физических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градостроительной деятельности или эксплуатации объектов капитального строительства в случае причинения вреда жизни, здоровью или имуществу физических лиц вследствие чрезвычайных ситуаций природного и техногенного характера Правительство Карачаево-Черкесской Республики, органы местного самоуправления муниципальных образований Карачаево-Черкесской Республики могут принять решения о компенсации определенным категориям физических лиц причиненного им вреда.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денежной компенсации определяется соответственно Правительством Карачаево-Черкесской Республики, органом местного самоуправления муниципального образования в Карачаево-Черкесской Республике применительно к различным категориям пострадавших.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Компенсация вреда, причиненного жизни, здоровью или имуществу физических лиц Правительством Карачаево-Черкесской Республики, органами местного самоуправления не освобождает лицо, виновное в причинении такого вреда, от ответственности, предусмотренной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Установление причин нарушения законодательства о градостроительной деятельности, повлекших причинение вреда жизни или здоровью физических лиц, имуществу физических или юридических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установление причин такого нарушения осуществляется в порядке, утверждаемом Правительством Карачаево-Черкесской Республики с учетом положений Градостроительного </w:t>
      </w:r>
      <w:hyperlink w:history="0" r:id="rId13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Б.С.ЭБЗЕЕВ</w:t>
      </w:r>
    </w:p>
    <w:p>
      <w:pPr>
        <w:pStyle w:val="0"/>
        <w:jc w:val="both"/>
      </w:pPr>
      <w:r>
        <w:rPr>
          <w:sz w:val="20"/>
        </w:rPr>
        <w:t xml:space="preserve">город Черкесск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марта 2010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11-РЗ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Карачаево-Черкесской Республики от 01.03.2010 N 11-РЗ</w:t>
            <w:br/>
            <w:t>(ред. от 13.06.2023)</w:t>
            <w:br/>
            <w:t>"Об отдельных вопросах градостроительно...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72&amp;n=5888&amp;dst=100152" TargetMode = "External"/>
	<Relationship Id="rId8" Type="http://schemas.openxmlformats.org/officeDocument/2006/relationships/hyperlink" Target="https://login.consultant.ru/link/?req=doc&amp;base=RLAW272&amp;n=7897&amp;dst=100007" TargetMode = "External"/>
	<Relationship Id="rId9" Type="http://schemas.openxmlformats.org/officeDocument/2006/relationships/hyperlink" Target="https://login.consultant.ru/link/?req=doc&amp;base=RLAW272&amp;n=11361&amp;dst=100007" TargetMode = "External"/>
	<Relationship Id="rId10" Type="http://schemas.openxmlformats.org/officeDocument/2006/relationships/hyperlink" Target="https://login.consultant.ru/link/?req=doc&amp;base=RLAW272&amp;n=19222&amp;dst=100031" TargetMode = "External"/>
	<Relationship Id="rId11" Type="http://schemas.openxmlformats.org/officeDocument/2006/relationships/hyperlink" Target="https://login.consultant.ru/link/?req=doc&amp;base=RLAW272&amp;n=23297&amp;dst=100007" TargetMode = "External"/>
	<Relationship Id="rId12" Type="http://schemas.openxmlformats.org/officeDocument/2006/relationships/hyperlink" Target="https://login.consultant.ru/link/?req=doc&amp;base=RLAW272&amp;n=24667&amp;dst=100007" TargetMode = "External"/>
	<Relationship Id="rId13" Type="http://schemas.openxmlformats.org/officeDocument/2006/relationships/hyperlink" Target="https://login.consultant.ru/link/?req=doc&amp;base=RLAW272&amp;n=26649&amp;dst=100007" TargetMode = "External"/>
	<Relationship Id="rId14" Type="http://schemas.openxmlformats.org/officeDocument/2006/relationships/hyperlink" Target="https://login.consultant.ru/link/?req=doc&amp;base=RLAW272&amp;n=31404&amp;dst=100007" TargetMode = "External"/>
	<Relationship Id="rId15" Type="http://schemas.openxmlformats.org/officeDocument/2006/relationships/hyperlink" Target="https://login.consultant.ru/link/?req=doc&amp;base=RLAW272&amp;n=34853&amp;dst=100007" TargetMode = "External"/>
	<Relationship Id="rId16" Type="http://schemas.openxmlformats.org/officeDocument/2006/relationships/hyperlink" Target="https://login.consultant.ru/link/?req=doc&amp;base=RLAW272&amp;n=36801&amp;dst=100007" TargetMode = "External"/>
	<Relationship Id="rId17" Type="http://schemas.openxmlformats.org/officeDocument/2006/relationships/hyperlink" Target="https://login.consultant.ru/link/?req=doc&amp;base=RLAW272&amp;n=38507&amp;dst=100007" TargetMode = "External"/>
	<Relationship Id="rId18" Type="http://schemas.openxmlformats.org/officeDocument/2006/relationships/hyperlink" Target="https://login.consultant.ru/link/?req=doc&amp;base=RLAW272&amp;n=39981&amp;dst=100007" TargetMode = "External"/>
	<Relationship Id="rId19" Type="http://schemas.openxmlformats.org/officeDocument/2006/relationships/hyperlink" Target="https://login.consultant.ru/link/?req=doc&amp;base=RLAW272&amp;n=40664&amp;dst=100007" TargetMode = "External"/>
	<Relationship Id="rId20" Type="http://schemas.openxmlformats.org/officeDocument/2006/relationships/hyperlink" Target="https://login.consultant.ru/link/?req=doc&amp;base=LAW&amp;n=454302" TargetMode = "External"/>
	<Relationship Id="rId21" Type="http://schemas.openxmlformats.org/officeDocument/2006/relationships/hyperlink" Target="https://login.consultant.ru/link/?req=doc&amp;base=LAW&amp;n=437094&amp;dst=100040" TargetMode = "External"/>
	<Relationship Id="rId22" Type="http://schemas.openxmlformats.org/officeDocument/2006/relationships/hyperlink" Target="https://login.consultant.ru/link/?req=doc&amp;base=RLAW272&amp;n=39981&amp;dst=100008" TargetMode = "External"/>
	<Relationship Id="rId23" Type="http://schemas.openxmlformats.org/officeDocument/2006/relationships/hyperlink" Target="https://login.consultant.ru/link/?req=doc&amp;base=RLAW272&amp;n=7897&amp;dst=100008" TargetMode = "External"/>
	<Relationship Id="rId24" Type="http://schemas.openxmlformats.org/officeDocument/2006/relationships/hyperlink" Target="https://login.consultant.ru/link/?req=doc&amp;base=LAW&amp;n=437094" TargetMode = "External"/>
	<Relationship Id="rId25" Type="http://schemas.openxmlformats.org/officeDocument/2006/relationships/hyperlink" Target="https://login.consultant.ru/link/?req=doc&amp;base=RLAW272&amp;n=7897&amp;dst=100011" TargetMode = "External"/>
	<Relationship Id="rId26" Type="http://schemas.openxmlformats.org/officeDocument/2006/relationships/hyperlink" Target="https://login.consultant.ru/link/?req=doc&amp;base=RLAW272&amp;n=39981&amp;dst=100010" TargetMode = "External"/>
	<Relationship Id="rId27" Type="http://schemas.openxmlformats.org/officeDocument/2006/relationships/hyperlink" Target="https://login.consultant.ru/link/?req=doc&amp;base=RLAW272&amp;n=39981&amp;dst=100011" TargetMode = "External"/>
	<Relationship Id="rId28" Type="http://schemas.openxmlformats.org/officeDocument/2006/relationships/hyperlink" Target="https://login.consultant.ru/link/?req=doc&amp;base=RLAW272&amp;n=23297&amp;dst=100008" TargetMode = "External"/>
	<Relationship Id="rId29" Type="http://schemas.openxmlformats.org/officeDocument/2006/relationships/hyperlink" Target="https://login.consultant.ru/link/?req=doc&amp;base=RLAW272&amp;n=34853&amp;dst=100008" TargetMode = "External"/>
	<Relationship Id="rId30" Type="http://schemas.openxmlformats.org/officeDocument/2006/relationships/hyperlink" Target="https://login.consultant.ru/link/?req=doc&amp;base=RLAW272&amp;n=5888&amp;dst=100153" TargetMode = "External"/>
	<Relationship Id="rId31" Type="http://schemas.openxmlformats.org/officeDocument/2006/relationships/hyperlink" Target="https://login.consultant.ru/link/?req=doc&amp;base=RLAW272&amp;n=5888&amp;dst=100153" TargetMode = "External"/>
	<Relationship Id="rId32" Type="http://schemas.openxmlformats.org/officeDocument/2006/relationships/hyperlink" Target="https://login.consultant.ru/link/?req=doc&amp;base=LAW&amp;n=437094" TargetMode = "External"/>
	<Relationship Id="rId33" Type="http://schemas.openxmlformats.org/officeDocument/2006/relationships/hyperlink" Target="https://login.consultant.ru/link/?req=doc&amp;base=RLAW272&amp;n=7897&amp;dst=100020" TargetMode = "External"/>
	<Relationship Id="rId34" Type="http://schemas.openxmlformats.org/officeDocument/2006/relationships/hyperlink" Target="https://login.consultant.ru/link/?req=doc&amp;base=RLAW272&amp;n=31404&amp;dst=100009" TargetMode = "External"/>
	<Relationship Id="rId35" Type="http://schemas.openxmlformats.org/officeDocument/2006/relationships/hyperlink" Target="https://login.consultant.ru/link/?req=doc&amp;base=LAW&amp;n=437094&amp;dst=100998" TargetMode = "External"/>
	<Relationship Id="rId36" Type="http://schemas.openxmlformats.org/officeDocument/2006/relationships/hyperlink" Target="https://login.consultant.ru/link/?req=doc&amp;base=RLAW272&amp;n=31404&amp;dst=100010" TargetMode = "External"/>
	<Relationship Id="rId37" Type="http://schemas.openxmlformats.org/officeDocument/2006/relationships/hyperlink" Target="https://login.consultant.ru/link/?req=doc&amp;base=RLAW272&amp;n=39981&amp;dst=100013" TargetMode = "External"/>
	<Relationship Id="rId38" Type="http://schemas.openxmlformats.org/officeDocument/2006/relationships/hyperlink" Target="https://login.consultant.ru/link/?req=doc&amp;base=RLAW272&amp;n=7897&amp;dst=100022" TargetMode = "External"/>
	<Relationship Id="rId39" Type="http://schemas.openxmlformats.org/officeDocument/2006/relationships/hyperlink" Target="https://login.consultant.ru/link/?req=doc&amp;base=RLAW272&amp;n=7897&amp;dst=100023" TargetMode = "External"/>
	<Relationship Id="rId40" Type="http://schemas.openxmlformats.org/officeDocument/2006/relationships/hyperlink" Target="https://login.consultant.ru/link/?req=doc&amp;base=RLAW272&amp;n=39981&amp;dst=100015" TargetMode = "External"/>
	<Relationship Id="rId41" Type="http://schemas.openxmlformats.org/officeDocument/2006/relationships/hyperlink" Target="https://login.consultant.ru/link/?req=doc&amp;base=LAW&amp;n=437094" TargetMode = "External"/>
	<Relationship Id="rId42" Type="http://schemas.openxmlformats.org/officeDocument/2006/relationships/hyperlink" Target="https://login.consultant.ru/link/?req=doc&amp;base=RLAW272&amp;n=23297&amp;dst=100010" TargetMode = "External"/>
	<Relationship Id="rId43" Type="http://schemas.openxmlformats.org/officeDocument/2006/relationships/hyperlink" Target="https://login.consultant.ru/link/?req=doc&amp;base=RLAW272&amp;n=11361&amp;dst=100008" TargetMode = "External"/>
	<Relationship Id="rId44" Type="http://schemas.openxmlformats.org/officeDocument/2006/relationships/hyperlink" Target="https://login.consultant.ru/link/?req=doc&amp;base=LAW&amp;n=437094&amp;dst=3382" TargetMode = "External"/>
	<Relationship Id="rId45" Type="http://schemas.openxmlformats.org/officeDocument/2006/relationships/hyperlink" Target="https://login.consultant.ru/link/?req=doc&amp;base=RLAW272&amp;n=34853&amp;dst=100010" TargetMode = "External"/>
	<Relationship Id="rId46" Type="http://schemas.openxmlformats.org/officeDocument/2006/relationships/hyperlink" Target="https://login.consultant.ru/link/?req=doc&amp;base=LAW&amp;n=437094&amp;dst=3383" TargetMode = "External"/>
	<Relationship Id="rId47" Type="http://schemas.openxmlformats.org/officeDocument/2006/relationships/hyperlink" Target="https://login.consultant.ru/link/?req=doc&amp;base=RLAW272&amp;n=34853&amp;dst=100012" TargetMode = "External"/>
	<Relationship Id="rId48" Type="http://schemas.openxmlformats.org/officeDocument/2006/relationships/hyperlink" Target="https://login.consultant.ru/link/?req=doc&amp;base=LAW&amp;n=437094&amp;dst=3384" TargetMode = "External"/>
	<Relationship Id="rId49" Type="http://schemas.openxmlformats.org/officeDocument/2006/relationships/hyperlink" Target="https://login.consultant.ru/link/?req=doc&amp;base=RLAW272&amp;n=34853&amp;dst=100013" TargetMode = "External"/>
	<Relationship Id="rId50" Type="http://schemas.openxmlformats.org/officeDocument/2006/relationships/hyperlink" Target="https://login.consultant.ru/link/?req=doc&amp;base=LAW&amp;n=437094&amp;dst=3400" TargetMode = "External"/>
	<Relationship Id="rId51" Type="http://schemas.openxmlformats.org/officeDocument/2006/relationships/hyperlink" Target="https://login.consultant.ru/link/?req=doc&amp;base=RLAW272&amp;n=34853&amp;dst=100014" TargetMode = "External"/>
	<Relationship Id="rId52" Type="http://schemas.openxmlformats.org/officeDocument/2006/relationships/hyperlink" Target="https://login.consultant.ru/link/?req=doc&amp;base=LAW&amp;n=437094&amp;dst=3418" TargetMode = "External"/>
	<Relationship Id="rId53" Type="http://schemas.openxmlformats.org/officeDocument/2006/relationships/hyperlink" Target="https://login.consultant.ru/link/?req=doc&amp;base=RLAW272&amp;n=34853&amp;dst=100015" TargetMode = "External"/>
	<Relationship Id="rId54" Type="http://schemas.openxmlformats.org/officeDocument/2006/relationships/hyperlink" Target="https://login.consultant.ru/link/?req=doc&amp;base=LAW&amp;n=437094&amp;dst=3449" TargetMode = "External"/>
	<Relationship Id="rId55" Type="http://schemas.openxmlformats.org/officeDocument/2006/relationships/hyperlink" Target="https://login.consultant.ru/link/?req=doc&amp;base=RLAW272&amp;n=34853&amp;dst=100016" TargetMode = "External"/>
	<Relationship Id="rId56" Type="http://schemas.openxmlformats.org/officeDocument/2006/relationships/hyperlink" Target="https://login.consultant.ru/link/?req=doc&amp;base=LAW&amp;n=437094&amp;dst=3482" TargetMode = "External"/>
	<Relationship Id="rId57" Type="http://schemas.openxmlformats.org/officeDocument/2006/relationships/hyperlink" Target="https://login.consultant.ru/link/?req=doc&amp;base=RLAW272&amp;n=34853&amp;dst=100017" TargetMode = "External"/>
	<Relationship Id="rId58" Type="http://schemas.openxmlformats.org/officeDocument/2006/relationships/hyperlink" Target="https://login.consultant.ru/link/?req=doc&amp;base=LAW&amp;n=437094&amp;dst=3510" TargetMode = "External"/>
	<Relationship Id="rId59" Type="http://schemas.openxmlformats.org/officeDocument/2006/relationships/hyperlink" Target="https://login.consultant.ru/link/?req=doc&amp;base=RLAW272&amp;n=34853&amp;dst=100018" TargetMode = "External"/>
	<Relationship Id="rId60" Type="http://schemas.openxmlformats.org/officeDocument/2006/relationships/hyperlink" Target="https://login.consultant.ru/link/?req=doc&amp;base=LAW&amp;n=437094&amp;dst=3534" TargetMode = "External"/>
	<Relationship Id="rId61" Type="http://schemas.openxmlformats.org/officeDocument/2006/relationships/hyperlink" Target="https://login.consultant.ru/link/?req=doc&amp;base=RLAW272&amp;n=34853&amp;dst=100019" TargetMode = "External"/>
	<Relationship Id="rId62" Type="http://schemas.openxmlformats.org/officeDocument/2006/relationships/hyperlink" Target="https://login.consultant.ru/link/?req=doc&amp;base=RLAW272&amp;n=36801&amp;dst=100008" TargetMode = "External"/>
	<Relationship Id="rId63" Type="http://schemas.openxmlformats.org/officeDocument/2006/relationships/hyperlink" Target="https://login.consultant.ru/link/?req=doc&amp;base=RLAW272&amp;n=38507&amp;dst=100008" TargetMode = "External"/>
	<Relationship Id="rId64" Type="http://schemas.openxmlformats.org/officeDocument/2006/relationships/hyperlink" Target="https://login.consultant.ru/link/?req=doc&amp;base=LAW&amp;n=437094&amp;dst=3412" TargetMode = "External"/>
	<Relationship Id="rId65" Type="http://schemas.openxmlformats.org/officeDocument/2006/relationships/hyperlink" Target="https://login.consultant.ru/link/?req=doc&amp;base=RLAW272&amp;n=39981&amp;dst=100016" TargetMode = "External"/>
	<Relationship Id="rId66" Type="http://schemas.openxmlformats.org/officeDocument/2006/relationships/hyperlink" Target="https://login.consultant.ru/link/?req=doc&amp;base=LAW&amp;n=437094" TargetMode = "External"/>
	<Relationship Id="rId67" Type="http://schemas.openxmlformats.org/officeDocument/2006/relationships/hyperlink" Target="https://login.consultant.ru/link/?req=doc&amp;base=RLAW272&amp;n=23297&amp;dst=100013" TargetMode = "External"/>
	<Relationship Id="rId68" Type="http://schemas.openxmlformats.org/officeDocument/2006/relationships/hyperlink" Target="https://login.consultant.ru/link/?req=doc&amp;base=LAW&amp;n=437094" TargetMode = "External"/>
	<Relationship Id="rId69" Type="http://schemas.openxmlformats.org/officeDocument/2006/relationships/hyperlink" Target="https://login.consultant.ru/link/?req=doc&amp;base=RLAW272&amp;n=23297&amp;dst=100015" TargetMode = "External"/>
	<Relationship Id="rId70" Type="http://schemas.openxmlformats.org/officeDocument/2006/relationships/hyperlink" Target="https://login.consultant.ru/link/?req=doc&amp;base=RLAW272&amp;n=31404&amp;dst=100014" TargetMode = "External"/>
	<Relationship Id="rId71" Type="http://schemas.openxmlformats.org/officeDocument/2006/relationships/hyperlink" Target="https://login.consultant.ru/link/?req=doc&amp;base=LAW&amp;n=437094" TargetMode = "External"/>
	<Relationship Id="rId72" Type="http://schemas.openxmlformats.org/officeDocument/2006/relationships/hyperlink" Target="https://login.consultant.ru/link/?req=doc&amp;base=RLAW272&amp;n=7897&amp;dst=100026" TargetMode = "External"/>
	<Relationship Id="rId73" Type="http://schemas.openxmlformats.org/officeDocument/2006/relationships/hyperlink" Target="https://login.consultant.ru/link/?req=doc&amp;base=RLAW272&amp;n=36801&amp;dst=100010" TargetMode = "External"/>
	<Relationship Id="rId74" Type="http://schemas.openxmlformats.org/officeDocument/2006/relationships/hyperlink" Target="https://login.consultant.ru/link/?req=doc&amp;base=LAW&amp;n=437094&amp;dst=3118" TargetMode = "External"/>
	<Relationship Id="rId75" Type="http://schemas.openxmlformats.org/officeDocument/2006/relationships/hyperlink" Target="https://login.consultant.ru/link/?req=doc&amp;base=LAW&amp;n=451768" TargetMode = "External"/>
	<Relationship Id="rId76" Type="http://schemas.openxmlformats.org/officeDocument/2006/relationships/hyperlink" Target="https://login.consultant.ru/link/?req=doc&amp;base=RLAW272&amp;n=31404&amp;dst=100016" TargetMode = "External"/>
	<Relationship Id="rId77" Type="http://schemas.openxmlformats.org/officeDocument/2006/relationships/hyperlink" Target="https://login.consultant.ru/link/?req=doc&amp;base=RLAW272&amp;n=11361&amp;dst=100009" TargetMode = "External"/>
	<Relationship Id="rId78" Type="http://schemas.openxmlformats.org/officeDocument/2006/relationships/hyperlink" Target="https://login.consultant.ru/link/?req=doc&amp;base=RLAW272&amp;n=23297&amp;dst=100016" TargetMode = "External"/>
	<Relationship Id="rId79" Type="http://schemas.openxmlformats.org/officeDocument/2006/relationships/hyperlink" Target="https://login.consultant.ru/link/?req=doc&amp;base=LAW&amp;n=437094&amp;dst=2601" TargetMode = "External"/>
	<Relationship Id="rId80" Type="http://schemas.openxmlformats.org/officeDocument/2006/relationships/hyperlink" Target="https://login.consultant.ru/link/?req=doc&amp;base=LAW&amp;n=437094&amp;dst=2605" TargetMode = "External"/>
	<Relationship Id="rId81" Type="http://schemas.openxmlformats.org/officeDocument/2006/relationships/hyperlink" Target="https://login.consultant.ru/link/?req=doc&amp;base=LAW&amp;n=437094&amp;dst=2665" TargetMode = "External"/>
	<Relationship Id="rId82" Type="http://schemas.openxmlformats.org/officeDocument/2006/relationships/hyperlink" Target="https://login.consultant.ru/link/?req=doc&amp;base=LAW&amp;n=437094" TargetMode = "External"/>
	<Relationship Id="rId83" Type="http://schemas.openxmlformats.org/officeDocument/2006/relationships/hyperlink" Target="https://login.consultant.ru/link/?req=doc&amp;base=RLAW272&amp;n=31404&amp;dst=100018" TargetMode = "External"/>
	<Relationship Id="rId84" Type="http://schemas.openxmlformats.org/officeDocument/2006/relationships/hyperlink" Target="https://login.consultant.ru/link/?req=doc&amp;base=RLAW272&amp;n=31404&amp;dst=100020" TargetMode = "External"/>
	<Relationship Id="rId85" Type="http://schemas.openxmlformats.org/officeDocument/2006/relationships/hyperlink" Target="https://login.consultant.ru/link/?req=doc&amp;base=LAW&amp;n=437094&amp;dst=3426" TargetMode = "External"/>
	<Relationship Id="rId86" Type="http://schemas.openxmlformats.org/officeDocument/2006/relationships/hyperlink" Target="https://login.consultant.ru/link/?req=doc&amp;base=RLAW272&amp;n=34853&amp;dst=100020" TargetMode = "External"/>
	<Relationship Id="rId87" Type="http://schemas.openxmlformats.org/officeDocument/2006/relationships/hyperlink" Target="https://login.consultant.ru/link/?req=doc&amp;base=LAW&amp;n=437094&amp;dst=3456" TargetMode = "External"/>
	<Relationship Id="rId88" Type="http://schemas.openxmlformats.org/officeDocument/2006/relationships/hyperlink" Target="https://login.consultant.ru/link/?req=doc&amp;base=RLAW272&amp;n=34853&amp;dst=100022" TargetMode = "External"/>
	<Relationship Id="rId89" Type="http://schemas.openxmlformats.org/officeDocument/2006/relationships/hyperlink" Target="https://login.consultant.ru/link/?req=doc&amp;base=LAW&amp;n=437094&amp;dst=3511" TargetMode = "External"/>
	<Relationship Id="rId90" Type="http://schemas.openxmlformats.org/officeDocument/2006/relationships/hyperlink" Target="https://login.consultant.ru/link/?req=doc&amp;base=RLAW272&amp;n=34853&amp;dst=100023" TargetMode = "External"/>
	<Relationship Id="rId91" Type="http://schemas.openxmlformats.org/officeDocument/2006/relationships/hyperlink" Target="https://login.consultant.ru/link/?req=doc&amp;base=RLAW272&amp;n=38507&amp;dst=100010" TargetMode = "External"/>
	<Relationship Id="rId92" Type="http://schemas.openxmlformats.org/officeDocument/2006/relationships/hyperlink" Target="https://login.consultant.ru/link/?req=doc&amp;base=LAW&amp;n=437094&amp;dst=4" TargetMode = "External"/>
	<Relationship Id="rId93" Type="http://schemas.openxmlformats.org/officeDocument/2006/relationships/hyperlink" Target="https://login.consultant.ru/link/?req=doc&amp;base=RLAW272&amp;n=31404&amp;dst=100022" TargetMode = "External"/>
	<Relationship Id="rId94" Type="http://schemas.openxmlformats.org/officeDocument/2006/relationships/hyperlink" Target="https://login.consultant.ru/link/?req=doc&amp;base=RLAW272&amp;n=19222&amp;dst=100031" TargetMode = "External"/>
	<Relationship Id="rId95" Type="http://schemas.openxmlformats.org/officeDocument/2006/relationships/hyperlink" Target="https://login.consultant.ru/link/?req=doc&amp;base=RLAW272&amp;n=11361&amp;dst=100011" TargetMode = "External"/>
	<Relationship Id="rId96" Type="http://schemas.openxmlformats.org/officeDocument/2006/relationships/hyperlink" Target="https://login.consultant.ru/link/?req=doc&amp;base=LAW&amp;n=452990" TargetMode = "External"/>
	<Relationship Id="rId97" Type="http://schemas.openxmlformats.org/officeDocument/2006/relationships/hyperlink" Target="https://login.consultant.ru/link/?req=doc&amp;base=LAW&amp;n=437094" TargetMode = "External"/>
	<Relationship Id="rId98" Type="http://schemas.openxmlformats.org/officeDocument/2006/relationships/hyperlink" Target="https://login.consultant.ru/link/?req=doc&amp;base=RLAW272&amp;n=39981&amp;dst=100018" TargetMode = "External"/>
	<Relationship Id="rId99" Type="http://schemas.openxmlformats.org/officeDocument/2006/relationships/hyperlink" Target="https://login.consultant.ru/link/?req=doc&amp;base=LAW&amp;n=452990" TargetMode = "External"/>
	<Relationship Id="rId100" Type="http://schemas.openxmlformats.org/officeDocument/2006/relationships/hyperlink" Target="https://login.consultant.ru/link/?req=doc&amp;base=RLAW272&amp;n=31352" TargetMode = "External"/>
	<Relationship Id="rId101" Type="http://schemas.openxmlformats.org/officeDocument/2006/relationships/hyperlink" Target="https://login.consultant.ru/link/?req=doc&amp;base=RLAW272&amp;n=34853&amp;dst=100024" TargetMode = "External"/>
	<Relationship Id="rId102" Type="http://schemas.openxmlformats.org/officeDocument/2006/relationships/hyperlink" Target="https://login.consultant.ru/link/?req=doc&amp;base=RLAW272&amp;n=23297&amp;dst=100017" TargetMode = "External"/>
	<Relationship Id="rId103" Type="http://schemas.openxmlformats.org/officeDocument/2006/relationships/hyperlink" Target="https://login.consultant.ru/link/?req=doc&amp;base=LAW&amp;n=437094&amp;dst=1425" TargetMode = "External"/>
	<Relationship Id="rId104" Type="http://schemas.openxmlformats.org/officeDocument/2006/relationships/hyperlink" Target="https://login.consultant.ru/link/?req=doc&amp;base=LAW&amp;n=452990&amp;dst=199" TargetMode = "External"/>
	<Relationship Id="rId105" Type="http://schemas.openxmlformats.org/officeDocument/2006/relationships/hyperlink" Target="https://login.consultant.ru/link/?req=doc&amp;base=LAW&amp;n=437094&amp;dst=4" TargetMode = "External"/>
	<Relationship Id="rId106" Type="http://schemas.openxmlformats.org/officeDocument/2006/relationships/hyperlink" Target="https://login.consultant.ru/link/?req=doc&amp;base=LAW&amp;n=437094&amp;dst=16" TargetMode = "External"/>
	<Relationship Id="rId107" Type="http://schemas.openxmlformats.org/officeDocument/2006/relationships/hyperlink" Target="https://login.consultant.ru/link/?req=doc&amp;base=RLAW272&amp;n=31404&amp;dst=100024" TargetMode = "External"/>
	<Relationship Id="rId108" Type="http://schemas.openxmlformats.org/officeDocument/2006/relationships/hyperlink" Target="https://login.consultant.ru/link/?req=doc&amp;base=RLAW272&amp;n=39981&amp;dst=100019" TargetMode = "External"/>
	<Relationship Id="rId109" Type="http://schemas.openxmlformats.org/officeDocument/2006/relationships/hyperlink" Target="https://login.consultant.ru/link/?req=doc&amp;base=RLAW272&amp;n=40664&amp;dst=100008" TargetMode = "External"/>
	<Relationship Id="rId110" Type="http://schemas.openxmlformats.org/officeDocument/2006/relationships/hyperlink" Target="https://login.consultant.ru/link/?req=doc&amp;base=RLAW272&amp;n=40664&amp;dst=100009" TargetMode = "External"/>
	<Relationship Id="rId111" Type="http://schemas.openxmlformats.org/officeDocument/2006/relationships/hyperlink" Target="https://login.consultant.ru/link/?req=doc&amp;base=RLAW272&amp;n=40664&amp;dst=100010" TargetMode = "External"/>
	<Relationship Id="rId112" Type="http://schemas.openxmlformats.org/officeDocument/2006/relationships/hyperlink" Target="https://login.consultant.ru/link/?req=doc&amp;base=RLAW272&amp;n=7897&amp;dst=100028" TargetMode = "External"/>
	<Relationship Id="rId113" Type="http://schemas.openxmlformats.org/officeDocument/2006/relationships/hyperlink" Target="https://login.consultant.ru/link/?req=doc&amp;base=RLAW272&amp;n=7897&amp;dst=100031" TargetMode = "External"/>
	<Relationship Id="rId114" Type="http://schemas.openxmlformats.org/officeDocument/2006/relationships/hyperlink" Target="https://login.consultant.ru/link/?req=doc&amp;base=LAW&amp;n=437094&amp;dst=439" TargetMode = "External"/>
	<Relationship Id="rId115" Type="http://schemas.openxmlformats.org/officeDocument/2006/relationships/hyperlink" Target="https://login.consultant.ru/link/?req=doc&amp;base=RLAW272&amp;n=7897&amp;dst=100033" TargetMode = "External"/>
	<Relationship Id="rId116" Type="http://schemas.openxmlformats.org/officeDocument/2006/relationships/hyperlink" Target="https://login.consultant.ru/link/?req=doc&amp;base=RLAW272&amp;n=36801&amp;dst=100011" TargetMode = "External"/>
	<Relationship Id="rId117" Type="http://schemas.openxmlformats.org/officeDocument/2006/relationships/hyperlink" Target="https://login.consultant.ru/link/?req=doc&amp;base=RLAW272&amp;n=7897&amp;dst=100037" TargetMode = "External"/>
	<Relationship Id="rId118" Type="http://schemas.openxmlformats.org/officeDocument/2006/relationships/hyperlink" Target="https://login.consultant.ru/link/?req=doc&amp;base=RLAW272&amp;n=7897&amp;dst=100040" TargetMode = "External"/>
	<Relationship Id="rId119" Type="http://schemas.openxmlformats.org/officeDocument/2006/relationships/hyperlink" Target="https://login.consultant.ru/link/?req=doc&amp;base=RLAW272&amp;n=24667&amp;dst=100012" TargetMode = "External"/>
	<Relationship Id="rId120" Type="http://schemas.openxmlformats.org/officeDocument/2006/relationships/hyperlink" Target="https://login.consultant.ru/link/?req=doc&amp;base=RLAW272&amp;n=7897&amp;dst=100051" TargetMode = "External"/>
	<Relationship Id="rId121" Type="http://schemas.openxmlformats.org/officeDocument/2006/relationships/hyperlink" Target="https://login.consultant.ru/link/?req=doc&amp;base=RLAW272&amp;n=7897&amp;dst=100057" TargetMode = "External"/>
	<Relationship Id="rId122" Type="http://schemas.openxmlformats.org/officeDocument/2006/relationships/hyperlink" Target="https://login.consultant.ru/link/?req=doc&amp;base=LAW&amp;n=437094" TargetMode = "External"/>
	<Relationship Id="rId123" Type="http://schemas.openxmlformats.org/officeDocument/2006/relationships/hyperlink" Target="https://login.consultant.ru/link/?req=doc&amp;base=RLAW272&amp;n=39981&amp;dst=100031" TargetMode = "External"/>
	<Relationship Id="rId124" Type="http://schemas.openxmlformats.org/officeDocument/2006/relationships/hyperlink" Target="https://login.consultant.ru/link/?req=doc&amp;base=LAW&amp;n=442427&amp;dst=117" TargetMode = "External"/>
	<Relationship Id="rId125" Type="http://schemas.openxmlformats.org/officeDocument/2006/relationships/hyperlink" Target="https://login.consultant.ru/link/?req=doc&amp;base=RLAW272&amp;n=39981&amp;dst=100033" TargetMode = "External"/>
	<Relationship Id="rId126" Type="http://schemas.openxmlformats.org/officeDocument/2006/relationships/hyperlink" Target="https://login.consultant.ru/link/?req=doc&amp;base=LAW&amp;n=437094&amp;dst=306" TargetMode = "External"/>
	<Relationship Id="rId127" Type="http://schemas.openxmlformats.org/officeDocument/2006/relationships/hyperlink" Target="https://login.consultant.ru/link/?req=doc&amp;base=LAW&amp;n=437094&amp;dst=100880" TargetMode = "External"/>
	<Relationship Id="rId128" Type="http://schemas.openxmlformats.org/officeDocument/2006/relationships/hyperlink" Target="https://login.consultant.ru/link/?req=doc&amp;base=LAW&amp;n=437094" TargetMode = "External"/>
	<Relationship Id="rId129" Type="http://schemas.openxmlformats.org/officeDocument/2006/relationships/hyperlink" Target="https://login.consultant.ru/link/?req=doc&amp;base=RLAW272&amp;n=7897&amp;dst=100065" TargetMode = "External"/>
	<Relationship Id="rId130" Type="http://schemas.openxmlformats.org/officeDocument/2006/relationships/hyperlink" Target="https://login.consultant.ru/link/?req=doc&amp;base=RLAW272&amp;n=7897&amp;dst=100066" TargetMode = "External"/>
	<Relationship Id="rId131" Type="http://schemas.openxmlformats.org/officeDocument/2006/relationships/hyperlink" Target="https://login.consultant.ru/link/?req=doc&amp;base=RLAW272&amp;n=39981&amp;dst=100036" TargetMode = "External"/>
	<Relationship Id="rId132" Type="http://schemas.openxmlformats.org/officeDocument/2006/relationships/hyperlink" Target="https://login.consultant.ru/link/?req=doc&amp;base=RLAW272&amp;n=39981&amp;dst=100037" TargetMode = "External"/>
	<Relationship Id="rId133" Type="http://schemas.openxmlformats.org/officeDocument/2006/relationships/hyperlink" Target="https://login.consultant.ru/link/?req=doc&amp;base=LAW&amp;n=43709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Карачаево-Черкесской Республики от 01.03.2010 N 11-РЗ
(ред. от 13.06.2023)
"Об отдельных вопросах градостроительной деятельности в Карачаево-Черкесской Республике"
(принят Народным Собранием (Парламентом) КЧР 11.02.2010)</dc:title>
  <dcterms:created xsi:type="dcterms:W3CDTF">2023-12-04T13:46:39Z</dcterms:created>
</cp:coreProperties>
</file>