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Карачаево-Черкесской Республики от 13.03.2009 N 1-РЗ</w:t>
              <w:br/>
              <w:t xml:space="preserve">(ред. от 23.12.2022)</w:t>
              <w:br/>
              <w:t xml:space="preserve">"Об отдельных вопросах по противодействию коррупции в Карачаево-Черкесской Республике"</w:t>
              <w:br/>
              <w:t xml:space="preserve">(принят Народным Собранием (Парламентом) КЧР 26.02.2009)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марта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КАРАЧАЕВО-ЧЕРКЕССКОЙ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ПО ПРОТИВОДЕЙСТВИЮ КОРРУПЦИИ</w:t>
      </w:r>
    </w:p>
    <w:p>
      <w:pPr>
        <w:pStyle w:val="2"/>
        <w:jc w:val="center"/>
      </w:pPr>
      <w:r>
        <w:rPr>
          <w:sz w:val="20"/>
        </w:rPr>
        <w:t xml:space="preserve">В КАРАЧАЕВО-ЧЕРКЕССКОЙ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Собранием (Парламентом)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26 февраля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10.05.2010 </w:t>
            </w:r>
            <w:hyperlink w:history="0" r:id="rId7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      <w:r>
                <w:rPr>
                  <w:sz w:val="20"/>
                  <w:color w:val="0000ff"/>
                </w:rPr>
                <w:t xml:space="preserve">N 19-РЗ</w:t>
              </w:r>
            </w:hyperlink>
            <w:r>
              <w:rPr>
                <w:sz w:val="20"/>
                <w:color w:val="392c69"/>
              </w:rPr>
              <w:t xml:space="preserve">, от 05.07.2011 </w:t>
            </w:r>
            <w:hyperlink w:history="0" r:id="rId8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      <w:r>
                <w:rPr>
                  <w:sz w:val="20"/>
                  <w:color w:val="0000ff"/>
                </w:rPr>
                <w:t xml:space="preserve">N 37-РЗ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18.05.2012 </w:t>
            </w:r>
            <w:hyperlink w:history="0" r:id="rId9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      <w:r>
                <w:rPr>
                  <w:sz w:val="20"/>
                  <w:color w:val="0000ff"/>
                </w:rPr>
                <w:t xml:space="preserve">N 34-РЗ</w:t>
              </w:r>
            </w:hyperlink>
            <w:r>
              <w:rPr>
                <w:sz w:val="20"/>
                <w:color w:val="392c69"/>
              </w:rPr>
              <w:t xml:space="preserve">, от 31.07.2013 </w:t>
            </w:r>
            <w:hyperlink w:history="0" r:id="rId10" w:tooltip="Закон Карачаево-Черкесской Республики от 31.07.2013 N 46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2.07.2013) {КонсультантПлюс}">
              <w:r>
                <w:rPr>
                  <w:sz w:val="20"/>
                  <w:color w:val="0000ff"/>
                </w:rPr>
                <w:t xml:space="preserve">N 46-РЗ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31.12.2015 </w:t>
            </w:r>
            <w:hyperlink w:history="0" r:id="rId11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      <w:r>
                <w:rPr>
                  <w:sz w:val="20"/>
                  <w:color w:val="0000ff"/>
                </w:rPr>
                <w:t xml:space="preserve">N 115-РЗ</w:t>
              </w:r>
            </w:hyperlink>
            <w:r>
              <w:rPr>
                <w:sz w:val="20"/>
                <w:color w:val="392c69"/>
              </w:rPr>
              <w:t xml:space="preserve">, от 22.09.2016 </w:t>
            </w:r>
            <w:hyperlink w:history="0" r:id="rId12" w:tooltip="Закон Карачаево-Черкесской Республики от 22.09.2016 N 54-РЗ &quot;О внесении изменения в статью в 10.6 Закона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3.09.2016) {КонсультантПлюс}">
              <w:r>
                <w:rPr>
                  <w:sz w:val="20"/>
                  <w:color w:val="0000ff"/>
                </w:rPr>
                <w:t xml:space="preserve">N 54-РЗ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07.08.2017 </w:t>
            </w:r>
            <w:hyperlink w:history="0" r:id="rId13" w:tooltip="Закон Карачаево-Черкесской Республики от 07.08.2017 N 36-РЗ &quot;О внесении изменений в отдельные законодательные акты Карачаево-Черкесской Республики&quot; (принят Народным Собранием (Парламентом) КЧР 20.07.2017) {КонсультантПлюс}">
              <w:r>
                <w:rPr>
                  <w:sz w:val="20"/>
                  <w:color w:val="0000ff"/>
                </w:rPr>
                <w:t xml:space="preserve">N 36-РЗ</w:t>
              </w:r>
            </w:hyperlink>
            <w:r>
              <w:rPr>
                <w:sz w:val="20"/>
                <w:color w:val="392c69"/>
              </w:rPr>
              <w:t xml:space="preserve">, от 27.03.2020 </w:t>
            </w:r>
            <w:hyperlink w:history="0" r:id="rId14" w:tooltip="Закон Карачаево-Черкесской Республики от 27.03.2020 N 12-РЗ &quot;О внесении изменений в отдельные законодательные акты Карачаево-Черкесской Республики&quot; (принят Народным Собранием (Парламентом) КЧР 25.03.2020) {КонсультантПлюс}">
              <w:r>
                <w:rPr>
                  <w:sz w:val="20"/>
                  <w:color w:val="0000ff"/>
                </w:rPr>
                <w:t xml:space="preserve">N 12-РЗ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</w:t>
            </w:r>
            <w:hyperlink w:history="0" r:id="rId15" w:tooltip="Закон Карачаево-Черкесской Республики от 23.12.2022 N 91-РЗ &quot;О внесении изменения в статью 10 Закона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5.12.2022) {КонсультантПлюс}">
              <w:r>
                <w:rPr>
                  <w:sz w:val="20"/>
                  <w:color w:val="0000ff"/>
                </w:rPr>
                <w:t xml:space="preserve">N 91-РЗ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отдельные направления и формы противодействия коррупции, правовые и организационные вопросы предупреждения коррупции и борьбы с ней, а также предусматривает меры по минимизации и (или) ликвидации последствий коррупционных правонарушений в Карачаево-Черкесской Республике в целях реализации Федерального </w:t>
      </w:r>
      <w:hyperlink w:history="0" r:id="rId16" w:tooltip="Федеральный закон от 25.12.2008 N 273-ФЗ (ред. от 07.10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 декабря 2008 г. N 273-ФЗ "О противодействии коррупции" (далее - Федеральный закон).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коррупционное правонарушение - это деяние, обладающее признаками коррупции, установленными Федеральным </w:t>
      </w:r>
      <w:hyperlink w:history="0" r:id="rId18" w:tooltip="Федеральный закон от 25.12.2008 N 273-ФЗ (ред. от 07.10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за которое действующим законодательством предусмотрена гражданско-правовая, дисциплинарная, административная или уголовная ответственность;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коррупциогенность - закрепленный в действующем нормативном правовом акте или проекте нормативного правового акта механизм правового регулирования, способный вызвать коррупционные действия и (или) решения субъектов правоприменения в процессе реализации ими своих прав и исполнения возложенных на них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антикоррупционная экспертиза действующих нормативных правовых актов и проектов нормативных правовых актов - это выявление в действующих нормативных правовых актах и проектах нормативных правовых актов коррупциогенных факторов с целью их последующего устранения;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9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0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коррупционная норма - норма, содержащая коррупциогенные факторы.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1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нормативные правовые акты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законы и иные нормативные правовые акты органов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муниципальные правовые акты.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2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не установленные в </w:t>
      </w:r>
      <w:hyperlink w:history="0" w:anchor="P27" w:tooltip="1. Для целей настоящего Закона используются следующие основные поняти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используются в настоящем Законе в значениях, определенных Федеральным </w:t>
      </w:r>
      <w:hyperlink w:history="0" r:id="rId23" w:tooltip="Федеральный закон от 25.12.2008 N 273-ФЗ (ред. от 07.10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другими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противодействия коррупции в Карачаево-Черкесской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противодействия коррупции в Карачаево-Черкесской Республике составляют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w:history="0" r:id="rId25" w:tooltip="Федеральный закон от 25.12.2008 N 273-ФЗ (ред. от 07.10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 другие федеральные законы, иные нормативные правовые акты Российской Федерации, </w:t>
      </w:r>
      <w:hyperlink w:history="0" r:id="rId26" w:tooltip="Конституция Карачаево-Черкесской Республики (принята Народным Собранием КЧР 05.03.1996) (ред. от 31.05.2022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Карачаево-Черкесской Республики, настоящий Закон и другие республиканские законы, иные нормативные правовые акты Карачаево-Черкесской Республики, муниципальные правовые акты.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Организация противодействия коррупции в Карачаево-Черкесской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Глава Карачаево-Черкесской Республики: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направления реализации государственной политики в области противодействия коррупции в Карачаево-Черкесской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противодействие коррупции в Карачаево-Черкесской Республике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Народное Собрание (Парламент) Карачаево-Черкесской Республики обеспечивает разработку и принятие республиканских законов по вопросам противодействия коррупции, а также контролирует деятельность органов исполнительной власти Карачаево-Черкесской Республики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Карачаево-Черкесской Республики распределяет функции по противодействию коррупции между органами исполнительной власти Карачаево-Черкесской Республики по поручению Главы Карачаево-Черкесской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Карачаево-Черкесской Республики и органы местного самоуправления осуществляют противодействие коррупции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Контрольно-счетная палата Карачаево-Черкесской Республики в пределах своих полномочий обеспечивает противодействие коррупции в соответствии с </w:t>
      </w:r>
      <w:hyperlink w:history="0" r:id="rId29" w:tooltip="Закон Карачаево-Черкесской Республики от 15.11.2011 N 59-РЗ (ред. от 23.12.2022) &quot;О Контрольно-счетной палате Карачаево-Черкесской Республики&quot; (принят Народным Собранием (Парламентом) КЧР 27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Карачаево-Черкесской Республики от 15 ноября 2011 г. N 59-РЗ "О Контрольно-счетной палате Карачаево-Черкесской Республики".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арачаево-Черкесской Республики от 07.08.2017 N 36-РЗ &quot;О внесении изменений в отдельные законодательные акты Карачаево-Черкесской Республики&quot; (принят Народным Собранием (Парламентом) КЧР 20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07.08.2017 N 36-РЗ)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Координация деятельности в области противодействия коррупции в Карачаево-Черкесской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координации деятельности органов государственной власти и органов местного самоуправления в области противодействия коррупции в Карачаево-Черкесской Республике по решению Главы Карачаево-Черкесской Республики может быть сформирован межведомственный координационный совет Карачаево-Черкесской Республики по противодействию коррупции, а также иные координационные и (или) совещательные органы при Главе Карачаево-Черкесской Республики (далее - органы по координации деятельности в области противодействия коррупции).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указанных органов включаются в установленном порядке представители территориальных органов федеральных органов государственной власти, органов государственной власти Карачаево-Черкесской Республики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Главы Карачаево-Черкесской Республики, проекты постановлений, распоряжений и поручений Правительства Карачаево-Черкесской Республики, которые в установленном порядке представляются на рассмотрение соответственно Главы Карачаево-Черкесской Республики, Правительства Карачаево-Черкесской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Карачаево-Черкесской Республики,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Полномочия, порядок формирования и деятельности вышеназванных органов в области противодействия коррупции, их персональный состав утверждаются Главой Карачаево-Черкесской Республики, совещательных и экспертных органов - государственными органами, органами местного самоуправления, при которых они создаются.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Комиссии по противодействию коррупции в сфере нормотворчества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содействия реализации мер по проведению антикоррупционной экспертизы проектов нормативных правовых актов Карачаево-Черкесской Республики и действующих нормативных правовых актов Карачаево-Черкесской Республики создается постоянно действующий межведомственный совещательный орган - Комиссия по противодействию коррупции в сфере нормотворчества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представители органов исполнительной власти Карачаево-Черкесской Республики (в том числе из Государственно-правового управления Главы и Правительства Карачаево-Черкесской Республики и Отдела по реализации антикоррупционной политики Карачаево-Черкесской Республики), Народного Собрания (Парламента) Карачаево-Черкесской Республики (в том числе из Правового управления Народного Собрания (Парламента) Карачаево-Черкесской Республики), Контрольно-счетной палаты Карачаево-Черкесской Республики и, по согласованию, представители территориальных органов федеральных органов государственной власти.</w:t>
      </w:r>
    </w:p>
    <w:p>
      <w:pPr>
        <w:pStyle w:val="0"/>
        <w:jc w:val="both"/>
      </w:pPr>
      <w:r>
        <w:rPr>
          <w:sz w:val="20"/>
        </w:rPr>
        <w:t xml:space="preserve">(в ред. Законов КЧР от 10.05.2010 </w:t>
      </w:r>
      <w:hyperlink w:history="0" r:id="rId34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N 19-РЗ</w:t>
        </w:r>
      </w:hyperlink>
      <w:r>
        <w:rPr>
          <w:sz w:val="20"/>
        </w:rPr>
        <w:t xml:space="preserve">, от 05.07.2011 N </w:t>
      </w:r>
      <w:hyperlink w:history="0" r:id="rId35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<w:r>
          <w:rPr>
            <w:sz w:val="20"/>
            <w:color w:val="0000ff"/>
          </w:rPr>
          <w:t xml:space="preserve">37-РЗ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Комиссии утверждается Главой Карачаево-Черкесской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Функциями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планов работы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антикоррупционной экспертизы действующих нормативных правовых актов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контроля за проведением, своевременностью, качеством и эффективностью экспертиз проектов нормативных правовых актов Карачаево-Черкесской Республики и действующих нормативных правовых актов Карачаево-Черкесской Республики на наличие в них коррупциогенных факторов;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выступление в средствах массовой информации по вопросам предупреждения и противодействия коррупции в сфере нормотворчества;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по предупреждению и противодействию коррупции в сфере нормотворчества;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программ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 в соответствии с настоящим Законом и положением о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Организационное, техническое и иное обеспечение деятельности Комиссии осуществляется государственным органом Карачаево-Черкесской Республики, определяемым Главой Карачаево-Черкесской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37-РЗ)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Антикоррупционная экспертиза действующих нормативных правовых актов 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действующих нормативных правовых актов Карачаево-Черкесской Республики проводится при мониторинге их применения в целях выявления содержащихся в нормативных правовых актах Карачаево-Черкесской Республики коррупциогенных факторов и их последующего устранения.</w:t>
      </w:r>
    </w:p>
    <w:p>
      <w:pPr>
        <w:pStyle w:val="0"/>
        <w:jc w:val="both"/>
      </w:pPr>
      <w:r>
        <w:rPr>
          <w:sz w:val="20"/>
        </w:rPr>
        <w:t xml:space="preserve">(абзац первый в ред. </w:t>
      </w:r>
      <w:hyperlink w:history="0" r:id="rId39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экспертиза действующих нормативных правовых актов Карачаево-Черкесской Республики проводится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решению Комиссии в случае длительного неприведения (более 3 месяцев) нормативного правового акта Карачаево-Черкесской Республики в соответствие с заключением по результатам антикоррупционной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соответствующего письменного обращения организации или гражданина в адрес руководителя органа государственной власти Карачаево-Черкесской Республики (далее - обращение);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инициативе члена Комиссии.</w:t>
      </w:r>
    </w:p>
    <w:p>
      <w:pPr>
        <w:pStyle w:val="0"/>
        <w:jc w:val="both"/>
      </w:pPr>
      <w:r>
        <w:rPr>
          <w:sz w:val="20"/>
        </w:rPr>
        <w:t xml:space="preserve">(абзац второй в ред. </w:t>
      </w:r>
      <w:hyperlink w:history="0" r:id="rId40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обращения в адрес руководителя органа государственной власти Карачаево-Черкесской Республики, указанное обращение передается в пятидневный срок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Обращения граждан должны отвечать требованиям, которые установлены федеральным законом о порядке рассмотрения обращений граждан Российской Федерации, и подлежат рассмотрению Комиссией в сроки, установленные указанным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имеет право отказать в назначении антикоррупционной экспертизы действующего нормативного правового акта Карачаево-Черкесской Республики в любом из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из содержания обращения невозможно установить, какой действующий нормативный правовой акт подлежит антикоррупционной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указанный в обращении нормативный правовой акт утратил силу полностью или в части, упомянутой в обращении применительно к коррупционным факторам;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результаты антикоррупционной экспертизы правового акта могут прямо или косвенно повлиять на ход следствия по уголовному делу либо на решение (приговор)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Выписка из решения Комиссии о назначении антикоррупционной экспертизы действующего нормативного правового акта Карачаево-Черкесской Республики или об отказе в назначении такой экспертизы направляется инициатору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Антикоррупционную экспертизу нормативного правового акта проводит рабочий орган Комиссии - экспертный комитет, персональный состав и порядок работы которого утверждается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Комиссии имеет право предложить две кандидатуры в состав экспертного комитета с учетом положений настоящей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экспертного комитета не могут входить руководители территориальных органов федеральных органов государственной власти, органов государственной власти Карачаево-Черкесской Республики, иных государственных органов, органов местного самоуправления, государственных учреждений и унитарных предприятий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41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10.05.2010 N 19-РЗ.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решении Комиссии о назначении антикоррупционной экспертизы нормативного правового акта должны быть указаны: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экспертным комитетом антикоррупционной экспертизы нормативного правового акта, который не может превышать трех месяцев с даты принятия Комиссией решения о проведении антикоррупционной экспертизы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вопросов, на которые экспертным комитетом должны быть даны однозначные ответы.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Заключение экспертного комитета подлежит опубликованию после его утверждения Комиссией в порядке и сроки, установленные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Если по результатам антикоррупционной экспертизы в нормативном правовом акте Карачаево-Черкесской Республики были выявлены коррупционные факторы, Глава Карачаево-Черкесской Республики или Председатель Народного Собрания (Парламента) Карачаево-Черкесской Республики в течение трех недель после опубликования заключения экспертного комитета о результатах антикоррупционной экспертизы правового акта принимают меры по внесению изменений в этот правовой акт или его отмене.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Антикоррупционная экспертиза проектов нормативных правовых актов 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Обязательной антикоррупционной экспертизе подлежат все проекты нормативных правовых актов Карачаево-Черкесской Республики, за исключением проектов, разработка которых вызвана необходимостью приведения нормативного правового акта Карачаево-Черкесской Республики в соответствие с принятым федеральным законом, указом Президента Российской Федерации, постановлением Правительства Российской Федерации или решением суда, вступившего в законную силу.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антикоррупционной экспертизы проектов нормативных правовых актов Карачаево-Черкесской Республики является выявление и устранение, содержащихся в них коррупциогенных факторов на стадии разработки и согласования.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антикоррупционной экспертизы осуществляется в соответствии с порядком, утвержденным соответствующими органами государственной власти Карачаево-Черкесской Республики, а также согласно методике, определенной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третий в ред. </w:t>
      </w:r>
      <w:hyperlink w:history="0" r:id="rId45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Антикоррупционная экспертиза проектов нормативных правовых актов Карачаево-Черкесской Республики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специалистами и структурными подразделениями органов государственной власти Карачаево-Черкесской Республики, государственных органов Карачаево-Черкесской Республики, обеспечивающими разработку проектов нормативных правовых актов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специалистами и структурными подразделениями органов государственной власти Карачаево-Черкесской Республики, государственными органами Карачаево-Черкесской Республики, осуществляющими контроль качества проектов нормативных правовых актов и (или) мониторинг их правоприменения;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возникновения разногласий - Комиссией по противодействию коррупции в сфере нормотворчества, в порядке аналогичном установленному </w:t>
      </w:r>
      <w:hyperlink w:history="0" w:anchor="P91" w:tooltip="Статья 6. Антикоррупционная экспертиза действующих нормативных правовых актов Карачаево-Черкесской Республики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независимыми экспертами по собственной инициативе или по запросу (заказу) органов государственной власти Карачаево-Черкесской Республики, государственных органов Карачаево-Черкесской Республики, организаций и граждан, заинтересованных в снижении коррупционных рисков, создаваемых нормативными правовыми актами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Непосредственными результатами антикоррупционной экспертизы проектов нормативных правовых актов Карачаево-Черкесской Республики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по результатам антикоррупционной экспертизы проекта нормативного правового акта (в пояснительной записке к проекту нормативного правового акта, в составе правового заключения или в качестве самостоятельного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органа государственной власти Карачаево-Черкесской Республики, его структурного подразделения по итогам рассмотрения указанного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Результатом решения по заключениям антикоррупционной экспертизы проектов нормативных правовых актов Карачаево-Черкесской Республики является устранение выявленных коррупциогенных факторов посредством исключения данных норм в проекте нормативного правового акта Карачаево-Черкесской Республики.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47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7.1. Независимая антикоррупционная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8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49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2009 г. N 172-ФЗ "Об антикоррупционной экспертизе нормативных правовых актов и проектов нормативных правовых актов"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действующих нормативных правовых актов Карачаево-Черкесской Республики (проектов нормативных правовых актов Карачаево-Черкесской Республики).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заключении по результатам независимой антикоррупционной экспертизы должны быть указаны выявленные в действующем нормативном правовом акте Карачаево-Черкесской Республики (проекте нормативного правового акта Карачаево-Черкесской Республики)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0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обеспечения возможности проведения независимой антикоррупционной экспертизы проектов законодательных актов Карачаево-Черкесской Республики, а также проектов нормативных правовых актов Карачаево-Черкесской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Карачаево-Черкесской Республики, иные государственные органы и организации - разработчики проектов нормативных правовых актов Карачаево-Черкесской Республики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Карачаево-Черкесской Республики,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указанных нормативных правовых актов размещаются на официальных сайтах в сети Интернет не менее чем на 7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повторное размещение проектов нормативных правовых актов на официальных сайтах информационно-телекоммуникационной сети "Интернет" в порядке, установленным абзацами первым и вторым настоящей части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7.2. Антикоррупционная экспертиза нормативных правовых актов (проектов нормативных правовых актов) органов государственной власти и органов местного самоуправления Карачаево-Черкесской Республики, проводимая органами прокуратуры 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3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05.07.2011 N 37-РЗ)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Нормативные правовые акты (проекты нормативных правовых актов) Народного Собрания (Парламента) Карачаево-Черкесской Республики, Главы и Правительства Карачаево-Черкесской Республики, республиканских органов исполнительной власти в течение семи рабочих дней со дня принятия (разработки) подлежат обязательному направлению в прокуратуру Карачаево-Черкесской Республики для проведения антикоррупционной экспертизы в соответствии с Федеральным </w:t>
      </w:r>
      <w:hyperlink w:history="0" r:id="rId54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2009 г. N 172-ФЗ "Об антикоррупционной экспертизе нормативных правовых актов и проектов нормативных правовых актов".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Нормативные правовые акты (проекты нормативных правовых актов) представительного органа муниципального образования в течение семи рабочих дней со дня принятия (разработки) подлежат обязательному направлению в прокуратуру города или района Карачаево-Черкесской Республики по месту нахождения муниципального образования для проведения антикоррупционной экспертизы в соответствии с Федеральным </w:t>
      </w:r>
      <w:hyperlink w:history="0" r:id="rId55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2009 г. N 172-ФЗ "Об антикоррупционной экспертизе нормативных правовых актов и проектов нормативных правовых актов".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Коррупциогенные факторы нормативных правовых актов Карачаево-Черкесской Республики, проектов нормативных правовых актов 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6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10.05.2010 N 19-РЗ)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Карачаево-Черкесской Республики или положения проекта нормативного правового акта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отказ от конкурсных (аукционных) процедур - закрепление административного порядка предоставления права (блага).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>
      <w:pPr>
        <w:pStyle w:val="0"/>
        <w:jc w:val="both"/>
      </w:pPr>
      <w:r>
        <w:rPr>
          <w:sz w:val="20"/>
        </w:rPr>
        <w:t xml:space="preserve">(п. "и" введен </w:t>
      </w:r>
      <w:hyperlink w:history="0" r:id="rId63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Антикоррупционные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эффективного противодействия коррупции в Карачаево-Черкесской Республике могут разрабатываться и приниматься республиканские, ведомственные, муниципальные программы противодействия коррупции (антикоррупционные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Антикоррупционная программа является комплексом мероприятий,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Карачаево-Черкесской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реализация антикоррупционной программы Карачаево-Черкесской Республики потребует финансирования мероприятий за счет средств республиканского бюджета, то ее разработка и утверждение осуществляется в порядке, установленном для разработки и утверждения республиканских целевых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реализация антикоррупционной программы Карачаево-Черкесской Республики не требует финансирования мероприятий за счет средств республиканского бюджета, она утверждается Главой Карачаево-Черкесской Республики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Карачаево-Черкесской Республики от 05.07.2011 N 37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6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Ведомственные антикоррупционные программы разрабатываются и утверждаются органами исполнительной власти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Муниципальные антикоррупционные программы разрабатываются органами местного самоуправления Карачаево-Черкесской Республики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Обязанности государственных и муниципальных служащих в области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bookmarkStart w:id="199" w:name="P199"/>
    <w:bookmarkEnd w:id="199"/>
    <w:p>
      <w:pPr>
        <w:pStyle w:val="0"/>
        <w:ind w:firstLine="540"/>
        <w:jc w:val="both"/>
      </w:pPr>
      <w:r>
        <w:rPr>
          <w:sz w:val="20"/>
        </w:rPr>
        <w:t xml:space="preserve">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Республики, лицо, замещающее должность руководителя государственного (муниципального) учреждения, обязаны представлять представителю нанимателя (работодателю)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в порядке и на условиях,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66" w:tooltip="Закон Карачаево-Черкесской Республики от 31.07.2013 N 46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31.07.2013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w:history="0" w:anchor="P199" w:tooltip="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устанавливается федеральными законами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7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history="0" w:anchor="P199" w:tooltip="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hyperlink w:history="0" w:anchor="P199" w:tooltip="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в случае непоступления данного гражданина на государственную или муниципальную службу, на должность руководителя государственного (муниципального) учреждения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w:history="0" w:anchor="P199" w:tooltip="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>
      <w:pPr>
        <w:pStyle w:val="0"/>
        <w:jc w:val="both"/>
      </w:pPr>
      <w:r>
        <w:rPr>
          <w:sz w:val="20"/>
        </w:rPr>
        <w:t xml:space="preserve">(в ред. Законов КЧР от 18.05.2012 </w:t>
      </w:r>
      <w:hyperlink w:history="0" r:id="rId68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<w:r>
          <w:rPr>
            <w:sz w:val="20"/>
            <w:color w:val="0000ff"/>
          </w:rPr>
          <w:t xml:space="preserve">N 34-РЗ</w:t>
        </w:r>
      </w:hyperlink>
      <w:r>
        <w:rPr>
          <w:sz w:val="20"/>
        </w:rPr>
        <w:t xml:space="preserve">, от 31.07.2013 </w:t>
      </w:r>
      <w:hyperlink w:history="0" r:id="rId69" w:tooltip="Закон Карачаево-Черкесской Республики от 31.07.2013 N 46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N 46-РЗ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history="0" w:anchor="P199" w:tooltip="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70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history="0" w:anchor="P199" w:tooltip="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71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доходах, об имуществе и обязательствах имущественного характера, представляемые лицами, указанными в </w:t>
      </w:r>
      <w:hyperlink w:history="0" w:anchor="P199" w:tooltip="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Карачаево-Черкесской Республики, органов местного самоуправления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72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history="0" w:anchor="P199" w:tooltip="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 гражданина или лица, указанных в </w:t>
      </w:r>
      <w:hyperlink w:history="0" w:anchor="P199" w:tooltip="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супруги (супруга) и несовершеннолетних детей данного гражданина или лица.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73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Карачаево-Черкесской Республики от 31.07.2013 N 46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31.07.2013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7.1 введена </w:t>
      </w:r>
      <w:hyperlink w:history="0" r:id="rId75" w:tooltip="Закон Карачаево-Черкесской Республики от 31.07.2013 N 46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Непредставление гражданином при поступлении на государственную или муниципальную службу, на работу в организацию, создаваемую для выполнения задач, поставленных перед республиканскими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иную организацию, создаваемую для выполнения задач, поставленных перед республиканскими государственными органами, на должность руководителя государственного (муниципального) учреждения.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76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Карачаево-Черкесской Республики от 31.07.2013 N 46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31.07.2013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Невыполнение гражданином или лицом, указанными в </w:t>
      </w:r>
      <w:hyperlink w:history="0" w:anchor="P199" w:tooltip="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обязанности, предусмотренной </w:t>
      </w:r>
      <w:hyperlink w:history="0" w:anchor="P199" w:tooltip="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а также в государственном (муниципальном) учреждении.</w:t>
      </w:r>
    </w:p>
    <w:p>
      <w:pPr>
        <w:pStyle w:val="0"/>
        <w:jc w:val="both"/>
      </w:pPr>
      <w:r>
        <w:rPr>
          <w:sz w:val="20"/>
        </w:rPr>
        <w:t xml:space="preserve">(часть 9 введена </w:t>
      </w:r>
      <w:hyperlink w:history="0" r:id="rId78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Карачаево-Черкесской Республики от 31.07.2013 N 46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31.07.2013 N 46-РЗ)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Лица,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w:history="0" r:id="rId80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 декабря 2012 г. N 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10 введена </w:t>
      </w:r>
      <w:hyperlink w:history="0" r:id="rId81" w:tooltip="Закон Карачаево-Черкесской Республики от 31.07.2013 N 46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Карачаево-Черкесской Республики от 07.08.2017 N 36-РЗ &quot;О внесении изменений в отдельные законодательные акты Карачаево-Черкесской Республики&quot; (принят Народным Собранием (Парламентом) КЧР 20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07.08.2017 N 36-РЗ)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соответствии с федеральным законодательством, контроль за соответствием расходов лиц, указанных в </w:t>
      </w:r>
      <w:hyperlink w:history="0" w:anchor="P222" w:tooltip="10. Лица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03 декабря 2012 г. N 230-ФЗ &quot;О контроле за соответствием расходов лиц, замещающих государственные должности, и иных лиц их доходам&quot;, ...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настоящей статьи, а также расходов их супруг (супругов) и несовершеннолетних детей общему доходу лиц, указанных в </w:t>
      </w:r>
      <w:hyperlink w:history="0" w:anchor="P222" w:tooltip="10. Лица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03 декабря 2012 г. N 230-ФЗ &quot;О контроле за соответствием расходов лиц, замещающих государственные должности, и иных лиц их доходам&quot;, ...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настоящей статьи, и их супруг (супругов) за три последних года, предшествующих совершению сделки, осуществляется государственным органом Карачаево-Черкесской Республики, определенным указом Главы Карачаево-Черкесской Республики и постановлением Президиума Народного Собрания (Парламента) Карачаево-Черкесской Республики в порядке, предусмотренном Федеральным </w:t>
      </w:r>
      <w:hyperlink w:history="0" r:id="rId83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 декабря 2012 г.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11 введена </w:t>
      </w:r>
      <w:hyperlink w:history="0" r:id="rId84" w:tooltip="Закон Карачаево-Черкесской Республики от 31.07.2013 N 46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Карачаево-Черкесской Республики от 07.08.2017 N 36-РЗ &quot;О внесении изменений в отдельные законодательные акты Карачаево-Черкесской Республики&quot; (принят Народным Собранием (Парламентом) КЧР 20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07.08.2017 N 36-РЗ)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соответствии с федеральным законодательством, непредставление лицами, указанными в </w:t>
      </w:r>
      <w:hyperlink w:history="0" w:anchor="P222" w:tooltip="10. Лица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03 декабря 2012 г. N 230-ФЗ &quot;О контроле за соответствием расходов лиц, замещающих государственные должности, и иных лиц их доходам&quot;, ...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hyperlink w:history="0" w:anchor="P222" w:tooltip="10. Лица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03 декабря 2012 г. N 230-ФЗ &quot;О контроле за соответствием расходов лиц, замещающих государственные должности, и иных лиц их доходам&quot;, ...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настоящей статьи, от замещаемой (занимаемой) должности, увольнение в установленном порядке с государственной или муниципальной службы, иной организации, созданной для выполнения задач, поставленных перед республиканскими государственными органами.</w:t>
      </w:r>
    </w:p>
    <w:p>
      <w:pPr>
        <w:pStyle w:val="0"/>
        <w:jc w:val="both"/>
      </w:pPr>
      <w:r>
        <w:rPr>
          <w:sz w:val="20"/>
        </w:rPr>
        <w:t xml:space="preserve">(часть 12 введена </w:t>
      </w:r>
      <w:hyperlink w:history="0" r:id="rId86" w:tooltip="Закон Карачаево-Черкесской Республики от 31.07.2013 N 46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соответствии с федеральным законодательством,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лица, замещающего (занимающего) одну из должностей, указанных в </w:t>
      </w:r>
      <w:hyperlink w:history="0" w:anchor="P222" w:tooltip="10. Лица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03 декабря 2012 г. N 230-ФЗ &quot;О контроле за соответствием расходов лиц, замещающих государственные должности, и иных лиц их доходам&quot;, ...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настоящей статьи, и его супруги (супруга) за три последних года, предшествующих совершению сделки, представленные в соответствии с Федеральным </w:t>
      </w:r>
      <w:hyperlink w:history="0" r:id="rId87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 декабря 2012 г. N 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Интернет на официальных сайтах государственных органов Карачаево-Черкесской Республики, органов местного самоуправления Карачаево-Черкесской Республики, иных организаций, создаваемых для выполнения задач, поставленных перед республиканскими государственными органами,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Карачаево-Черкесской Республики с соблюдением установленных законодательством Российской Федерации требований о защите персональных данных.</w:t>
      </w:r>
    </w:p>
    <w:p>
      <w:pPr>
        <w:pStyle w:val="0"/>
        <w:jc w:val="both"/>
      </w:pPr>
      <w:r>
        <w:rPr>
          <w:sz w:val="20"/>
        </w:rPr>
        <w:t xml:space="preserve">(часть 13 введена </w:t>
      </w:r>
      <w:hyperlink w:history="0" r:id="rId88" w:tooltip="Закон Карачаево-Черкесской Республики от 31.07.2013 N 46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2.07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34-РЗ);</w:t>
      </w:r>
    </w:p>
    <w:p>
      <w:pPr>
        <w:pStyle w:val="0"/>
        <w:jc w:val="both"/>
      </w:pPr>
      <w:r>
        <w:rPr>
          <w:sz w:val="20"/>
        </w:rPr>
        <w:t xml:space="preserve">(в ред. Законов КЧР от 31.12.2015 </w:t>
      </w:r>
      <w:hyperlink w:history="0" r:id="rId89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N 115-РЗ</w:t>
        </w:r>
      </w:hyperlink>
      <w:r>
        <w:rPr>
          <w:sz w:val="20"/>
        </w:rPr>
        <w:t xml:space="preserve">, от 07.08.2017 </w:t>
      </w:r>
      <w:hyperlink w:history="0" r:id="rId90" w:tooltip="Закон Карачаево-Черкесской Республики от 07.08.2017 N 36-РЗ &quot;О внесении изменений в отдельные законодательные акты Карачаево-Черкесской Республики&quot; (принят Народным Собранием (Парламентом) КЧР 20.07.2017) {КонсультантПлюс}">
        <w:r>
          <w:rPr>
            <w:sz w:val="20"/>
            <w:color w:val="0000ff"/>
          </w:rPr>
          <w:t xml:space="preserve">N 36-РЗ</w:t>
        </w:r>
      </w:hyperlink>
      <w:r>
        <w:rPr>
          <w:sz w:val="20"/>
        </w:rPr>
        <w:t xml:space="preserve">, от 23.12.2022 </w:t>
      </w:r>
      <w:hyperlink w:history="0" r:id="rId91" w:tooltip="Закон Карачаево-Черкесской Республики от 23.12.2022 N 91-РЗ &quot;О внесении изменения в статью 10 Закона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N 91-РЗ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10.1.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2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jc w:val="both"/>
      </w:pPr>
      <w:r>
        <w:rPr>
          <w:sz w:val="20"/>
        </w:rPr>
      </w:r>
    </w:p>
    <w:bookmarkStart w:id="238" w:name="P238"/>
    <w:bookmarkEnd w:id="238"/>
    <w:p>
      <w:pPr>
        <w:pStyle w:val="0"/>
        <w:ind w:firstLine="540"/>
        <w:jc w:val="both"/>
      </w:pPr>
      <w:r>
        <w:rPr>
          <w:sz w:val="20"/>
        </w:rP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history="0" w:anchor="P238" w:tooltip="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10.2. Конфликт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3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jc w:val="both"/>
      </w:pPr>
      <w:r>
        <w:rPr>
          <w:sz w:val="20"/>
        </w:rPr>
      </w:r>
    </w:p>
    <w:bookmarkStart w:id="248" w:name="P248"/>
    <w:bookmarkEnd w:id="248"/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w:anchor="P248" w:tooltip="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history="0" w:anchor="P248" w:tooltip="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history="0" w:anchor="P248" w:tooltip="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10.3. Порядок предотвращения и урегулирования конфликта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4" w:tooltip="Закон Карачаево-Черкесской Республики от 31.12.2015 N 115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31.12.2015 N 115-РЗ)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Лицо, указанное в </w:t>
      </w:r>
      <w:hyperlink w:history="0" w:anchor="P248" w:tooltip="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>
        <w:r>
          <w:rPr>
            <w:sz w:val="20"/>
            <w:color w:val="0000ff"/>
          </w:rPr>
          <w:t xml:space="preserve">части 1 статьи 10.2</w:t>
        </w:r>
      </w:hyperlink>
      <w:r>
        <w:rPr>
          <w:sz w:val="20"/>
        </w:rPr>
        <w:t xml:space="preserve"> настоящего Закона, обязано принимать меры по недопущению любой возможности возникновения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Лицо, указанное в </w:t>
      </w:r>
      <w:hyperlink w:history="0" w:anchor="P248" w:tooltip="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>
        <w:r>
          <w:rPr>
            <w:sz w:val="20"/>
            <w:color w:val="0000ff"/>
          </w:rPr>
          <w:t xml:space="preserve">части 1 статьи 10.2</w:t>
        </w:r>
      </w:hyperlink>
      <w:r>
        <w:rPr>
          <w:sz w:val="20"/>
        </w:rPr>
        <w:t xml:space="preserve"> настоящего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w:history="0" w:anchor="P248" w:tooltip="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>
        <w:r>
          <w:rPr>
            <w:sz w:val="20"/>
            <w:color w:val="0000ff"/>
          </w:rPr>
          <w:t xml:space="preserve">части 1 статьи 10.2</w:t>
        </w:r>
      </w:hyperlink>
      <w:r>
        <w:rPr>
          <w:sz w:val="20"/>
        </w:rPr>
        <w:t xml:space="preserve"> настоящего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history="0" w:anchor="P248" w:tooltip="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>
        <w:r>
          <w:rPr>
            <w:sz w:val="20"/>
            <w:color w:val="0000ff"/>
          </w:rPr>
          <w:t xml:space="preserve">части 1 статьи 10.2</w:t>
        </w:r>
      </w:hyperlink>
      <w:r>
        <w:rPr>
          <w:sz w:val="20"/>
        </w:rPr>
        <w:t xml:space="preserve"> настоящего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w:history="0" w:anchor="P248" w:tooltip="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>
        <w:r>
          <w:rPr>
            <w:sz w:val="20"/>
            <w:color w:val="0000ff"/>
          </w:rPr>
          <w:t xml:space="preserve">части 1 статьи 10.2</w:t>
        </w:r>
      </w:hyperlink>
      <w:r>
        <w:rPr>
          <w:sz w:val="20"/>
        </w:rPr>
        <w:t xml:space="preserve"> настоящего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Непринятие лицом, указанным в </w:t>
      </w:r>
      <w:hyperlink w:history="0" w:anchor="P248" w:tooltip="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>
        <w:r>
          <w:rPr>
            <w:sz w:val="20"/>
            <w:color w:val="0000ff"/>
          </w:rPr>
          <w:t xml:space="preserve">части 1 статьи 10.2</w:t>
        </w:r>
      </w:hyperlink>
      <w:r>
        <w:rPr>
          <w:sz w:val="20"/>
        </w:rPr>
        <w:t xml:space="preserve"> настоящего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лицо, указанное в </w:t>
      </w:r>
      <w:hyperlink w:history="0" w:anchor="P248" w:tooltip="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>
        <w:r>
          <w:rPr>
            <w:sz w:val="20"/>
            <w:color w:val="0000ff"/>
          </w:rPr>
          <w:t xml:space="preserve">части 1 статьи 10.2</w:t>
        </w:r>
      </w:hyperlink>
      <w:r>
        <w:rPr>
          <w:sz w:val="20"/>
        </w:rPr>
        <w:t xml:space="preserve"> настоящего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10.4.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5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jc w:val="both"/>
      </w:pPr>
      <w:r>
        <w:rPr>
          <w:sz w:val="20"/>
        </w:rPr>
      </w:r>
    </w:p>
    <w:bookmarkStart w:id="267" w:name="P267"/>
    <w:bookmarkEnd w:id="267"/>
    <w:p>
      <w:pPr>
        <w:pStyle w:val="0"/>
        <w:ind w:firstLine="540"/>
        <w:jc w:val="both"/>
      </w:pPr>
      <w:r>
        <w:rPr>
          <w:sz w:val="20"/>
        </w:rPr>
        <w:t xml:space="preserve">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history="0" w:anchor="P267" w:tooltip="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сообщать работодателю сведения о последнем месте своей службы.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history="0" w:anchor="P268" w:tooltip="2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history="0" w:anchor="P267" w:tooltip="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заключенного с указанным гражданином.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Работодатель при заключении трудового или гражданско-правового договора на выполнение работ (оказание услуг), указанного в </w:t>
      </w:r>
      <w:hyperlink w:history="0" w:anchor="P267" w:tooltip="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Неисполнение работодателем обязанности, установленной </w:t>
      </w:r>
      <w:hyperlink w:history="0" w:anchor="P270" w:tooltip="4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статьи, является правонарушением и влечет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Проверка соблюдения гражданином, указанным в </w:t>
      </w:r>
      <w:hyperlink w:history="0" w:anchor="P267" w:tooltip="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10.5. Ограничения и обязанности, налагаемые на лиц, замещающих государственные должности 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6" w:tooltip="Закон Карачаево-Черкесской Республики от 18.05.2012 N 34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5.04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18.05.2012 N 34-РЗ)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Ограничения и обязанности, налагаемые на лиц, замещающих государственные должности Карачаево-Черкесской Республики, устанавливаются </w:t>
      </w:r>
      <w:hyperlink w:history="0" r:id="rId97" w:tooltip="Закон Карачаево-Черкесской Республики от 25.07.2008 N 61-РЗ (ред. от 31.05.2022) &quot;О статусе лиц, замещающих государственные должности Карачаево-Черкесской Республики&quot; (принят Народным Собранием (Парламентом) КЧР 11.07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Карачаево-Черкесской Республики "О статусе лиц, замещающих государственные должности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10.6. Установление иных запретов, ограничений, обязательств и правил служебного поведения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8" w:tooltip="Закон Карачаево-Черкесской Республики от 22.09.2016 N 54-РЗ &quot;О внесении изменения в статью в 10.6 Закона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13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Народного Собрания (Парламента) КЧР от 22.09.2016 N 54-РЗ)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Законами Карачаево-Черкесской Республики для лиц, замещающих государственные должности Карачаево-Черкесской Республики, должности государственной службы Карачаево-Черкесской Республики, должности в государственных корпорациях, отдельные должности на основании трудового договора в организациях, создаваемых для выполнения задач, поставленных перед республиканскими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10.7. Осуществление проверок Управлением Главы Карачаево-Черкесской Республики по вопросам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9" w:tooltip="Закон Карачаево-Черкесской Республики от 27.03.2020 N 12-РЗ &quot;О внесении изменений в отдельные законодательные акты Карачаево-Черкесской Республики&quot; (принят Народным Собранием (Парламентом) КЧР 25.03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27.03.2020 N 12-РЗ)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Проверка соблюдения главами муниципальных образований и главами местных администраций ограничений, запретов и исполнения ими обязанностей, установленных в целях противодействия коррупции на территории Карачаево-Черкесской Республики, осуществляется по решению Главы Карачаево-Черкесской Республики Управлением Главы Карачаево-Черкесской Республики по вопросам противодействия коррупции.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Ответственность физических лиц за коррупционные правонарушения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Ответственность юридических лиц за коррупционные правонарушения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10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Представителю нанимателя (работодателю) в трехмесячный срок после вступления в силу настоящего Закона разработать и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сведений, содержащихся в уведомлениях и порядок организации проверки этих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регистрации названных уведомлений.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Органам государственной власти Карачаево-Черкесской Республики, государственным органам Карачаево-Черкесской Республики в шестимесячный срок после вступления в силу настоящего Закона разработать и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организации и проведения антикоррупционной экспертизы проектов нормативных правовых актов Карачаево-Черкесской Республики и действующих нормативных правовых актов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0" w:tooltip="Закон Карачаево-Черкесской Республики от 10.05.2010 N 19-РЗ &quot;О внесении изменений в Закон Карачаево-Черкесской Республики &quot;Об отдельных вопросах по противодействию коррупции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10.05.2010 N 19-РЗ.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Б.С.ЭБЗЕЕВ</w:t>
      </w:r>
    </w:p>
    <w:p>
      <w:pPr>
        <w:pStyle w:val="0"/>
        <w:jc w:val="both"/>
      </w:pPr>
      <w:r>
        <w:rPr>
          <w:sz w:val="20"/>
        </w:rPr>
        <w:t xml:space="preserve">город Черкесск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13 марта 2009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Карачаево-Черкесской Республики от 13.03.2009 N 1-РЗ</w:t>
            <w:br/>
            <w:t>(ред. от 23.12.2022)</w:t>
            <w:br/>
            <w:t>"Об отдельных вопросах по противодействи...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B2F3400400B9F4D5D24A9F417B2CA1AE0E2066E7D136857D4B33A60B9A7DC484B67F1C7CEC118A63D1F65E5606669F1701A326FCFC1D8B9134fFk8M" TargetMode = "External"/>
	<Relationship Id="rId8" Type="http://schemas.openxmlformats.org/officeDocument/2006/relationships/hyperlink" Target="consultantplus://offline/ref=7EB2F3400400B9F4D5D24A9F417B2CA1AE0E2066E6D6378A7D4B33A60B9A7DC484B67F1C7CEC118A63D1F65E5606669F1701A326FCFC1D8B9134fFk8M" TargetMode = "External"/>
	<Relationship Id="rId9" Type="http://schemas.openxmlformats.org/officeDocument/2006/relationships/hyperlink" Target="consultantplus://offline/ref=7EB2F3400400B9F4D5D24A9F417B2CA1AE0E2066E4D032827D4B33A60B9A7DC484B67F1C7CEC118A63D1F65E5606669F1701A326FCFC1D8B9134fFk8M" TargetMode = "External"/>
	<Relationship Id="rId10" Type="http://schemas.openxmlformats.org/officeDocument/2006/relationships/hyperlink" Target="consultantplus://offline/ref=7EB2F3400400B9F4D5D24A9F417B2CA1AE0E2066E2D330877E1639AE52967FC38BE9681B35E0108A63D1F1520903738E4F0CA03BE2FA05979336F9f0kDM" TargetMode = "External"/>
	<Relationship Id="rId11" Type="http://schemas.openxmlformats.org/officeDocument/2006/relationships/hyperlink" Target="consultantplus://offline/ref=7EB2F3400400B9F4D5D24A9F417B2CA1AE0E2066E2DB3780751639AE52967FC38BE9681B35E0108A63D1F1520903738E4F0CA03BE2FA05979336F9f0kDM" TargetMode = "External"/>
	<Relationship Id="rId12" Type="http://schemas.openxmlformats.org/officeDocument/2006/relationships/hyperlink" Target="consultantplus://offline/ref=E6CD9B6FD9EFCB41825A6B9B87B558632D213FFFCDA831A02DC6E807BFC496002940784DE05EFC040AB89293BAB6AA8174DD2F2FC42B2810E539D5g1kEM" TargetMode = "External"/>
	<Relationship Id="rId13" Type="http://schemas.openxmlformats.org/officeDocument/2006/relationships/hyperlink" Target="consultantplus://offline/ref=E6CD9B6FD9EFCB41825A6B9B87B558632D213FFFCDAA32AD24C6E807BFC496002940784DE05EFC040AB89397BAB6AA8174DD2F2FC42B2810E539D5g1kEM" TargetMode = "External"/>
	<Relationship Id="rId14" Type="http://schemas.openxmlformats.org/officeDocument/2006/relationships/hyperlink" Target="consultantplus://offline/ref=E6CD9B6FD9EFCB41825A6B9B87B558632D213FFFCCA932AC21C6E807BFC496002940784DE05EFC040AB89293BAB6AA8174DD2F2FC42B2810E539D5g1kEM" TargetMode = "External"/>
	<Relationship Id="rId15" Type="http://schemas.openxmlformats.org/officeDocument/2006/relationships/hyperlink" Target="consultantplus://offline/ref=E6CD9B6FD9EFCB41825A6B9B87B558632D213FFFCBA930A021C6E807BFC496002940784DE05EFC040AB89293BAB6AA8174DD2F2FC42B2810E539D5g1kEM" TargetMode = "External"/>
	<Relationship Id="rId16" Type="http://schemas.openxmlformats.org/officeDocument/2006/relationships/hyperlink" Target="consultantplus://offline/ref=E6CD9B6FD9EFCB41825A759691D904692B2869F1C7A13BF27999B35AE8CD9C576E0F210FA453FD0502B3C6C5F5B7F6C522CE2F2AC4292E0CgEk4M" TargetMode = "External"/>
	<Relationship Id="rId17" Type="http://schemas.openxmlformats.org/officeDocument/2006/relationships/hyperlink" Target="consultantplus://offline/ref=E6CD9B6FD9EFCB41825A6B9B87B558632D213FFFCBAA35A32E9BE20FE6C89407261F6F4AA952FD040AB89A9FE5B3BF902CD02C32DA2D300CE73BgDk4M" TargetMode = "External"/>
	<Relationship Id="rId18" Type="http://schemas.openxmlformats.org/officeDocument/2006/relationships/hyperlink" Target="consultantplus://offline/ref=E6CD9B6FD9EFCB41825A759691D904692B2869F1C7A13BF27999B35AE8CD9C577C0F7903A450E3040CA69094B3gEk1M" TargetMode = "External"/>
	<Relationship Id="rId19" Type="http://schemas.openxmlformats.org/officeDocument/2006/relationships/hyperlink" Target="consultantplus://offline/ref=E6CD9B6FD9EFCB41825A6B9B87B558632D213FFFCBAA35A32E9BE20FE6C89407261F6F4AA952FD040AB89B9FE5B3BF902CD02C32DA2D300CE73BgDk4M" TargetMode = "External"/>
	<Relationship Id="rId20" Type="http://schemas.openxmlformats.org/officeDocument/2006/relationships/hyperlink" Target="consultantplus://offline/ref=E6CD9B6FD9EFCB41825A6B9B87B558632D213FFFCBAA35A32E9BE20FE6C89407261F6F4AA952FD040AB89B9FE5B3BF902CD02C32DA2D300CE73BgDk4M" TargetMode = "External"/>
	<Relationship Id="rId21" Type="http://schemas.openxmlformats.org/officeDocument/2006/relationships/hyperlink" Target="consultantplus://offline/ref=E6CD9B6FD9EFCB41825A6B9B87B558632D213FFFCBAA35A32E9BE20FE6C89407261F6F4AA952FD040AB89B9FE5B3BF902CD02C32DA2D300CE73BgDk4M" TargetMode = "External"/>
	<Relationship Id="rId22" Type="http://schemas.openxmlformats.org/officeDocument/2006/relationships/hyperlink" Target="consultantplus://offline/ref=E6CD9B6FD9EFCB41825A6B9B87B558632D213FFFC8AB31A42E9BE20FE6C89407261F6F4AA952FD040AB89A9FE5B3BF902CD02C32DA2D300CE73BgDk4M" TargetMode = "External"/>
	<Relationship Id="rId23" Type="http://schemas.openxmlformats.org/officeDocument/2006/relationships/hyperlink" Target="consultantplus://offline/ref=E6CD9B6FD9EFCB41825A759691D904692B2869F1C7A13BF27999B35AE8CD9C577C0F7903A450E3040CA69094B3gEk1M" TargetMode = "External"/>
	<Relationship Id="rId24" Type="http://schemas.openxmlformats.org/officeDocument/2006/relationships/hyperlink" Target="consultantplus://offline/ref=E6CD9B6FD9EFCB41825A759691D904692D2266F7C4FF6CF028CCBD5FE09DC64778462C0DBA53FB1A08B890g9k7M" TargetMode = "External"/>
	<Relationship Id="rId25" Type="http://schemas.openxmlformats.org/officeDocument/2006/relationships/hyperlink" Target="consultantplus://offline/ref=E6CD9B6FD9EFCB41825A759691D904692B2869F1C7A13BF27999B35AE8CD9C577C0F7903A450E3040CA69094B3gEk1M" TargetMode = "External"/>
	<Relationship Id="rId26" Type="http://schemas.openxmlformats.org/officeDocument/2006/relationships/hyperlink" Target="consultantplus://offline/ref=E6CD9B6FD9EFCB41825A6B9B87B558632D213FFFCBAB30A42E9BE20FE6C89407261F7D4AF15EFD0714B8948AB3E2F9gCk6M" TargetMode = "External"/>
	<Relationship Id="rId27" Type="http://schemas.openxmlformats.org/officeDocument/2006/relationships/hyperlink" Target="consultantplus://offline/ref=E6CD9B6FD9EFCB41825A6B9B87B558632D213FFFCAAD34AC2E9BE20FE6C89407261F6F4AA952FD040AB89A9FE5B3BF902CD02C32DA2D300CE73BgDk4M" TargetMode = "External"/>
	<Relationship Id="rId28" Type="http://schemas.openxmlformats.org/officeDocument/2006/relationships/hyperlink" Target="consultantplus://offline/ref=E6CD9B6FD9EFCB41825A6B9B87B558632D213FFFCAAD34AC2E9BE20FE6C89407261F6F4AA952FD040AB89A9FE5B3BF902CD02C32DA2D300CE73BgDk4M" TargetMode = "External"/>
	<Relationship Id="rId29" Type="http://schemas.openxmlformats.org/officeDocument/2006/relationships/hyperlink" Target="consultantplus://offline/ref=E6CD9B6FD9EFCB41825A6B9B87B558632D213FFFCBA930A123C6E807BFC496002940785FE006F00409A69292AFE0FBC7g2k2M" TargetMode = "External"/>
	<Relationship Id="rId30" Type="http://schemas.openxmlformats.org/officeDocument/2006/relationships/hyperlink" Target="consultantplus://offline/ref=E6CD9B6FD9EFCB41825A6B9B87B558632D213FFFCDAA32AD24C6E807BFC496002940784DE05EFC040AB89390BAB6AA8174DD2F2FC42B2810E539D5g1kEM" TargetMode = "External"/>
	<Relationship Id="rId31" Type="http://schemas.openxmlformats.org/officeDocument/2006/relationships/hyperlink" Target="consultantplus://offline/ref=E6CD9B6FD9EFCB41825A6B9B87B558632D213FFFCAAD34AC2E9BE20FE6C89407261F6F4AA952FD040AB89A9FE5B3BF902CD02C32DA2D300CE73BgDk4M" TargetMode = "External"/>
	<Relationship Id="rId32" Type="http://schemas.openxmlformats.org/officeDocument/2006/relationships/hyperlink" Target="consultantplus://offline/ref=E6CD9B6FD9EFCB41825A6B9B87B558632D213FFFCAAD34AC2E9BE20FE6C89407261F6F4AA952FD040AB89A9FE5B3BF902CD02C32DA2D300CE73BgDk4M" TargetMode = "External"/>
	<Relationship Id="rId33" Type="http://schemas.openxmlformats.org/officeDocument/2006/relationships/hyperlink" Target="consultantplus://offline/ref=E6CD9B6FD9EFCB41825A6B9B87B558632D213FFFCAAD34AC2E9BE20FE6C89407261F6F4AA952FD040AB89A9FE5B3BF902CD02C32DA2D300CE73BgDk4M" TargetMode = "External"/>
	<Relationship Id="rId34" Type="http://schemas.openxmlformats.org/officeDocument/2006/relationships/hyperlink" Target="consultantplus://offline/ref=E6CD9B6FD9EFCB41825A6B9B87B558632D213FFFCBAA35A32E9BE20FE6C89407261F6F4AA952FD040AB9969FE5B3BF902CD02C32DA2D300CE73BgDk4M" TargetMode = "External"/>
	<Relationship Id="rId35" Type="http://schemas.openxmlformats.org/officeDocument/2006/relationships/hyperlink" Target="consultantplus://offline/ref=E6CD9B6FD9EFCB41825A6B9B87B558632D213FFFCAAD34AC2E9BE20FE6C89407261F6F4AA952FD040AB89A9FE5B3BF902CD02C32DA2D300CE73BgDk4M" TargetMode = "External"/>
	<Relationship Id="rId36" Type="http://schemas.openxmlformats.org/officeDocument/2006/relationships/hyperlink" Target="consultantplus://offline/ref=E6CD9B6FD9EFCB41825A6B9B87B558632D213FFFCAAD34AC2E9BE20FE6C89407261F6F4AA952FD040AB89A9FE5B3BF902CD02C32DA2D300CE73BgDk4M" TargetMode = "External"/>
	<Relationship Id="rId37" Type="http://schemas.openxmlformats.org/officeDocument/2006/relationships/hyperlink" Target="consultantplus://offline/ref=E6CD9B6FD9EFCB41825A6B9B87B558632D213FFFCBAA35A32E9BE20FE6C89407261F6F4AA952FD040AB9949FE5B3BF902CD02C32DA2D300CE73BgDk4M" TargetMode = "External"/>
	<Relationship Id="rId38" Type="http://schemas.openxmlformats.org/officeDocument/2006/relationships/hyperlink" Target="consultantplus://offline/ref=E6CD9B6FD9EFCB41825A6B9B87B558632D213FFFCAAD34AC2E9BE20FE6C89407261F6F4AA952FD040AB89A9FE5B3BF902CD02C32DA2D300CE73BgDk4M" TargetMode = "External"/>
	<Relationship Id="rId39" Type="http://schemas.openxmlformats.org/officeDocument/2006/relationships/hyperlink" Target="consultantplus://offline/ref=E6CD9B6FD9EFCB41825A6B9B87B558632D213FFFCBAA35A32E9BE20FE6C89407261F6F4AA952FD040AB99A9FE5B3BF902CD02C32DA2D300CE73BgDk4M" TargetMode = "External"/>
	<Relationship Id="rId40" Type="http://schemas.openxmlformats.org/officeDocument/2006/relationships/hyperlink" Target="consultantplus://offline/ref=E6CD9B6FD9EFCB41825A6B9B87B558632D213FFFCBAA35A32E9BE20FE6C89407261F6F4AA952FD040ABA929FE5B3BF902CD02C32DA2D300CE73BgDk4M" TargetMode = "External"/>
	<Relationship Id="rId41" Type="http://schemas.openxmlformats.org/officeDocument/2006/relationships/hyperlink" Target="consultantplus://offline/ref=E6CD9B6FD9EFCB41825A6B9B87B558632D213FFFCBAA35A32E9BE20FE6C89407261F6F4AA952FD040ABA979FE5B3BF902CD02C32DA2D300CE73BgDk4M" TargetMode = "External"/>
	<Relationship Id="rId42" Type="http://schemas.openxmlformats.org/officeDocument/2006/relationships/hyperlink" Target="consultantplus://offline/ref=E6CD9B6FD9EFCB41825A6B9B87B558632D213FFFCAAD34AC2E9BE20FE6C89407261F6F4AA952FD040AB89A9FE5B3BF902CD02C32DA2D300CE73BgDk4M" TargetMode = "External"/>
	<Relationship Id="rId43" Type="http://schemas.openxmlformats.org/officeDocument/2006/relationships/hyperlink" Target="consultantplus://offline/ref=E6CD9B6FD9EFCB41825A6B9B87B558632D213FFFCAAD34AC2E9BE20FE6C89407261F6F4AA952FD040AB89A9FE5B3BF902CD02C32DA2D300CE73BgDk4M" TargetMode = "External"/>
	<Relationship Id="rId44" Type="http://schemas.openxmlformats.org/officeDocument/2006/relationships/hyperlink" Target="consultantplus://offline/ref=E6CD9B6FD9EFCB41825A6B9B87B558632D213FFFCBAA35A32E9BE20FE6C89407261F6F4AA952FD040AB9949FE5B3BF902CD02C32DA2D300CE73BgDk4M" TargetMode = "External"/>
	<Relationship Id="rId45" Type="http://schemas.openxmlformats.org/officeDocument/2006/relationships/hyperlink" Target="consultantplus://offline/ref=E6CD9B6FD9EFCB41825A6B9B87B558632D213FFFCBAA35A32E9BE20FE6C89407261F6F4AA952FD040ABA959FE5B3BF902CD02C32DA2D300CE73BgDk4M" TargetMode = "External"/>
	<Relationship Id="rId46" Type="http://schemas.openxmlformats.org/officeDocument/2006/relationships/hyperlink" Target="consultantplus://offline/ref=E6CD9B6FD9EFCB41825A6B9B87B558632D213FFFCBAA35A32E9BE20FE6C89407261F6F4AA952FD040ABA9B9FE5B3BF902CD02C32DA2D300CE73BgDk4M" TargetMode = "External"/>
	<Relationship Id="rId47" Type="http://schemas.openxmlformats.org/officeDocument/2006/relationships/hyperlink" Target="consultantplus://offline/ref=E6CD9B6FD9EFCB41825A6B9B87B558632D213FFFCBAA35A32E9BE20FE6C89407261F6F4AA952FD040ABB929FE5B3BF902CD02C32DA2D300CE73BgDk4M" TargetMode = "External"/>
	<Relationship Id="rId48" Type="http://schemas.openxmlformats.org/officeDocument/2006/relationships/hyperlink" Target="consultantplus://offline/ref=E6CD9B6FD9EFCB41825A6B9B87B558632D213FFFCBAA35A32E9BE20FE6C89407261F6F4AA952FD040ABB909FE5B3BF902CD02C32DA2D300CE73BgDk4M" TargetMode = "External"/>
	<Relationship Id="rId49" Type="http://schemas.openxmlformats.org/officeDocument/2006/relationships/hyperlink" Target="consultantplus://offline/ref=E6CD9B6FD9EFCB41825A759691D904692B2962F6C9AF3BF27999B35AE8CD9C577C0F7903A450E3040CA69094B3gEk1M" TargetMode = "External"/>
	<Relationship Id="rId50" Type="http://schemas.openxmlformats.org/officeDocument/2006/relationships/hyperlink" Target="consultantplus://offline/ref=E6CD9B6FD9EFCB41825A6B9B87B558632D213FFFCEA034A626C6E807BFC496002940784DE05EFC040AB8929DBAB6AA8174DD2F2FC42B2810E539D5g1kEM" TargetMode = "External"/>
	<Relationship Id="rId51" Type="http://schemas.openxmlformats.org/officeDocument/2006/relationships/hyperlink" Target="consultantplus://offline/ref=E6CD9B6FD9EFCB41825A6B9B87B558632D213FFFCEA034A626C6E807BFC496002940784DE05EFC040AB89396BAB6AA8174DD2F2FC42B2810E539D5g1kEM" TargetMode = "External"/>
	<Relationship Id="rId52" Type="http://schemas.openxmlformats.org/officeDocument/2006/relationships/hyperlink" Target="consultantplus://offline/ref=E6CD9B6FD9EFCB41825A6B9B87B558632D213FFFCEA034A626C6E807BFC496002940784DE05EFC040AB89390BAB6AA8174DD2F2FC42B2810E539D5g1kEM" TargetMode = "External"/>
	<Relationship Id="rId53" Type="http://schemas.openxmlformats.org/officeDocument/2006/relationships/hyperlink" Target="consultantplus://offline/ref=E6CD9B6FD9EFCB41825A6B9B87B558632D213FFFCAAD34AC2E9BE20FE6C89407261F6F4AA952FD040AB89B9FE5B3BF902CD02C32DA2D300CE73BgDk4M" TargetMode = "External"/>
	<Relationship Id="rId54" Type="http://schemas.openxmlformats.org/officeDocument/2006/relationships/hyperlink" Target="consultantplus://offline/ref=E6CD9B6FD9EFCB41825A759691D904692B2962F6C9AF3BF27999B35AE8CD9C577C0F7903A450E3040CA69094B3gEk1M" TargetMode = "External"/>
	<Relationship Id="rId55" Type="http://schemas.openxmlformats.org/officeDocument/2006/relationships/hyperlink" Target="consultantplus://offline/ref=E6CD9B6FD9EFCB41825A759691D904692B2962F6C9AF3BF27999B35AE8CD9C577C0F7903A450E3040CA69094B3gEk1M" TargetMode = "External"/>
	<Relationship Id="rId56" Type="http://schemas.openxmlformats.org/officeDocument/2006/relationships/hyperlink" Target="consultantplus://offline/ref=E6CD9B6FD9EFCB41825A6B9B87B558632D213FFFCBAA35A32E9BE20FE6C89407261F6F4AA952FD040ABB9A9FE5B3BF902CD02C32DA2D300CE73BgDk4M" TargetMode = "External"/>
	<Relationship Id="rId57" Type="http://schemas.openxmlformats.org/officeDocument/2006/relationships/hyperlink" Target="consultantplus://offline/ref=E6CD9B6FD9EFCB41825A6B9B87B558632D213FFFCEA034A626C6E807BFC496002940784DE05EFC040AB8939CBAB6AA8174DD2F2FC42B2810E539D5g1kEM" TargetMode = "External"/>
	<Relationship Id="rId58" Type="http://schemas.openxmlformats.org/officeDocument/2006/relationships/hyperlink" Target="consultantplus://offline/ref=E6CD9B6FD9EFCB41825A6B9B87B558632D213FFFCEA034A626C6E807BFC496002940784DE05EFC040AB8939DBAB6AA8174DD2F2FC42B2810E539D5g1kEM" TargetMode = "External"/>
	<Relationship Id="rId59" Type="http://schemas.openxmlformats.org/officeDocument/2006/relationships/hyperlink" Target="consultantplus://offline/ref=E6CD9B6FD9EFCB41825A6B9B87B558632D213FFFCEA034A626C6E807BFC496002940784DE05EFC040AB89094BAB6AA8174DD2F2FC42B2810E539D5g1kEM" TargetMode = "External"/>
	<Relationship Id="rId60" Type="http://schemas.openxmlformats.org/officeDocument/2006/relationships/hyperlink" Target="consultantplus://offline/ref=E6CD9B6FD9EFCB41825A6B9B87B558632D213FFFCEA034A626C6E807BFC496002940784DE05EFC040AB89095BAB6AA8174DD2F2FC42B2810E539D5g1kEM" TargetMode = "External"/>
	<Relationship Id="rId61" Type="http://schemas.openxmlformats.org/officeDocument/2006/relationships/hyperlink" Target="consultantplus://offline/ref=E6CD9B6FD9EFCB41825A6B9B87B558632D213FFFCEA034A626C6E807BFC496002940784DE05EFC040AB89096BAB6AA8174DD2F2FC42B2810E539D5g1kEM" TargetMode = "External"/>
	<Relationship Id="rId62" Type="http://schemas.openxmlformats.org/officeDocument/2006/relationships/hyperlink" Target="consultantplus://offline/ref=E6CD9B6FD9EFCB41825A6B9B87B558632D213FFFCEA034A626C6E807BFC496002940784DE05EFC040AB89097BAB6AA8174DD2F2FC42B2810E539D5g1kEM" TargetMode = "External"/>
	<Relationship Id="rId63" Type="http://schemas.openxmlformats.org/officeDocument/2006/relationships/hyperlink" Target="consultantplus://offline/ref=E6CD9B6FD9EFCB41825A6B9B87B558632D213FFFCEA034A626C6E807BFC496002940784DE05EFC040AB89090BAB6AA8174DD2F2FC42B2810E539D5g1kEM" TargetMode = "External"/>
	<Relationship Id="rId64" Type="http://schemas.openxmlformats.org/officeDocument/2006/relationships/hyperlink" Target="consultantplus://offline/ref=E6CD9B6FD9EFCB41825A6B9B87B558632D213FFFCEA034A626C6E807BFC496002940784DE05EFC040AB89092BAB6AA8174DD2F2FC42B2810E539D5g1kEM" TargetMode = "External"/>
	<Relationship Id="rId65" Type="http://schemas.openxmlformats.org/officeDocument/2006/relationships/hyperlink" Target="consultantplus://offline/ref=E6CD9B6FD9EFCB41825A6B9B87B558632D213FFFCAAD34AC2E9BE20FE6C89407261F6F4AA952FD040AB89A9FE5B3BF902CD02C32DA2D300CE73BgDk4M" TargetMode = "External"/>
	<Relationship Id="rId66" Type="http://schemas.openxmlformats.org/officeDocument/2006/relationships/hyperlink" Target="consultantplus://offline/ref=E6CD9B6FD9EFCB41825A6B9B87B558632D213FFFCEA833A12DC6E807BFC496002940784DE05EFC040AB8929DBAB6AA8174DD2F2FC42B2810E539D5g1kEM" TargetMode = "External"/>
	<Relationship Id="rId67" Type="http://schemas.openxmlformats.org/officeDocument/2006/relationships/hyperlink" Target="consultantplus://offline/ref=E6CD9B6FD9EFCB41825A6B9B87B558632D213FFFC8AB31A42E9BE20FE6C89407261F6F4AA952FD040AB9979FE5B3BF902CD02C32DA2D300CE73BgDk4M" TargetMode = "External"/>
	<Relationship Id="rId68" Type="http://schemas.openxmlformats.org/officeDocument/2006/relationships/hyperlink" Target="consultantplus://offline/ref=E6CD9B6FD9EFCB41825A6B9B87B558632D213FFFC8AB31A42E9BE20FE6C89407261F6F4AA952FD040AB9979FE5B3BF902CD02C32DA2D300CE73BgDk4M" TargetMode = "External"/>
	<Relationship Id="rId69" Type="http://schemas.openxmlformats.org/officeDocument/2006/relationships/hyperlink" Target="consultantplus://offline/ref=E6CD9B6FD9EFCB41825A6B9B87B558632D213FFFCEA833A12DC6E807BFC496002940784DE05EFC040AB89395BAB6AA8174DD2F2FC42B2810E539D5g1kEM" TargetMode = "External"/>
	<Relationship Id="rId70" Type="http://schemas.openxmlformats.org/officeDocument/2006/relationships/hyperlink" Target="consultantplus://offline/ref=E6CD9B6FD9EFCB41825A6B9B87B558632D213FFFC8AB31A42E9BE20FE6C89407261F6F4AA952FD040AB9979FE5B3BF902CD02C32DA2D300CE73BgDk4M" TargetMode = "External"/>
	<Relationship Id="rId71" Type="http://schemas.openxmlformats.org/officeDocument/2006/relationships/hyperlink" Target="consultantplus://offline/ref=E6CD9B6FD9EFCB41825A6B9B87B558632D213FFFC8AB31A42E9BE20FE6C89407261F6F4AA952FD040AB99B9FE5B3BF902CD02C32DA2D300CE73BgDk4M" TargetMode = "External"/>
	<Relationship Id="rId72" Type="http://schemas.openxmlformats.org/officeDocument/2006/relationships/hyperlink" Target="consultantplus://offline/ref=E6CD9B6FD9EFCB41825A6B9B87B558632D213FFFC8AB31A42E9BE20FE6C89407261F6F4AA952FD040AB99B9FE5B3BF902CD02C32DA2D300CE73BgDk4M" TargetMode = "External"/>
	<Relationship Id="rId73" Type="http://schemas.openxmlformats.org/officeDocument/2006/relationships/hyperlink" Target="consultantplus://offline/ref=E6CD9B6FD9EFCB41825A6B9B87B558632D213FFFC8AB31A42E9BE20FE6C89407261F6F4AA952FD040AB99B9FE5B3BF902CD02C32DA2D300CE73BgDk4M" TargetMode = "External"/>
	<Relationship Id="rId74" Type="http://schemas.openxmlformats.org/officeDocument/2006/relationships/hyperlink" Target="consultantplus://offline/ref=E6CD9B6FD9EFCB41825A6B9B87B558632D213FFFCEA833A12DC6E807BFC496002940784DE05EFC040AB89396BAB6AA8174DD2F2FC42B2810E539D5g1kEM" TargetMode = "External"/>
	<Relationship Id="rId75" Type="http://schemas.openxmlformats.org/officeDocument/2006/relationships/hyperlink" Target="consultantplus://offline/ref=E6CD9B6FD9EFCB41825A6B9B87B558632D213FFFCEA833A12DC6E807BFC496002940784DE05EFC040AB89390BAB6AA8174DD2F2FC42B2810E539D5g1kEM" TargetMode = "External"/>
	<Relationship Id="rId76" Type="http://schemas.openxmlformats.org/officeDocument/2006/relationships/hyperlink" Target="consultantplus://offline/ref=E6CD9B6FD9EFCB41825A6B9B87B558632D213FFFC8AB31A42E9BE20FE6C89407261F6F4AA952FD040AB99B9FE5B3BF902CD02C32DA2D300CE73BgDk4M" TargetMode = "External"/>
	<Relationship Id="rId77" Type="http://schemas.openxmlformats.org/officeDocument/2006/relationships/hyperlink" Target="consultantplus://offline/ref=E6CD9B6FD9EFCB41825A6B9B87B558632D213FFFCEA833A12DC6E807BFC496002940784DE05EFC040AB89391BAB6AA8174DD2F2FC42B2810E539D5g1kEM" TargetMode = "External"/>
	<Relationship Id="rId78" Type="http://schemas.openxmlformats.org/officeDocument/2006/relationships/hyperlink" Target="consultantplus://offline/ref=E6CD9B6FD9EFCB41825A6B9B87B558632D213FFFC8AB31A42E9BE20FE6C89407261F6F4AA952FD040AB99B9FE5B3BF902CD02C32DA2D300CE73BgDk4M" TargetMode = "External"/>
	<Relationship Id="rId79" Type="http://schemas.openxmlformats.org/officeDocument/2006/relationships/hyperlink" Target="consultantplus://offline/ref=E6CD9B6FD9EFCB41825A6B9B87B558632D213FFFCEA833A12DC6E807BFC496002940784DE05EFC040AB89393BAB6AA8174DD2F2FC42B2810E539D5g1kEM" TargetMode = "External"/>
	<Relationship Id="rId80" Type="http://schemas.openxmlformats.org/officeDocument/2006/relationships/hyperlink" Target="consultantplus://offline/ref=E6CD9B6FD9EFCB41825A759691D904692B2B62F7CDA13BF27999B35AE8CD9C577C0F7903A450E3040CA69094B3gEk1M" TargetMode = "External"/>
	<Relationship Id="rId81" Type="http://schemas.openxmlformats.org/officeDocument/2006/relationships/hyperlink" Target="consultantplus://offline/ref=E6CD9B6FD9EFCB41825A6B9B87B558632D213FFFCEA833A12DC6E807BFC496002940784DE05EFC040AB8939CBAB6AA8174DD2F2FC42B2810E539D5g1kEM" TargetMode = "External"/>
	<Relationship Id="rId82" Type="http://schemas.openxmlformats.org/officeDocument/2006/relationships/hyperlink" Target="consultantplus://offline/ref=E6CD9B6FD9EFCB41825A6B9B87B558632D213FFFCDAA32AD24C6E807BFC496002940784DE05EFC040AB89392BAB6AA8174DD2F2FC42B2810E539D5g1kEM" TargetMode = "External"/>
	<Relationship Id="rId83" Type="http://schemas.openxmlformats.org/officeDocument/2006/relationships/hyperlink" Target="consultantplus://offline/ref=E6CD9B6FD9EFCB41825A759691D904692B2B62F7CDA13BF27999B35AE8CD9C577C0F7903A450E3040CA69094B3gEk1M" TargetMode = "External"/>
	<Relationship Id="rId84" Type="http://schemas.openxmlformats.org/officeDocument/2006/relationships/hyperlink" Target="consultantplus://offline/ref=E6CD9B6FD9EFCB41825A6B9B87B558632D213FFFCEA833A12DC6E807BFC496002940784DE05EFC040AB89094BAB6AA8174DD2F2FC42B2810E539D5g1kEM" TargetMode = "External"/>
	<Relationship Id="rId85" Type="http://schemas.openxmlformats.org/officeDocument/2006/relationships/hyperlink" Target="consultantplus://offline/ref=E6CD9B6FD9EFCB41825A6B9B87B558632D213FFFCDAA32AD24C6E807BFC496002940784DE05EFC040AB89393BAB6AA8174DD2F2FC42B2810E539D5g1kEM" TargetMode = "External"/>
	<Relationship Id="rId86" Type="http://schemas.openxmlformats.org/officeDocument/2006/relationships/hyperlink" Target="consultantplus://offline/ref=E6CD9B6FD9EFCB41825A6B9B87B558632D213FFFCEA833A12DC6E807BFC496002940784DE05EFC040AB89096BAB6AA8174DD2F2FC42B2810E539D5g1kEM" TargetMode = "External"/>
	<Relationship Id="rId87" Type="http://schemas.openxmlformats.org/officeDocument/2006/relationships/hyperlink" Target="consultantplus://offline/ref=E6CD9B6FD9EFCB41825A759691D904692B2B62F7CDA13BF27999B35AE8CD9C577C0F7903A450E3040CA69094B3gEk1M" TargetMode = "External"/>
	<Relationship Id="rId88" Type="http://schemas.openxmlformats.org/officeDocument/2006/relationships/hyperlink" Target="consultantplus://offline/ref=E6CD9B6FD9EFCB41825A6B9B87B558632D213FFFCEA833A12DC6E807BFC496002940784DE05EFC040AB89090BAB6AA8174DD2F2FC42B2810E539D5g1kEM" TargetMode = "External"/>
	<Relationship Id="rId89" Type="http://schemas.openxmlformats.org/officeDocument/2006/relationships/hyperlink" Target="consultantplus://offline/ref=E6CD9B6FD9EFCB41825A6B9B87B558632D213FFFCEA034A626C6E807BFC496002940784DE05EFC040AB89093BAB6AA8174DD2F2FC42B2810E539D5g1kEM" TargetMode = "External"/>
	<Relationship Id="rId90" Type="http://schemas.openxmlformats.org/officeDocument/2006/relationships/hyperlink" Target="consultantplus://offline/ref=E6CD9B6FD9EFCB41825A6B9B87B558632D213FFFCDAA32AD24C6E807BFC496002940784DE05EFC040AB8939CBAB6AA8174DD2F2FC42B2810E539D5g1kEM" TargetMode = "External"/>
	<Relationship Id="rId91" Type="http://schemas.openxmlformats.org/officeDocument/2006/relationships/hyperlink" Target="consultantplus://offline/ref=E6CD9B6FD9EFCB41825A6B9B87B558632D213FFFCBA930A021C6E807BFC496002940784DE05EFC040AB8929CBAB6AA8174DD2F2FC42B2810E539D5g1kEM" TargetMode = "External"/>
	<Relationship Id="rId92" Type="http://schemas.openxmlformats.org/officeDocument/2006/relationships/hyperlink" Target="consultantplus://offline/ref=E6CD9B6FD9EFCB41825A6B9B87B558632D213FFFC8AB31A42E9BE20FE6C89407261F6F4AA952FD040ABA979FE5B3BF902CD02C32DA2D300CE73BgDk4M" TargetMode = "External"/>
	<Relationship Id="rId93" Type="http://schemas.openxmlformats.org/officeDocument/2006/relationships/hyperlink" Target="consultantplus://offline/ref=E6CD9B6FD9EFCB41825A6B9B87B558632D213FFFCEA034A626C6E807BFC496002940784DE05EFC040AB8909CBAB6AA8174DD2F2FC42B2810E539D5g1kEM" TargetMode = "External"/>
	<Relationship Id="rId94" Type="http://schemas.openxmlformats.org/officeDocument/2006/relationships/hyperlink" Target="consultantplus://offline/ref=E6CD9B6FD9EFCB41825A6B9B87B558632D213FFFCEA034A626C6E807BFC496002940784DE05EFC040AB89196BAB6AA8174DD2F2FC42B2810E539D5g1kEM" TargetMode = "External"/>
	<Relationship Id="rId95" Type="http://schemas.openxmlformats.org/officeDocument/2006/relationships/hyperlink" Target="consultantplus://offline/ref=E6CD9B6FD9EFCB41825A6B9B87B558632D213FFFC8AB31A42E9BE20FE6C89407261F6F4AA952FD040ABC979FE5B3BF902CD02C32DA2D300CE73BgDk4M" TargetMode = "External"/>
	<Relationship Id="rId96" Type="http://schemas.openxmlformats.org/officeDocument/2006/relationships/hyperlink" Target="consultantplus://offline/ref=E6CD9B6FD9EFCB41825A6B9B87B558632D213FFFC8AB31A42E9BE20FE6C89407261F6F4AA952FD040ABD969FE5B3BF902CD02C32DA2D300CE73BgDk4M" TargetMode = "External"/>
	<Relationship Id="rId97" Type="http://schemas.openxmlformats.org/officeDocument/2006/relationships/hyperlink" Target="consultantplus://offline/ref=E6CD9B6FD9EFCB41825A6B9B87B558632D213FFFCCA137A124C6E807BFC496002940784DE05EFC040AB8919CBAB6AA8174DD2F2FC42B2810E539D5g1kEM" TargetMode = "External"/>
	<Relationship Id="rId98" Type="http://schemas.openxmlformats.org/officeDocument/2006/relationships/hyperlink" Target="consultantplus://offline/ref=E6CD9B6FD9EFCB41825A6B9B87B558632D213FFFCDA831A02DC6E807BFC496002940784DE05EFC040AB89293BAB6AA8174DD2F2FC42B2810E539D5g1kEM" TargetMode = "External"/>
	<Relationship Id="rId99" Type="http://schemas.openxmlformats.org/officeDocument/2006/relationships/hyperlink" Target="consultantplus://offline/ref=E6CD9B6FD9EFCB41825A6B9B87B558632D213FFFCCA932AC21C6E807BFC496002940784DE05EFC040AB89293BAB6AA8174DD2F2FC42B2810E539D5g1kEM" TargetMode = "External"/>
	<Relationship Id="rId100" Type="http://schemas.openxmlformats.org/officeDocument/2006/relationships/hyperlink" Target="consultantplus://offline/ref=E6CD9B6FD9EFCB41825A6B9B87B558632D213FFFCBAA35A32E9BE20FE6C89407261F6F4AA952FD040ABD9A9FE5B3BF902CD02C32DA2D300CE73BgDk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Карачаево-Черкесской Республики от 13.03.2009 N 1-РЗ
(ред. от 23.12.2022)
"Об отдельных вопросах по противодействию коррупции в Карачаево-Черкесской Республике"
(принят Народным Собранием (Парламентом) КЧР 26.02.2009)</dc:title>
  <dcterms:created xsi:type="dcterms:W3CDTF">2023-06-03T12:36:31Z</dcterms:created>
</cp:coreProperties>
</file>