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Кемеровской области от 29.03.2018 N 21-рг</w:t>
              <w:br/>
              <w:t xml:space="preserve">(ред. от 19.07.2023)</w:t>
              <w:br/>
              <w:t xml:space="preserve">"Об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марта 2018 г. N 21-рг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ЭКСПЕРТНОМ СОВЕТЕ ДЛЯ ВЫПОЛНЕНИЯ ЗАДАЧ</w:t>
      </w:r>
    </w:p>
    <w:p>
      <w:pPr>
        <w:pStyle w:val="2"/>
        <w:jc w:val="center"/>
      </w:pPr>
      <w:r>
        <w:rPr>
          <w:sz w:val="20"/>
        </w:rPr>
        <w:t xml:space="preserve">ПО ПРОФЕССИОНАЛЬНОЙ ПРЕДВАРИТЕЛЬНОЙ ОЦЕНКЕ ПРОЕКТОВ</w:t>
      </w:r>
    </w:p>
    <w:p>
      <w:pPr>
        <w:pStyle w:val="2"/>
        <w:jc w:val="center"/>
      </w:pPr>
      <w:r>
        <w:rPr>
          <w:sz w:val="20"/>
        </w:rPr>
        <w:t xml:space="preserve">ПО БЛАГОУСТРОЙСТВУ ОБЩЕСТВЕННЫХ ПРОСТРАНСТВ, А ТАКЖЕ</w:t>
      </w:r>
    </w:p>
    <w:p>
      <w:pPr>
        <w:pStyle w:val="2"/>
        <w:jc w:val="center"/>
      </w:pPr>
      <w:r>
        <w:rPr>
          <w:sz w:val="20"/>
        </w:rPr>
        <w:t xml:space="preserve">РАЗРАБОТКЕ ДИЗАЙН-ПРОЕКТОВ БЛАГОУСТРОЙСТВА ПАРКОВ,</w:t>
      </w:r>
    </w:p>
    <w:p>
      <w:pPr>
        <w:pStyle w:val="2"/>
        <w:jc w:val="center"/>
      </w:pPr>
      <w:r>
        <w:rPr>
          <w:sz w:val="20"/>
        </w:rPr>
        <w:t xml:space="preserve">ОБЩЕСТВЕННЫХ И ДВОРОВЫХ ТЕРРИТОРИЙ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09.04.2021 </w:t>
            </w:r>
            <w:hyperlink w:history="0" r:id="rId7" w:tooltip="Распоряжение Губернатора Кемеровской области - Кузбасса от 09.04.2021 N 46-рг &quot;О внесении изменений в распоряжение Губернатора Кемеровской области от 29.03.2018 N 21-рг &quot;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&quot; {КонсультантПлюс}">
              <w:r>
                <w:rPr>
                  <w:sz w:val="20"/>
                  <w:color w:val="0000ff"/>
                </w:rPr>
                <w:t xml:space="preserve">N 46-рг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8" w:tooltip="Распоряжение Губернатора Кемеровской области - Кузбасса от 29.03.2023 N 47-рг &quot;О внесении изменения в распоряжение Губернатора Кемеровской области от 29.03.2018 N 21-рг &quot;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&quot; {КонсультантПлюс}">
              <w:r>
                <w:rPr>
                  <w:sz w:val="20"/>
                  <w:color w:val="0000ff"/>
                </w:rPr>
                <w:t xml:space="preserve">N 47-рг</w:t>
              </w:r>
            </w:hyperlink>
            <w:r>
              <w:rPr>
                <w:sz w:val="20"/>
                <w:color w:val="392c69"/>
              </w:rPr>
              <w:t xml:space="preserve">, от 19.07.2023 </w:t>
            </w:r>
            <w:hyperlink w:history="0" r:id="rId9" w:tooltip="Распоряжение Губернатора Кемеровской области - Кузбасса от 19.07.2023 N 121-рг &quot;О внесении изменений в распоряжение Губернатора Кемеровской области от 29.03.2018 N 21-рг &quot;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&quot;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качества проектов по благоустройству, их соответствия современным требованиям, а также в рамках реализации пункта 1.4 протокола Всероссийского селекторного совещания по вопросам реализации в субъектах Российской Федерации региональных программ капитального ремонта общего имущества в многоквартирных домах и мероприятий приоритетного проекта "Формирование комфортной городской среды" от 27.11.2017 N 885-ПРМ-ММ: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экспертный совет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 и утвердить его </w:t>
      </w:r>
      <w:hyperlink w:history="0" w:anchor="P3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осуществлять предварительное направление проектов благоустройства, реализуемых в рамках приоритетного проекта "Формирование комфортной городской среды", в экспертный совет, указанный в пункте 1 настоящего распоряжения.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начальника Главного управления архитектуры и градостроительства Кузбасса Ярополову Т.А.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0" w:tooltip="Распоряжение Губернатора Кемеровской области - Кузбасса от 19.07.2023 N 121-рг &quot;О внесении изменений в распоряжение Губернатора Кемеровской области от 29.03.2018 N 21-рг &quot;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Кемеровской области - Кузбасса от 19.07.2023 N 121-рг)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2018 г. N 21-рг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ЭКСПЕРТНОГО СОВЕТА ДЛЯ ВЫПОЛНЕНИЯ ЗАДАЧ ПО ПРОФЕССИОНАЛЬНОЙ</w:t>
      </w:r>
    </w:p>
    <w:p>
      <w:pPr>
        <w:pStyle w:val="2"/>
        <w:jc w:val="center"/>
      </w:pPr>
      <w:r>
        <w:rPr>
          <w:sz w:val="20"/>
        </w:rPr>
        <w:t xml:space="preserve">ПРЕДВАРИТЕЛЬНОЙ ОЦЕНКЕ ПРОЕКТОВ ПО БЛАГОУСТРОЙСТВУ</w:t>
      </w:r>
    </w:p>
    <w:p>
      <w:pPr>
        <w:pStyle w:val="2"/>
        <w:jc w:val="center"/>
      </w:pPr>
      <w:r>
        <w:rPr>
          <w:sz w:val="20"/>
        </w:rPr>
        <w:t xml:space="preserve">ОБЩЕСТВЕННЫХ ПРОСТРАНСТВ, А ТАКЖЕ РАЗРАБОТКЕ ДИЗАЙН-ПРОЕКТОВ</w:t>
      </w:r>
    </w:p>
    <w:p>
      <w:pPr>
        <w:pStyle w:val="2"/>
        <w:jc w:val="center"/>
      </w:pPr>
      <w:r>
        <w:rPr>
          <w:sz w:val="20"/>
        </w:rPr>
        <w:t xml:space="preserve">БЛАГОУСТРОЙСТВА ПАРКОВ, ОБЩЕСТВЕННЫХ И ДВОРОВЫХ ТЕРРИТОРИЙ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Распоряжение Губернатора Кемеровской области - Кузбасса от 19.07.2023 N 121-рг &quot;О внесении изменений в распоряжение Губернатора Кемеровской области от 29.03.2018 N 21-рг &quot;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19.07.2023 N 121-рг)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340"/>
        <w:gridCol w:w="5953"/>
      </w:tblGrid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Ярополова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Главного управления архитектуры и градостроительства Кузбасса (председатель экспертного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Шинкаренко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контроля, градостроительного регулирования и разрешительной документации Главного управления архитектуры и градостроительства Кузбасса (заместитель председателя экспертного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Михайлова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формирования архитектурного облика городов Кузбасса Главного управления архитектуры и градостроительства Кузбасса (секретарь экспертного совета)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предприниматель, г. Кемерово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Мезенцева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градостроительства и земельных ресурсов администрации города Новокузнецка - главный архитектор города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Петерс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архитектор мастерской Государственного бюджетного учреждения "Проектный институт "Кузбасспроект"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преподаватель государственного автономного профессионального образовательного учреждения "Кузбасский техникум архитектуры, геодезии и строительства"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архитектуры администрации города Юрги (по согласованию)</w:t>
            </w:r>
          </w:p>
        </w:tc>
      </w:tr>
      <w:t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общества с ограниченной ответственностью "УРБАН ПЛАННЕРС", г. Кемерово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Кемеровской области от 29.03.2018 N 21-рг</w:t>
            <w:br/>
            <w:t>(ред. от 19.07.2023)</w:t>
            <w:br/>
            <w:t>"Об экспертном совете для выполн...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284&amp;n=115319&amp;dst=100004" TargetMode = "External"/>
	<Relationship Id="rId8" Type="http://schemas.openxmlformats.org/officeDocument/2006/relationships/hyperlink" Target="https://login.consultant.ru/link/?req=doc&amp;base=RLAW284&amp;n=133573&amp;dst=100004" TargetMode = "External"/>
	<Relationship Id="rId9" Type="http://schemas.openxmlformats.org/officeDocument/2006/relationships/hyperlink" Target="https://login.consultant.ru/link/?req=doc&amp;base=RLAW284&amp;n=136498&amp;dst=100004" TargetMode = "External"/>
	<Relationship Id="rId10" Type="http://schemas.openxmlformats.org/officeDocument/2006/relationships/hyperlink" Target="https://login.consultant.ru/link/?req=doc&amp;base=RLAW284&amp;n=136498&amp;dst=100005" TargetMode = "External"/>
	<Relationship Id="rId11" Type="http://schemas.openxmlformats.org/officeDocument/2006/relationships/hyperlink" Target="https://login.consultant.ru/link/?req=doc&amp;base=RLAW284&amp;n=136498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Кемеровской области от 29.03.2018 N 21-рг
(ред. от 19.07.2023)
"Об экспертном совете для выполнения задач по профессиональной предварительной оценке проектов по благоустройству общественных пространств, а также разработке дизайн-проектов благоустройства парков, общественных и дворовых территорий"</dc:title>
  <dcterms:created xsi:type="dcterms:W3CDTF">2023-12-04T12:35:16Z</dcterms:created>
</cp:coreProperties>
</file>