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Кемеровской области от 28.11.2002 N 95-ОЗ</w:t>
              <w:br/>
              <w:t xml:space="preserve">(ред. от 03.02.2023)</w:t>
              <w:br/>
              <w:t xml:space="preserve">"О транспортном налоге"</w:t>
              <w:br/>
              <w:t xml:space="preserve">(принят Советом народных депутатов Кемеровской области 27.11.2002)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28 ноября 2002 года</w:t>
            </w:r>
          </w:p>
        </w:tc>
        <w:tc>
          <w:tcPr>
            <w:tcW w:w="5103" w:type="dxa"/>
            <w:tcBorders>
              <w:top w:val="nil"/>
              <w:left w:val="nil"/>
              <w:bottom w:val="nil"/>
              <w:right w:val="nil"/>
            </w:tcBorders>
          </w:tcPr>
          <w:p>
            <w:pPr>
              <w:pStyle w:val="0"/>
              <w:outlineLvl w:val="0"/>
              <w:jc w:val="right"/>
            </w:pPr>
            <w:r>
              <w:rPr>
                <w:sz w:val="20"/>
              </w:rPr>
              <w:t xml:space="preserve">N 95-ОЗ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t xml:space="preserve">КЕМЕРОВСКАЯ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ТРАНСПОРТНОМ НАЛОГЕ</w:t>
      </w:r>
    </w:p>
    <w:p>
      <w:pPr>
        <w:pStyle w:val="0"/>
        <w:jc w:val="both"/>
      </w:pPr>
      <w:r>
        <w:rPr>
          <w:sz w:val="20"/>
        </w:rPr>
      </w:r>
    </w:p>
    <w:p>
      <w:pPr>
        <w:pStyle w:val="0"/>
        <w:jc w:val="right"/>
      </w:pPr>
      <w:r>
        <w:rPr>
          <w:sz w:val="20"/>
        </w:rPr>
        <w:t xml:space="preserve">Принят</w:t>
      </w:r>
    </w:p>
    <w:p>
      <w:pPr>
        <w:pStyle w:val="0"/>
        <w:jc w:val="right"/>
      </w:pPr>
      <w:r>
        <w:rPr>
          <w:sz w:val="20"/>
        </w:rPr>
        <w:t xml:space="preserve">Советом народных депутатов</w:t>
      </w:r>
    </w:p>
    <w:p>
      <w:pPr>
        <w:pStyle w:val="0"/>
        <w:jc w:val="right"/>
      </w:pPr>
      <w:r>
        <w:rPr>
          <w:sz w:val="20"/>
        </w:rPr>
        <w:t xml:space="preserve">Кемеровской области</w:t>
      </w:r>
    </w:p>
    <w:p>
      <w:pPr>
        <w:pStyle w:val="0"/>
        <w:jc w:val="right"/>
      </w:pPr>
      <w:r>
        <w:rPr>
          <w:sz w:val="20"/>
        </w:rPr>
        <w:t xml:space="preserve">27 ноября 2002 г. N 1730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Кемеровской области</w:t>
            </w:r>
          </w:p>
          <w:p>
            <w:pPr>
              <w:pStyle w:val="0"/>
              <w:jc w:val="center"/>
            </w:pPr>
            <w:r>
              <w:rPr>
                <w:sz w:val="20"/>
                <w:color w:val="392c69"/>
              </w:rPr>
              <w:t xml:space="preserve">от 13.01.2003 </w:t>
            </w:r>
            <w:hyperlink w:history="0" r:id="rId7" w:tooltip="Закон Кемеровской области от 13.01.2003 N 121-ОЗ &quot;О внесении дополнений в Закон Кемеровской области от 28.11.2002 N 95-ОЗ &quot;О транспортном налоге&quot; (принят Советом народных депутатов Кемеровской области 25.12.2002) {КонсультантПлюс}">
              <w:r>
                <w:rPr>
                  <w:sz w:val="20"/>
                  <w:color w:val="0000ff"/>
                </w:rPr>
                <w:t xml:space="preserve">N 121-ОЗ</w:t>
              </w:r>
            </w:hyperlink>
            <w:r>
              <w:rPr>
                <w:sz w:val="20"/>
                <w:color w:val="392c69"/>
              </w:rPr>
              <w:t xml:space="preserve">, от 26.11.2003 </w:t>
            </w:r>
            <w:hyperlink w:history="0" r:id="rId8" w:tooltip="Закон Кемеровской области от 26.11.2003 N 62-ОЗ &quot;О внесении изменений и дополнений в Закон Кемеровской области от 28.11.2002 N 95-ОЗ &quot;О транспортном налоге&quot; (принят Советом народных депутатов Кемеровской области 26.11.2003) {КонсультантПлюс}">
              <w:r>
                <w:rPr>
                  <w:sz w:val="20"/>
                  <w:color w:val="0000ff"/>
                </w:rPr>
                <w:t xml:space="preserve">N 62-ОЗ</w:t>
              </w:r>
            </w:hyperlink>
            <w:r>
              <w:rPr>
                <w:sz w:val="20"/>
                <w:color w:val="392c69"/>
              </w:rPr>
              <w:t xml:space="preserve">, от 08.04.2004 </w:t>
            </w:r>
            <w:hyperlink w:history="0" r:id="rId9" w:tooltip="Закон Кемеровской области от 08.04.2004 N 21-ОЗ &quot;О внесении изменений в Закон Кемеровской области от 28.11.2002 N 95-ОЗ &quot;О транспортном налоге&quot; (принят Советом народных депутатов Кемеровской области 24.03.2004) {КонсультантПлюс}">
              <w:r>
                <w:rPr>
                  <w:sz w:val="20"/>
                  <w:color w:val="0000ff"/>
                </w:rPr>
                <w:t xml:space="preserve">N 21-ОЗ</w:t>
              </w:r>
            </w:hyperlink>
            <w:r>
              <w:rPr>
                <w:sz w:val="20"/>
                <w:color w:val="392c69"/>
              </w:rPr>
              <w:t xml:space="preserve">,</w:t>
            </w:r>
          </w:p>
          <w:p>
            <w:pPr>
              <w:pStyle w:val="0"/>
              <w:jc w:val="center"/>
            </w:pPr>
            <w:r>
              <w:rPr>
                <w:sz w:val="20"/>
                <w:color w:val="392c69"/>
              </w:rPr>
              <w:t xml:space="preserve">от 26.07.2004 </w:t>
            </w:r>
            <w:hyperlink w:history="0" r:id="rId10" w:tooltip="Закон Кемеровской области от 26.07.2004 N 50-ОЗ &quot;О внесении изменения в статью 6 Закона Кемеровской области от 28.11.2002 N 95-ОЗ &quot;О транспортном налоге&quot; (принят Советом народных депутатов Кемеровской области 09.07.2004) {КонсультантПлюс}">
              <w:r>
                <w:rPr>
                  <w:sz w:val="20"/>
                  <w:color w:val="0000ff"/>
                </w:rPr>
                <w:t xml:space="preserve">N 50-ОЗ</w:t>
              </w:r>
            </w:hyperlink>
            <w:r>
              <w:rPr>
                <w:sz w:val="20"/>
                <w:color w:val="392c69"/>
              </w:rPr>
              <w:t xml:space="preserve">, от 25.11.2004 </w:t>
            </w:r>
            <w:hyperlink w:history="0" r:id="rId11" w:tooltip="Закон Кемеровской области от 25.11.2004 N 86-ОЗ &quot;О внесении изменений и дополнений в Закон Кемеровской области от 28.11.2002 N 95-ОЗ &quot;О транспортном налоге&quot; (принят Советом народных депутатов Кемеровской области 24.11.2004) {КонсультантПлюс}">
              <w:r>
                <w:rPr>
                  <w:sz w:val="20"/>
                  <w:color w:val="0000ff"/>
                </w:rPr>
                <w:t xml:space="preserve">N 86-ОЗ</w:t>
              </w:r>
            </w:hyperlink>
            <w:r>
              <w:rPr>
                <w:sz w:val="20"/>
                <w:color w:val="392c69"/>
              </w:rPr>
              <w:t xml:space="preserve">, от 13.07.2005 </w:t>
            </w:r>
            <w:hyperlink w:history="0" r:id="rId12" w:tooltip="Закон Кемеровской области от 13.07.2005 N 80-ОЗ (ред. от 14.11.2005) &quot;О внесении изменений и дополнений в Закон Кемеровской области от 28.11.2002 N 95-ОЗ &quot;О транспортном налоге&quot; (принят Советом народных депутатов Кемеровской области 29.06.2005) {КонсультантПлюс}">
              <w:r>
                <w:rPr>
                  <w:sz w:val="20"/>
                  <w:color w:val="0000ff"/>
                </w:rPr>
                <w:t xml:space="preserve">N 80-ОЗ</w:t>
              </w:r>
            </w:hyperlink>
            <w:r>
              <w:rPr>
                <w:sz w:val="20"/>
                <w:color w:val="392c69"/>
              </w:rPr>
              <w:t xml:space="preserve">,</w:t>
            </w:r>
          </w:p>
          <w:p>
            <w:pPr>
              <w:pStyle w:val="0"/>
              <w:jc w:val="center"/>
            </w:pPr>
            <w:r>
              <w:rPr>
                <w:sz w:val="20"/>
                <w:color w:val="392c69"/>
              </w:rPr>
              <w:t xml:space="preserve">от 14.11.2005 </w:t>
            </w:r>
            <w:hyperlink w:history="0" r:id="rId13" w:tooltip="Закон Кемеровской области от 14.11.2005 N 119-ОЗ &quot;О внесении изменений в некоторые законодательные акты Кемеровской области о транспортном налоге&quot; (принят Советом народных депутатов Кемеровской области 26.10.2005) {КонсультантПлюс}">
              <w:r>
                <w:rPr>
                  <w:sz w:val="20"/>
                  <w:color w:val="0000ff"/>
                </w:rPr>
                <w:t xml:space="preserve">N 119-ОЗ</w:t>
              </w:r>
            </w:hyperlink>
            <w:r>
              <w:rPr>
                <w:sz w:val="20"/>
                <w:color w:val="392c69"/>
              </w:rPr>
              <w:t xml:space="preserve">, от 08.02.2006 </w:t>
            </w:r>
            <w:hyperlink w:history="0" r:id="rId14" w:tooltip="Закон Кемеровской области от 08.02.2006 N 28-ОЗ &quot;О внесении изменений в Закон Кемеровской области от 28.11.2002 N 95-ОЗ &quot;О транспортном налоге&quot; (принят Советом народных депутатов Кемеровской области 25.01.2006) {КонсультантПлюс}">
              <w:r>
                <w:rPr>
                  <w:sz w:val="20"/>
                  <w:color w:val="0000ff"/>
                </w:rPr>
                <w:t xml:space="preserve">N 28-ОЗ</w:t>
              </w:r>
            </w:hyperlink>
            <w:r>
              <w:rPr>
                <w:sz w:val="20"/>
                <w:color w:val="392c69"/>
              </w:rPr>
              <w:t xml:space="preserve">, от 12.07.2006 </w:t>
            </w:r>
            <w:hyperlink w:history="0" r:id="rId15" w:tooltip="Закон Кемеровской области от 12.07.2006 N 103-ОЗ &quot;О внесении изменения в статью 6 Закона Кемеровской области от 28.11.2002 N 95-ОЗ &quot;О транспортном налоге&quot; (принят Советом народных депутатов Кемеровской области 28.06.2006) {КонсультантПлюс}">
              <w:r>
                <w:rPr>
                  <w:sz w:val="20"/>
                  <w:color w:val="0000ff"/>
                </w:rPr>
                <w:t xml:space="preserve">N 103-ОЗ</w:t>
              </w:r>
            </w:hyperlink>
            <w:r>
              <w:rPr>
                <w:sz w:val="20"/>
                <w:color w:val="392c69"/>
              </w:rPr>
              <w:t xml:space="preserve">,</w:t>
            </w:r>
          </w:p>
          <w:p>
            <w:pPr>
              <w:pStyle w:val="0"/>
              <w:jc w:val="center"/>
            </w:pPr>
            <w:r>
              <w:rPr>
                <w:sz w:val="20"/>
                <w:color w:val="392c69"/>
              </w:rPr>
              <w:t xml:space="preserve">от 29.11.2006 </w:t>
            </w:r>
            <w:hyperlink w:history="0" r:id="rId16" w:tooltip="Закон Кемеровской области от 29.11.2006 N 149-ОЗ &quot;О внесении изменений в статью 2 Закона Кемеровской области от 28.11.2002 N 95-ОЗ &quot;О транспортном налоге&quot; (принят Советом народных депутатов Кемеровской области 29.11.2006) {КонсультантПлюс}">
              <w:r>
                <w:rPr>
                  <w:sz w:val="20"/>
                  <w:color w:val="0000ff"/>
                </w:rPr>
                <w:t xml:space="preserve">N 149-ОЗ</w:t>
              </w:r>
            </w:hyperlink>
            <w:r>
              <w:rPr>
                <w:sz w:val="20"/>
                <w:color w:val="392c69"/>
              </w:rPr>
              <w:t xml:space="preserve">, от 27.12.2007 </w:t>
            </w:r>
            <w:hyperlink w:history="0" r:id="rId17" w:tooltip="Закон Кемеровской области от 27.12.2007 N 196-ОЗ (ред. от 14.12.2010) &quot;О внесении изменений в отдельные законодательные акты Кемеровской области по вопросу о гражданах с ограниченными возможностями здоровья&quot; (принят Советом народных депутатов Кемеровской области 26.12.2007) {КонсультантПлюс}">
              <w:r>
                <w:rPr>
                  <w:sz w:val="20"/>
                  <w:color w:val="0000ff"/>
                </w:rPr>
                <w:t xml:space="preserve">N 196-ОЗ</w:t>
              </w:r>
            </w:hyperlink>
            <w:r>
              <w:rPr>
                <w:sz w:val="20"/>
                <w:color w:val="392c69"/>
              </w:rPr>
              <w:t xml:space="preserve">, от 25.04.2008 </w:t>
            </w:r>
            <w:hyperlink w:history="0" r:id="rId18" w:tooltip="Закон Кемеровской области от 25.04.2008 N 29-ОЗ &quot;О внесении изменений в Закон Кемеровской области &quot;О транспортном налоге&quot; (принят Советом народных депутатов Кемеровской области 23.04.2008) {КонсультантПлюс}">
              <w:r>
                <w:rPr>
                  <w:sz w:val="20"/>
                  <w:color w:val="0000ff"/>
                </w:rPr>
                <w:t xml:space="preserve">N 29-ОЗ</w:t>
              </w:r>
            </w:hyperlink>
            <w:r>
              <w:rPr>
                <w:sz w:val="20"/>
                <w:color w:val="392c69"/>
              </w:rPr>
              <w:t xml:space="preserve">,</w:t>
            </w:r>
          </w:p>
          <w:p>
            <w:pPr>
              <w:pStyle w:val="0"/>
              <w:jc w:val="center"/>
            </w:pPr>
            <w:r>
              <w:rPr>
                <w:sz w:val="20"/>
                <w:color w:val="392c69"/>
              </w:rPr>
              <w:t xml:space="preserve">от 02.10.2008 </w:t>
            </w:r>
            <w:hyperlink w:history="0" r:id="rId19" w:tooltip="Закон Кемеровской области от 02.10.2008 N 90-ОЗ &quot;О внесении изменения в статью 6 Закона Кемеровской области &quot;О транспортном налоге&quot; (принят Советом народных депутатов Кемеровской области 24.09.2008) {КонсультантПлюс}">
              <w:r>
                <w:rPr>
                  <w:sz w:val="20"/>
                  <w:color w:val="0000ff"/>
                </w:rPr>
                <w:t xml:space="preserve">N 90-ОЗ</w:t>
              </w:r>
            </w:hyperlink>
            <w:r>
              <w:rPr>
                <w:sz w:val="20"/>
                <w:color w:val="392c69"/>
              </w:rPr>
              <w:t xml:space="preserve">, от 26.11.2009 </w:t>
            </w:r>
            <w:hyperlink w:history="0" r:id="rId20" w:tooltip="Закон Кемеровской области от 26.11.2009 N 121-ОЗ &quot;О внесении изменений в статью 2 Закона Кемеровской области &quot;О транспортном налоге&quot; (принят Советом народных депутатов Кемеровской области 26.11.2009) {КонсультантПлюс}">
              <w:r>
                <w:rPr>
                  <w:sz w:val="20"/>
                  <w:color w:val="0000ff"/>
                </w:rPr>
                <w:t xml:space="preserve">N 121-ОЗ</w:t>
              </w:r>
            </w:hyperlink>
            <w:r>
              <w:rPr>
                <w:sz w:val="20"/>
                <w:color w:val="392c69"/>
              </w:rPr>
              <w:t xml:space="preserve">, от 24.11.2010 </w:t>
            </w:r>
            <w:hyperlink w:history="0" r:id="rId21" w:tooltip="Закон Кемеровской области от 24.11.2010 N 115-ОЗ &quot;О внесении изменений в Закон Кемеровской области &quot;О транспортном налоге&quot; (принят Советом народных депутатов Кемеровской области 17.11.2010) {КонсультантПлюс}">
              <w:r>
                <w:rPr>
                  <w:sz w:val="20"/>
                  <w:color w:val="0000ff"/>
                </w:rPr>
                <w:t xml:space="preserve">N 115-ОЗ</w:t>
              </w:r>
            </w:hyperlink>
            <w:r>
              <w:rPr>
                <w:sz w:val="20"/>
                <w:color w:val="392c69"/>
              </w:rPr>
              <w:t xml:space="preserve">,</w:t>
            </w:r>
          </w:p>
          <w:p>
            <w:pPr>
              <w:pStyle w:val="0"/>
              <w:jc w:val="center"/>
            </w:pPr>
            <w:r>
              <w:rPr>
                <w:sz w:val="20"/>
                <w:color w:val="392c69"/>
              </w:rPr>
              <w:t xml:space="preserve">от 02.06.2011 </w:t>
            </w:r>
            <w:hyperlink w:history="0" r:id="rId22" w:tooltip="Закон Кемеровской области от 02.06.2011 N 69-ОЗ &quot;О внесении изменения в статью 6 Закона Кемеровской области &quot;О транспортном налоге&quot; (принят Советом народных депутатов Кемеровской области 25.05.2011) {КонсультантПлюс}">
              <w:r>
                <w:rPr>
                  <w:sz w:val="20"/>
                  <w:color w:val="0000ff"/>
                </w:rPr>
                <w:t xml:space="preserve">N 69-ОЗ</w:t>
              </w:r>
            </w:hyperlink>
            <w:r>
              <w:rPr>
                <w:sz w:val="20"/>
                <w:color w:val="392c69"/>
              </w:rPr>
              <w:t xml:space="preserve">, от 18.11.2011 </w:t>
            </w:r>
            <w:hyperlink w:history="0" r:id="rId23" w:tooltip="Закон Кемеровской области от 18.11.2011 N 132-ОЗ &quot;О внесении изменения в статью 6 Закона Кемеровской области &quot;О транспортном налоге&quot; (принят Советом народных депутатов Кемеровской области 17.11.2011) {КонсультантПлюс}">
              <w:r>
                <w:rPr>
                  <w:sz w:val="20"/>
                  <w:color w:val="0000ff"/>
                </w:rPr>
                <w:t xml:space="preserve">N 132-ОЗ</w:t>
              </w:r>
            </w:hyperlink>
            <w:r>
              <w:rPr>
                <w:sz w:val="20"/>
                <w:color w:val="392c69"/>
              </w:rPr>
              <w:t xml:space="preserve">, от 26.04.2012 </w:t>
            </w:r>
            <w:hyperlink w:history="0" r:id="rId24" w:tooltip="Закон Кемеровской области от 26.04.2012 N 28-ОЗ &quot;О внесении изменения в статью 4 Закона Кемеровской области &quot;О транспортном налоге&quot; (принят Советом народных депутатов Кемеровской области 25.04.2012) {КонсультантПлюс}">
              <w:r>
                <w:rPr>
                  <w:sz w:val="20"/>
                  <w:color w:val="0000ff"/>
                </w:rPr>
                <w:t xml:space="preserve">N 28-ОЗ</w:t>
              </w:r>
            </w:hyperlink>
            <w:r>
              <w:rPr>
                <w:sz w:val="20"/>
                <w:color w:val="392c69"/>
              </w:rPr>
              <w:t xml:space="preserve">,</w:t>
            </w:r>
          </w:p>
          <w:p>
            <w:pPr>
              <w:pStyle w:val="0"/>
              <w:jc w:val="center"/>
            </w:pPr>
            <w:r>
              <w:rPr>
                <w:sz w:val="20"/>
                <w:color w:val="392c69"/>
              </w:rPr>
              <w:t xml:space="preserve">от 26.11.2013 </w:t>
            </w:r>
            <w:hyperlink w:history="0" r:id="rId25" w:tooltip="Закон Кемеровской области от 26.11.2013 N 118-ОЗ &quot;О внесении изменений в статью 6 Закона Кемеровской области &quot;О транспортном налоге&quot; (принят Советом народных депутатов Кемеровской области 20.11.2013) {КонсультантПлюс}">
              <w:r>
                <w:rPr>
                  <w:sz w:val="20"/>
                  <w:color w:val="0000ff"/>
                </w:rPr>
                <w:t xml:space="preserve">N 118-ОЗ</w:t>
              </w:r>
            </w:hyperlink>
            <w:r>
              <w:rPr>
                <w:sz w:val="20"/>
                <w:color w:val="392c69"/>
              </w:rPr>
              <w:t xml:space="preserve">, от 07.10.2014 </w:t>
            </w:r>
            <w:hyperlink w:history="0" r:id="rId26" w:tooltip="Закон Кемеровской области от 07.10.2014 N 89-ОЗ &quot;О внесении изменений в Закон Кемеровской области &quot;О транспортном налоге&quot; (принят Советом народных депутатов Кемеровской области 24.09.2014) {КонсультантПлюс}">
              <w:r>
                <w:rPr>
                  <w:sz w:val="20"/>
                  <w:color w:val="0000ff"/>
                </w:rPr>
                <w:t xml:space="preserve">N 89-ОЗ</w:t>
              </w:r>
            </w:hyperlink>
            <w:r>
              <w:rPr>
                <w:sz w:val="20"/>
                <w:color w:val="392c69"/>
              </w:rPr>
              <w:t xml:space="preserve">, от 24.11.2014 </w:t>
            </w:r>
            <w:hyperlink w:history="0" r:id="rId27" w:tooltip="Закон Кемеровской области от 24.11.2014 N 110-ОЗ &quot;О внесении изменения в статью 6 Закона Кемеровской области &quot;О транспортном налоге&quot; (принят Советом народных депутатов Кемеровской области 19.11.2014) {КонсультантПлюс}">
              <w:r>
                <w:rPr>
                  <w:sz w:val="20"/>
                  <w:color w:val="0000ff"/>
                </w:rPr>
                <w:t xml:space="preserve">N 110-ОЗ</w:t>
              </w:r>
            </w:hyperlink>
            <w:r>
              <w:rPr>
                <w:sz w:val="20"/>
                <w:color w:val="392c69"/>
              </w:rPr>
              <w:t xml:space="preserve">,</w:t>
            </w:r>
          </w:p>
          <w:p>
            <w:pPr>
              <w:pStyle w:val="0"/>
              <w:jc w:val="center"/>
            </w:pPr>
            <w:r>
              <w:rPr>
                <w:sz w:val="20"/>
                <w:color w:val="392c69"/>
              </w:rPr>
              <w:t xml:space="preserve">от 23.09.2015 </w:t>
            </w:r>
            <w:hyperlink w:history="0" r:id="rId28" w:tooltip="Закон Кемеровской области от 23.09.2015 N 77-ОЗ (ред. от 25.11.2015) &quot;О внесении изменений в статью 6 Закона Кемеровской области &quot;О транспортном налоге&quot; (принят Советом народных депутатов Кемеровской области 23.09.2015) {КонсультантПлюс}">
              <w:r>
                <w:rPr>
                  <w:sz w:val="20"/>
                  <w:color w:val="0000ff"/>
                </w:rPr>
                <w:t xml:space="preserve">N 77-ОЗ</w:t>
              </w:r>
            </w:hyperlink>
            <w:r>
              <w:rPr>
                <w:sz w:val="20"/>
                <w:color w:val="392c69"/>
              </w:rPr>
              <w:t xml:space="preserve">, от 25.11.2015 </w:t>
            </w:r>
            <w:hyperlink w:history="0" r:id="rId29" w:tooltip="Закон Кемеровской области от 25.11.2015 N 103-ОЗ &quot;О внесении изменений в некоторые законодательные акты в сфере налогового законодательства&quot; (принят Советом народных депутатов Кемеровской области 19.11.2015) {КонсультантПлюс}">
              <w:r>
                <w:rPr>
                  <w:sz w:val="20"/>
                  <w:color w:val="0000ff"/>
                </w:rPr>
                <w:t xml:space="preserve">N 103-ОЗ</w:t>
              </w:r>
            </w:hyperlink>
            <w:r>
              <w:rPr>
                <w:sz w:val="20"/>
                <w:color w:val="392c69"/>
              </w:rPr>
              <w:t xml:space="preserve">, от 27.09.2018 </w:t>
            </w:r>
            <w:hyperlink w:history="0" r:id="rId30" w:tooltip="Закон Кемеровской области от 27.09.2018 N 71-ОЗ &quot;О внесении изменений в статью 6 Закона Кемеровской области &quot;О транспортном налоге&quot; (принят Советом народных депутатов Кемеровской области 26.09.2018) {КонсультантПлюс}">
              <w:r>
                <w:rPr>
                  <w:sz w:val="20"/>
                  <w:color w:val="0000ff"/>
                </w:rPr>
                <w:t xml:space="preserve">N 71-ОЗ</w:t>
              </w:r>
            </w:hyperlink>
            <w:r>
              <w:rPr>
                <w:sz w:val="20"/>
                <w:color w:val="392c69"/>
              </w:rPr>
              <w:t xml:space="preserve">,</w:t>
            </w:r>
          </w:p>
          <w:p>
            <w:pPr>
              <w:pStyle w:val="0"/>
              <w:jc w:val="center"/>
            </w:pPr>
            <w:r>
              <w:rPr>
                <w:sz w:val="20"/>
                <w:color w:val="392c69"/>
              </w:rPr>
              <w:t xml:space="preserve">от 24.12.2018 </w:t>
            </w:r>
            <w:hyperlink w:history="0" r:id="rId31" w:tooltip="Закон Кемеровской области от 24.12.2018 N 116-ОЗ &quot;О внесении изменений в статью 6 Закона Кемеровской области &quot;О транспортном налоге&quot; (принят Советом народных депутатов Кемеровской области 21.12.2018) {КонсультантПлюс}">
              <w:r>
                <w:rPr>
                  <w:sz w:val="20"/>
                  <w:color w:val="0000ff"/>
                </w:rPr>
                <w:t xml:space="preserve">N 116-ОЗ</w:t>
              </w:r>
            </w:hyperlink>
            <w:r>
              <w:rPr>
                <w:sz w:val="20"/>
                <w:color w:val="392c69"/>
              </w:rPr>
              <w:t xml:space="preserve">,</w:t>
            </w:r>
          </w:p>
          <w:p>
            <w:pPr>
              <w:pStyle w:val="0"/>
              <w:jc w:val="center"/>
            </w:pPr>
            <w:r>
              <w:rPr>
                <w:sz w:val="20"/>
                <w:color w:val="392c69"/>
              </w:rPr>
              <w:t xml:space="preserve">Законов Кемеровской области - Кузбасса</w:t>
            </w:r>
          </w:p>
          <w:p>
            <w:pPr>
              <w:pStyle w:val="0"/>
              <w:jc w:val="center"/>
            </w:pPr>
            <w:r>
              <w:rPr>
                <w:sz w:val="20"/>
                <w:color w:val="392c69"/>
              </w:rPr>
              <w:t xml:space="preserve">от 20.11.2019 </w:t>
            </w:r>
            <w:hyperlink w:history="0" r:id="rId32" w:tooltip="Закон Кемеровской области - Кузбасса от 20.11.2019 N 124-ОЗ &quot;О внесении изменений в Закон Кемеровской области &quot;О транспортном налоге&quot; (принят Советом народных депутатов Кемеровской области 14.11.2019) {КонсультантПлюс}">
              <w:r>
                <w:rPr>
                  <w:sz w:val="20"/>
                  <w:color w:val="0000ff"/>
                </w:rPr>
                <w:t xml:space="preserve">N 124-ОЗ</w:t>
              </w:r>
            </w:hyperlink>
            <w:r>
              <w:rPr>
                <w:sz w:val="20"/>
                <w:color w:val="392c69"/>
              </w:rPr>
              <w:t xml:space="preserve">, от 24.12.2019 </w:t>
            </w:r>
            <w:hyperlink w:history="0" r:id="rId33" w:tooltip="Закон Кемеровской области - Кузбасса от 24.12.2019 N 159-ОЗ (ред. от 20.04.2022) &quot;О внесении изменений в статью 6 Закона Кемеровской области &quot;О транспортном налоге&quot; (принят Законодательным Собранием Кемеровской области - Кузбасса 20.12.2019) {КонсультантПлюс}">
              <w:r>
                <w:rPr>
                  <w:sz w:val="20"/>
                  <w:color w:val="0000ff"/>
                </w:rPr>
                <w:t xml:space="preserve">N 159-ОЗ</w:t>
              </w:r>
            </w:hyperlink>
            <w:r>
              <w:rPr>
                <w:sz w:val="20"/>
                <w:color w:val="392c69"/>
              </w:rPr>
              <w:t xml:space="preserve">, от 03.11.2020 </w:t>
            </w:r>
            <w:hyperlink w:history="0" r:id="rId34" w:tooltip="Закон Кемеровской области - Кузбасса от 03.11.2020 N 117-ОЗ &quot;О внесении изменения в статью 6 Закона Кемеровской области &quot;О транспортном налоге&quot; (принят Законодательным Собранием Кемеровской области - Кузбасса 28.10.2020) {КонсультантПлюс}">
              <w:r>
                <w:rPr>
                  <w:sz w:val="20"/>
                  <w:color w:val="0000ff"/>
                </w:rPr>
                <w:t xml:space="preserve">N 117-ОЗ</w:t>
              </w:r>
            </w:hyperlink>
            <w:r>
              <w:rPr>
                <w:sz w:val="20"/>
                <w:color w:val="392c69"/>
              </w:rPr>
              <w:t xml:space="preserve">,</w:t>
            </w:r>
          </w:p>
          <w:p>
            <w:pPr>
              <w:pStyle w:val="0"/>
              <w:jc w:val="center"/>
            </w:pPr>
            <w:r>
              <w:rPr>
                <w:sz w:val="20"/>
                <w:color w:val="392c69"/>
              </w:rPr>
              <w:t xml:space="preserve">от 20.04.2022 </w:t>
            </w:r>
            <w:hyperlink w:history="0" r:id="rId35" w:tooltip="Закон Кемеровской области - Кузбасса от 20.04.2022 N 40-ОЗ &quot;О внесении изменений в Закон Кемеровской области &quot;О транспортном налоге&quot; и о признании утратившим силу пункта 2 статьи 2 Закона Кемеровской области - Кузбасса &quot;О внесении изменений в статью 6 Закона Кемеровской области &quot;О транспортном налоге&quot; (принят Законодательным Собранием Кемеровской области - Кузбасса 20.04.2022) {КонсультантПлюс}">
              <w:r>
                <w:rPr>
                  <w:sz w:val="20"/>
                  <w:color w:val="0000ff"/>
                </w:rPr>
                <w:t xml:space="preserve">N 40-ОЗ</w:t>
              </w:r>
            </w:hyperlink>
            <w:r>
              <w:rPr>
                <w:sz w:val="20"/>
                <w:color w:val="392c69"/>
              </w:rPr>
              <w:t xml:space="preserve">, от 11.10.2022 </w:t>
            </w:r>
            <w:hyperlink w:history="0" r:id="rId36" w:tooltip="Закон Кемеровской области - Кузбасса от 11.10.2022 N 113-ОЗ &quot;О внесении изменений в статью 6 Закона Кемеровской области &quot;О транспортном налоге&quot; (принят Законодательным Собранием Кемеровской области - Кузбасса 11.10.2022) {КонсультантПлюс}">
              <w:r>
                <w:rPr>
                  <w:sz w:val="20"/>
                  <w:color w:val="0000ff"/>
                </w:rPr>
                <w:t xml:space="preserve">N 113-ОЗ</w:t>
              </w:r>
            </w:hyperlink>
            <w:r>
              <w:rPr>
                <w:sz w:val="20"/>
                <w:color w:val="392c69"/>
              </w:rPr>
              <w:t xml:space="preserve">, от 02.12.2022 </w:t>
            </w:r>
            <w:hyperlink w:history="0" r:id="rId37" w:tooltip="Закон Кемеровской области - Кузбасса от 02.12.2022 N 134-ОЗ &quot;О внесении изменений в статью 6 Закона Кемеровской области &quot;О транспортном налоге&quot; и статьи 2 и 3 Закона Кемеровской области - Кузбасса &quot;О мере социальной поддержки отдельным категориям граждан, принимающим участие в специальной военной операции, проводимой на территории Украины, Донецкой Народной Республики и Луганской Народной Республики&quot; (принят Законодательным Собранием Кемеровской области - Кузбасса 02.12.2022) {КонсультантПлюс}">
              <w:r>
                <w:rPr>
                  <w:sz w:val="20"/>
                  <w:color w:val="0000ff"/>
                </w:rPr>
                <w:t xml:space="preserve">N 134-ОЗ</w:t>
              </w:r>
            </w:hyperlink>
            <w:r>
              <w:rPr>
                <w:sz w:val="20"/>
                <w:color w:val="392c69"/>
              </w:rPr>
              <w:t xml:space="preserve">,</w:t>
            </w:r>
          </w:p>
          <w:p>
            <w:pPr>
              <w:pStyle w:val="0"/>
              <w:jc w:val="center"/>
            </w:pPr>
            <w:r>
              <w:rPr>
                <w:sz w:val="20"/>
                <w:color w:val="392c69"/>
              </w:rPr>
              <w:t xml:space="preserve">от 23.12.2022 </w:t>
            </w:r>
            <w:hyperlink w:history="0" r:id="rId38" w:tooltip="Закон Кемеровской области - Кузбасса от 23.12.2022 N 162-ОЗ &quot;О внесении изменения в статью 6 Закона Кемеровской области &quot;О транспортном налоге&quot; (принят Законодательным Собранием Кемеровской области - Кузбасса 22.12.2022) {КонсультантПлюс}">
              <w:r>
                <w:rPr>
                  <w:sz w:val="20"/>
                  <w:color w:val="0000ff"/>
                </w:rPr>
                <w:t xml:space="preserve">N 162-ОЗ</w:t>
              </w:r>
            </w:hyperlink>
            <w:r>
              <w:rPr>
                <w:sz w:val="20"/>
                <w:color w:val="392c69"/>
              </w:rPr>
              <w:t xml:space="preserve">, от 03.02.2023 </w:t>
            </w:r>
            <w:hyperlink w:history="0" r:id="rId39" w:tooltip="Закон Кемеровской области - Кузбасса от 03.02.2023 N 4-ОЗ &quot;О внесении изменений в Закон Кемеровской области &quot;О налоговых льготах субъектам инвестиционной, инновационной и производственной деятельности, управляющим организациям технопарков, базовым организациям технопарков и резидентам территорий опережающего социально-экономического развития&quot; и статью 6 Закона Кемеровской области &quot;О транспортном налоге&quot; (принят Законодательным Собранием Кемеровской области - Кузбасса 25.01.2023) {КонсультантПлюс}">
              <w:r>
                <w:rPr>
                  <w:sz w:val="20"/>
                  <w:color w:val="0000ff"/>
                </w:rPr>
                <w:t xml:space="preserve">N 4-ОЗ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Настоящим Законом на основании </w:t>
      </w:r>
      <w:hyperlink w:history="0" r:id="rId40"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главы 28</w:t>
        </w:r>
      </w:hyperlink>
      <w:r>
        <w:rPr>
          <w:sz w:val="20"/>
        </w:rPr>
        <w:t xml:space="preserve"> Налогового кодекса Российской Федерации устанавливается и вводится транспортный налог на территории Кемеровской области - Кузбасса, определяются ставка налога, налоговые льготы и основания для их использования.</w:t>
      </w:r>
    </w:p>
    <w:p>
      <w:pPr>
        <w:pStyle w:val="0"/>
        <w:jc w:val="both"/>
      </w:pPr>
      <w:r>
        <w:rPr>
          <w:sz w:val="20"/>
        </w:rPr>
        <w:t xml:space="preserve">(в ред. </w:t>
      </w:r>
      <w:hyperlink w:history="0" r:id="rId41" w:tooltip="Закон Кемеровской области от 25.04.2008 N 29-ОЗ &quot;О внесении изменений в Закон Кемеровской области &quot;О транспортном налоге&quot; (принят Советом народных депутатов Кемеровской области 23.04.2008) {КонсультантПлюс}">
        <w:r>
          <w:rPr>
            <w:sz w:val="20"/>
            <w:color w:val="0000ff"/>
          </w:rPr>
          <w:t xml:space="preserve">Закона</w:t>
        </w:r>
      </w:hyperlink>
      <w:r>
        <w:rPr>
          <w:sz w:val="20"/>
        </w:rPr>
        <w:t xml:space="preserve"> Кемеровской области от 25.04.2008 N 29-ОЗ, Законов Кемеровской области - Кузбасса от 20.11.2019 </w:t>
      </w:r>
      <w:hyperlink w:history="0" r:id="rId42" w:tooltip="Закон Кемеровской области - Кузбасса от 20.11.2019 N 124-ОЗ &quot;О внесении изменений в Закон Кемеровской области &quot;О транспортном налоге&quot; (принят Советом народных депутатов Кемеровской области 14.11.2019) {КонсультантПлюс}">
        <w:r>
          <w:rPr>
            <w:sz w:val="20"/>
            <w:color w:val="0000ff"/>
          </w:rPr>
          <w:t xml:space="preserve">N 124-ОЗ</w:t>
        </w:r>
      </w:hyperlink>
      <w:r>
        <w:rPr>
          <w:sz w:val="20"/>
        </w:rPr>
        <w:t xml:space="preserve">, от 20.04.2022 </w:t>
      </w:r>
      <w:hyperlink w:history="0" r:id="rId43" w:tooltip="Закон Кемеровской области - Кузбасса от 20.04.2022 N 40-ОЗ &quot;О внесении изменений в Закон Кемеровской области &quot;О транспортном налоге&quot; и о признании утратившим силу пункта 2 статьи 2 Закона Кемеровской области - Кузбасса &quot;О внесении изменений в статью 6 Закона Кемеровской области &quot;О транспортном налоге&quot; (принят Законодательным Собранием Кемеровской области - Кузбасса 20.04.2022) {КонсультантПлюс}">
        <w:r>
          <w:rPr>
            <w:sz w:val="20"/>
            <w:color w:val="0000ff"/>
          </w:rPr>
          <w:t xml:space="preserve">N 40-ОЗ</w:t>
        </w:r>
      </w:hyperlink>
      <w:r>
        <w:rPr>
          <w:sz w:val="20"/>
        </w:rPr>
        <w:t xml:space="preserve">)</w:t>
      </w:r>
    </w:p>
    <w:p>
      <w:pPr>
        <w:pStyle w:val="0"/>
        <w:jc w:val="both"/>
      </w:pPr>
      <w:r>
        <w:rPr>
          <w:sz w:val="20"/>
        </w:rPr>
      </w:r>
    </w:p>
    <w:p>
      <w:pPr>
        <w:pStyle w:val="0"/>
        <w:outlineLvl w:val="1"/>
        <w:ind w:firstLine="540"/>
        <w:jc w:val="both"/>
      </w:pPr>
      <w:r>
        <w:rPr>
          <w:sz w:val="20"/>
        </w:rPr>
        <w:t xml:space="preserve">Статья 1. Установить и ввести в действие транспортный налог на территории Кемеровской области - Кузбасса.</w:t>
      </w:r>
    </w:p>
    <w:p>
      <w:pPr>
        <w:pStyle w:val="0"/>
        <w:jc w:val="both"/>
      </w:pPr>
      <w:r>
        <w:rPr>
          <w:sz w:val="20"/>
        </w:rPr>
        <w:t xml:space="preserve">(в ред. </w:t>
      </w:r>
      <w:hyperlink w:history="0" r:id="rId44" w:tooltip="Закон Кемеровской области - Кузбасса от 20.04.2022 N 40-ОЗ &quot;О внесении изменений в Закон Кемеровской области &quot;О транспортном налоге&quot; и о признании утратившим силу пункта 2 статьи 2 Закона Кемеровской области - Кузбасса &quot;О внесении изменений в статью 6 Закона Кемеровской области &quot;О транспортном налоге&quot; (принят Законодательным Собранием Кемеровской области - Кузбасса 20.04.2022) {КонсультантПлюс}">
        <w:r>
          <w:rPr>
            <w:sz w:val="20"/>
            <w:color w:val="0000ff"/>
          </w:rPr>
          <w:t xml:space="preserve">Закона</w:t>
        </w:r>
      </w:hyperlink>
      <w:r>
        <w:rPr>
          <w:sz w:val="20"/>
        </w:rPr>
        <w:t xml:space="preserve"> Кемеровской области - Кузбасса от 20.04.2022 N 40-ОЗ)</w:t>
      </w:r>
    </w:p>
    <w:p>
      <w:pPr>
        <w:pStyle w:val="0"/>
        <w:jc w:val="both"/>
      </w:pPr>
      <w:r>
        <w:rPr>
          <w:sz w:val="20"/>
        </w:rPr>
      </w:r>
    </w:p>
    <w:p>
      <w:pPr>
        <w:pStyle w:val="0"/>
        <w:outlineLvl w:val="1"/>
        <w:ind w:firstLine="540"/>
        <w:jc w:val="both"/>
      </w:pPr>
      <w:r>
        <w:rPr>
          <w:sz w:val="20"/>
        </w:rPr>
        <w:t xml:space="preserve">Статья 2. Установить налоговые ставки транспортного налога соответственно в зависимости от мощности двигателя, тяги реактивного двигателя или валовой вместимости транспортных средств, категории транспортных средств в расчете на одну лошадиную силу мощности двигателя транспортного средства, один килограмм силы тяги реактивного двигателя, одну регистровую тонну, одну единицу валовой вместимости транспортного средства или единицу транспортного средства в следующих размерах:</w:t>
      </w:r>
    </w:p>
    <w:p>
      <w:pPr>
        <w:pStyle w:val="0"/>
        <w:jc w:val="both"/>
      </w:pPr>
      <w:r>
        <w:rPr>
          <w:sz w:val="20"/>
        </w:rPr>
        <w:t xml:space="preserve">(в ред. </w:t>
      </w:r>
      <w:hyperlink w:history="0" r:id="rId45" w:tooltip="Закон Кемеровской области - Кузбасса от 20.11.2019 N 124-ОЗ &quot;О внесении изменений в Закон Кемеровской области &quot;О транспортном налоге&quot; (принят Советом народных депутатов Кемеровской области 14.11.2019) {КонсультантПлюс}">
        <w:r>
          <w:rPr>
            <w:sz w:val="20"/>
            <w:color w:val="0000ff"/>
          </w:rPr>
          <w:t xml:space="preserve">Закона</w:t>
        </w:r>
      </w:hyperlink>
      <w:r>
        <w:rPr>
          <w:sz w:val="20"/>
        </w:rPr>
        <w:t xml:space="preserve"> Кемеровской области - Кузбасса от 20.11.2019 N 124-ОЗ)</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7200"/>
        <w:gridCol w:w="1800"/>
      </w:tblGrid>
      <w:tr>
        <w:tblPrEx>
          <w:tblBorders>
            <w:insideH w:val="single" w:sz="4"/>
          </w:tblBorders>
        </w:tblPrEx>
        <w:tc>
          <w:tcPr>
            <w:tcW w:w="7200" w:type="dxa"/>
            <w:tcBorders>
              <w:top w:val="single" w:sz="4"/>
              <w:bottom w:val="single" w:sz="4"/>
            </w:tcBorders>
          </w:tcPr>
          <w:p>
            <w:pPr>
              <w:pStyle w:val="0"/>
              <w:jc w:val="center"/>
            </w:pPr>
            <w:r>
              <w:rPr>
                <w:sz w:val="20"/>
              </w:rPr>
              <w:t xml:space="preserve">Наименование объекта налогообложения</w:t>
            </w:r>
          </w:p>
        </w:tc>
        <w:tc>
          <w:tcPr>
            <w:tcW w:w="1800" w:type="dxa"/>
            <w:tcBorders>
              <w:top w:val="single" w:sz="4"/>
              <w:bottom w:val="single" w:sz="4"/>
            </w:tcBorders>
          </w:tcPr>
          <w:p>
            <w:pPr>
              <w:pStyle w:val="0"/>
              <w:jc w:val="center"/>
            </w:pPr>
            <w:r>
              <w:rPr>
                <w:sz w:val="20"/>
              </w:rPr>
              <w:t xml:space="preserve">Налоговая ставка (в рублях)</w:t>
            </w:r>
          </w:p>
        </w:tc>
      </w:tr>
      <w:tr>
        <w:tc>
          <w:tcPr>
            <w:tcW w:w="7200" w:type="dxa"/>
            <w:tcBorders>
              <w:top w:val="single" w:sz="4"/>
              <w:bottom w:val="nil"/>
            </w:tcBorders>
          </w:tcPr>
          <w:p>
            <w:pPr>
              <w:pStyle w:val="0"/>
            </w:pPr>
            <w:r>
              <w:rPr>
                <w:sz w:val="20"/>
              </w:rPr>
              <w:t xml:space="preserve">Автомобили легковые с мощностью двигателя (с каждой лошадиной силы):</w:t>
            </w:r>
          </w:p>
        </w:tc>
        <w:tc>
          <w:tcPr>
            <w:tcW w:w="1800" w:type="dxa"/>
            <w:tcBorders>
              <w:top w:val="single" w:sz="4"/>
              <w:bottom w:val="nil"/>
            </w:tcBorders>
          </w:tcPr>
          <w:p>
            <w:pPr>
              <w:pStyle w:val="0"/>
            </w:pPr>
            <w:r>
              <w:rPr>
                <w:sz w:val="20"/>
              </w:rPr>
            </w:r>
          </w:p>
        </w:tc>
      </w:tr>
      <w:tr>
        <w:tc>
          <w:tcPr>
            <w:tcW w:w="7200" w:type="dxa"/>
            <w:tcBorders>
              <w:top w:val="nil"/>
              <w:bottom w:val="nil"/>
            </w:tcBorders>
          </w:tcPr>
          <w:p>
            <w:pPr>
              <w:pStyle w:val="0"/>
            </w:pPr>
            <w:r>
              <w:rPr>
                <w:sz w:val="20"/>
              </w:rPr>
              <w:t xml:space="preserve">до 80 л. с. (до 58,84 кВт) включительно</w:t>
            </w:r>
          </w:p>
        </w:tc>
        <w:tc>
          <w:tcPr>
            <w:tcW w:w="1800" w:type="dxa"/>
            <w:tcBorders>
              <w:top w:val="nil"/>
              <w:bottom w:val="nil"/>
            </w:tcBorders>
          </w:tcPr>
          <w:p>
            <w:pPr>
              <w:pStyle w:val="0"/>
              <w:jc w:val="center"/>
            </w:pPr>
            <w:r>
              <w:rPr>
                <w:sz w:val="20"/>
              </w:rPr>
              <w:t xml:space="preserve">5,5</w:t>
            </w:r>
          </w:p>
        </w:tc>
      </w:tr>
      <w:tr>
        <w:tc>
          <w:tcPr>
            <w:tcW w:w="7200" w:type="dxa"/>
            <w:tcBorders>
              <w:top w:val="nil"/>
              <w:bottom w:val="nil"/>
            </w:tcBorders>
          </w:tcPr>
          <w:p>
            <w:pPr>
              <w:pStyle w:val="0"/>
            </w:pPr>
            <w:r>
              <w:rPr>
                <w:sz w:val="20"/>
              </w:rPr>
              <w:t xml:space="preserve">свыше 80 л. с. до 100 л. с. (свыше 58,84 кВт до 73,55 кВт) включительно</w:t>
            </w:r>
          </w:p>
        </w:tc>
        <w:tc>
          <w:tcPr>
            <w:tcW w:w="1800" w:type="dxa"/>
            <w:tcBorders>
              <w:top w:val="nil"/>
              <w:bottom w:val="nil"/>
            </w:tcBorders>
          </w:tcPr>
          <w:p>
            <w:pPr>
              <w:pStyle w:val="0"/>
              <w:jc w:val="center"/>
            </w:pPr>
            <w:r>
              <w:rPr>
                <w:sz w:val="20"/>
              </w:rPr>
              <w:t xml:space="preserve">8</w:t>
            </w:r>
          </w:p>
        </w:tc>
      </w:tr>
      <w:tr>
        <w:tc>
          <w:tcPr>
            <w:tcW w:w="7200" w:type="dxa"/>
            <w:tcBorders>
              <w:top w:val="nil"/>
              <w:bottom w:val="nil"/>
            </w:tcBorders>
          </w:tcPr>
          <w:p>
            <w:pPr>
              <w:pStyle w:val="0"/>
            </w:pPr>
            <w:r>
              <w:rPr>
                <w:sz w:val="20"/>
              </w:rPr>
              <w:t xml:space="preserve">свыше 100 л. с. до 150 л. с. (свыше 73,55 кВт до 110,33 кВт) включительно</w:t>
            </w:r>
          </w:p>
        </w:tc>
        <w:tc>
          <w:tcPr>
            <w:tcW w:w="1800" w:type="dxa"/>
            <w:tcBorders>
              <w:top w:val="nil"/>
              <w:bottom w:val="nil"/>
            </w:tcBorders>
          </w:tcPr>
          <w:p>
            <w:pPr>
              <w:pStyle w:val="0"/>
              <w:jc w:val="center"/>
            </w:pPr>
            <w:r>
              <w:rPr>
                <w:sz w:val="20"/>
              </w:rPr>
              <w:t xml:space="preserve">14</w:t>
            </w:r>
          </w:p>
        </w:tc>
      </w:tr>
      <w:tr>
        <w:tc>
          <w:tcPr>
            <w:tcW w:w="7200" w:type="dxa"/>
            <w:tcBorders>
              <w:top w:val="nil"/>
              <w:bottom w:val="nil"/>
            </w:tcBorders>
          </w:tcPr>
          <w:p>
            <w:pPr>
              <w:pStyle w:val="0"/>
            </w:pPr>
            <w:r>
              <w:rPr>
                <w:sz w:val="20"/>
              </w:rPr>
              <w:t xml:space="preserve">свыше 150 л. с. до 200 л. с. (свыше 110,33 кВт до 147,1 кВт) включительно</w:t>
            </w:r>
          </w:p>
        </w:tc>
        <w:tc>
          <w:tcPr>
            <w:tcW w:w="1800" w:type="dxa"/>
            <w:tcBorders>
              <w:top w:val="nil"/>
              <w:bottom w:val="nil"/>
            </w:tcBorders>
          </w:tcPr>
          <w:p>
            <w:pPr>
              <w:pStyle w:val="0"/>
              <w:jc w:val="center"/>
            </w:pPr>
            <w:r>
              <w:rPr>
                <w:sz w:val="20"/>
              </w:rPr>
              <w:t xml:space="preserve">45</w:t>
            </w:r>
          </w:p>
        </w:tc>
      </w:tr>
      <w:tr>
        <w:tc>
          <w:tcPr>
            <w:tcW w:w="7200" w:type="dxa"/>
            <w:tcBorders>
              <w:top w:val="nil"/>
              <w:bottom w:val="nil"/>
            </w:tcBorders>
          </w:tcPr>
          <w:p>
            <w:pPr>
              <w:pStyle w:val="0"/>
            </w:pPr>
            <w:r>
              <w:rPr>
                <w:sz w:val="20"/>
              </w:rPr>
              <w:t xml:space="preserve">свыше 200 л. с. до 250 л. с. (свыше 147,1 кВт до 183,9 кВт) включительно</w:t>
            </w:r>
          </w:p>
        </w:tc>
        <w:tc>
          <w:tcPr>
            <w:tcW w:w="1800" w:type="dxa"/>
            <w:tcBorders>
              <w:top w:val="nil"/>
              <w:bottom w:val="nil"/>
            </w:tcBorders>
          </w:tcPr>
          <w:p>
            <w:pPr>
              <w:pStyle w:val="0"/>
              <w:jc w:val="center"/>
            </w:pPr>
            <w:r>
              <w:rPr>
                <w:sz w:val="20"/>
              </w:rPr>
              <w:t xml:space="preserve">68</w:t>
            </w:r>
          </w:p>
        </w:tc>
      </w:tr>
      <w:tr>
        <w:tc>
          <w:tcPr>
            <w:tcW w:w="7200" w:type="dxa"/>
            <w:tcBorders>
              <w:top w:val="nil"/>
              <w:bottom w:val="single" w:sz="4"/>
            </w:tcBorders>
          </w:tcPr>
          <w:p>
            <w:pPr>
              <w:pStyle w:val="0"/>
            </w:pPr>
            <w:r>
              <w:rPr>
                <w:sz w:val="20"/>
              </w:rPr>
              <w:t xml:space="preserve">свыше 250 л. с. (свыше 183,9 кВт)</w:t>
            </w:r>
          </w:p>
        </w:tc>
        <w:tc>
          <w:tcPr>
            <w:tcW w:w="1800" w:type="dxa"/>
            <w:tcBorders>
              <w:top w:val="nil"/>
              <w:bottom w:val="single" w:sz="4"/>
            </w:tcBorders>
          </w:tcPr>
          <w:p>
            <w:pPr>
              <w:pStyle w:val="0"/>
              <w:jc w:val="center"/>
            </w:pPr>
            <w:r>
              <w:rPr>
                <w:sz w:val="20"/>
              </w:rPr>
              <w:t xml:space="preserve">135</w:t>
            </w:r>
          </w:p>
        </w:tc>
      </w:tr>
      <w:tr>
        <w:tc>
          <w:tcPr>
            <w:tcW w:w="7200" w:type="dxa"/>
            <w:tcBorders>
              <w:top w:val="single" w:sz="4"/>
              <w:bottom w:val="nil"/>
            </w:tcBorders>
          </w:tcPr>
          <w:p>
            <w:pPr>
              <w:pStyle w:val="0"/>
            </w:pPr>
            <w:r>
              <w:rPr>
                <w:sz w:val="20"/>
              </w:rPr>
              <w:t xml:space="preserve">Мотоциклы и мотороллеры с мощностью двигателя (с каждой лошадиной силы):</w:t>
            </w:r>
          </w:p>
        </w:tc>
        <w:tc>
          <w:tcPr>
            <w:tcW w:w="1800" w:type="dxa"/>
            <w:tcBorders>
              <w:top w:val="single" w:sz="4"/>
              <w:bottom w:val="nil"/>
            </w:tcBorders>
          </w:tcPr>
          <w:p>
            <w:pPr>
              <w:pStyle w:val="0"/>
            </w:pPr>
            <w:r>
              <w:rPr>
                <w:sz w:val="20"/>
              </w:rPr>
            </w:r>
          </w:p>
        </w:tc>
      </w:tr>
      <w:tr>
        <w:tc>
          <w:tcPr>
            <w:tcW w:w="7200" w:type="dxa"/>
            <w:tcBorders>
              <w:top w:val="nil"/>
              <w:bottom w:val="nil"/>
            </w:tcBorders>
          </w:tcPr>
          <w:p>
            <w:pPr>
              <w:pStyle w:val="0"/>
            </w:pPr>
            <w:r>
              <w:rPr>
                <w:sz w:val="20"/>
              </w:rPr>
              <w:t xml:space="preserve">до 20 л. с. (до 14,7 кВт) включительно</w:t>
            </w:r>
          </w:p>
        </w:tc>
        <w:tc>
          <w:tcPr>
            <w:tcW w:w="1800" w:type="dxa"/>
            <w:tcBorders>
              <w:top w:val="nil"/>
              <w:bottom w:val="nil"/>
            </w:tcBorders>
          </w:tcPr>
          <w:p>
            <w:pPr>
              <w:pStyle w:val="0"/>
              <w:jc w:val="center"/>
            </w:pPr>
            <w:r>
              <w:rPr>
                <w:sz w:val="20"/>
              </w:rPr>
              <w:t xml:space="preserve">5</w:t>
            </w:r>
          </w:p>
        </w:tc>
      </w:tr>
      <w:tr>
        <w:tc>
          <w:tcPr>
            <w:tcW w:w="7200" w:type="dxa"/>
            <w:tcBorders>
              <w:top w:val="nil"/>
              <w:bottom w:val="nil"/>
            </w:tcBorders>
          </w:tcPr>
          <w:p>
            <w:pPr>
              <w:pStyle w:val="0"/>
            </w:pPr>
            <w:r>
              <w:rPr>
                <w:sz w:val="20"/>
              </w:rPr>
              <w:t xml:space="preserve">свыше 20 л. с. до 35 л. с. (свыше 14,7 кВт до 25,74 кВт) включительно</w:t>
            </w:r>
          </w:p>
        </w:tc>
        <w:tc>
          <w:tcPr>
            <w:tcW w:w="1800" w:type="dxa"/>
            <w:tcBorders>
              <w:top w:val="nil"/>
              <w:bottom w:val="nil"/>
            </w:tcBorders>
          </w:tcPr>
          <w:p>
            <w:pPr>
              <w:pStyle w:val="0"/>
              <w:jc w:val="center"/>
            </w:pPr>
            <w:r>
              <w:rPr>
                <w:sz w:val="20"/>
              </w:rPr>
              <w:t xml:space="preserve">10</w:t>
            </w:r>
          </w:p>
        </w:tc>
      </w:tr>
      <w:tr>
        <w:tc>
          <w:tcPr>
            <w:tcW w:w="7200" w:type="dxa"/>
            <w:tcBorders>
              <w:top w:val="nil"/>
              <w:bottom w:val="nil"/>
            </w:tcBorders>
          </w:tcPr>
          <w:p>
            <w:pPr>
              <w:pStyle w:val="0"/>
            </w:pPr>
            <w:r>
              <w:rPr>
                <w:sz w:val="20"/>
              </w:rPr>
              <w:t xml:space="preserve">свыше 35 л. с. до 50 л. с. (свыше 25,74 кВт до 36,77 кВт) включительно</w:t>
            </w:r>
          </w:p>
        </w:tc>
        <w:tc>
          <w:tcPr>
            <w:tcW w:w="1800" w:type="dxa"/>
            <w:tcBorders>
              <w:top w:val="nil"/>
              <w:bottom w:val="nil"/>
            </w:tcBorders>
          </w:tcPr>
          <w:p>
            <w:pPr>
              <w:pStyle w:val="0"/>
              <w:jc w:val="center"/>
            </w:pPr>
            <w:r>
              <w:rPr>
                <w:sz w:val="20"/>
              </w:rPr>
              <w:t xml:space="preserve">15</w:t>
            </w:r>
          </w:p>
        </w:tc>
      </w:tr>
      <w:tr>
        <w:tc>
          <w:tcPr>
            <w:tcW w:w="7200" w:type="dxa"/>
            <w:tcBorders>
              <w:top w:val="nil"/>
              <w:bottom w:val="nil"/>
            </w:tcBorders>
          </w:tcPr>
          <w:p>
            <w:pPr>
              <w:pStyle w:val="0"/>
            </w:pPr>
            <w:r>
              <w:rPr>
                <w:sz w:val="20"/>
              </w:rPr>
              <w:t xml:space="preserve">свыше 50 л. с. до 150 л. с. (свыше 36,77 кВт до 110,33 кВт) включительно</w:t>
            </w:r>
          </w:p>
        </w:tc>
        <w:tc>
          <w:tcPr>
            <w:tcW w:w="1800" w:type="dxa"/>
            <w:tcBorders>
              <w:top w:val="nil"/>
              <w:bottom w:val="nil"/>
            </w:tcBorders>
          </w:tcPr>
          <w:p>
            <w:pPr>
              <w:pStyle w:val="0"/>
              <w:jc w:val="center"/>
            </w:pPr>
            <w:r>
              <w:rPr>
                <w:sz w:val="20"/>
              </w:rPr>
              <w:t xml:space="preserve">30</w:t>
            </w:r>
          </w:p>
        </w:tc>
      </w:tr>
      <w:tr>
        <w:tc>
          <w:tcPr>
            <w:tcW w:w="7200" w:type="dxa"/>
            <w:tcBorders>
              <w:top w:val="nil"/>
              <w:bottom w:val="nil"/>
            </w:tcBorders>
          </w:tcPr>
          <w:p>
            <w:pPr>
              <w:pStyle w:val="0"/>
            </w:pPr>
            <w:r>
              <w:rPr>
                <w:sz w:val="20"/>
              </w:rPr>
              <w:t xml:space="preserve">свыше 150 л. с. (свыше 110,33 кВт)</w:t>
            </w:r>
          </w:p>
        </w:tc>
        <w:tc>
          <w:tcPr>
            <w:tcW w:w="1800" w:type="dxa"/>
            <w:tcBorders>
              <w:top w:val="nil"/>
              <w:bottom w:val="nil"/>
            </w:tcBorders>
          </w:tcPr>
          <w:p>
            <w:pPr>
              <w:pStyle w:val="0"/>
              <w:jc w:val="center"/>
            </w:pPr>
            <w:r>
              <w:rPr>
                <w:sz w:val="20"/>
              </w:rPr>
              <w:t xml:space="preserve">50</w:t>
            </w:r>
          </w:p>
        </w:tc>
      </w:tr>
      <w:tr>
        <w:tc>
          <w:tcPr>
            <w:gridSpan w:val="2"/>
            <w:tcW w:w="9000" w:type="dxa"/>
            <w:tcBorders>
              <w:top w:val="nil"/>
              <w:bottom w:val="single" w:sz="4"/>
            </w:tcBorders>
          </w:tcPr>
          <w:p>
            <w:pPr>
              <w:pStyle w:val="0"/>
              <w:jc w:val="both"/>
            </w:pPr>
            <w:r>
              <w:rPr>
                <w:sz w:val="20"/>
              </w:rPr>
              <w:t xml:space="preserve">(в ред. </w:t>
            </w:r>
            <w:hyperlink w:history="0" r:id="rId46" w:tooltip="Закон Кемеровской области от 07.10.2014 N 89-ОЗ &quot;О внесении изменений в Закон Кемеровской области &quot;О транспортном налоге&quot; (принят Советом народных депутатов Кемеровской области 24.09.2014) {КонсультантПлюс}">
              <w:r>
                <w:rPr>
                  <w:sz w:val="20"/>
                  <w:color w:val="0000ff"/>
                </w:rPr>
                <w:t xml:space="preserve">Закона</w:t>
              </w:r>
            </w:hyperlink>
            <w:r>
              <w:rPr>
                <w:sz w:val="20"/>
              </w:rPr>
              <w:t xml:space="preserve"> Кемеровской области от 07.10.2014 N 89-ОЗ)</w:t>
            </w:r>
          </w:p>
        </w:tc>
      </w:tr>
      <w:tr>
        <w:tc>
          <w:tcPr>
            <w:tcW w:w="7200" w:type="dxa"/>
            <w:tcBorders>
              <w:top w:val="single" w:sz="4"/>
              <w:bottom w:val="nil"/>
            </w:tcBorders>
          </w:tcPr>
          <w:p>
            <w:pPr>
              <w:pStyle w:val="0"/>
            </w:pPr>
            <w:r>
              <w:rPr>
                <w:sz w:val="20"/>
              </w:rPr>
              <w:t xml:space="preserve">Автобусы с мощностью двигателя (с каждой лошадиной силы):</w:t>
            </w:r>
          </w:p>
        </w:tc>
        <w:tc>
          <w:tcPr>
            <w:tcW w:w="1800" w:type="dxa"/>
            <w:tcBorders>
              <w:top w:val="single" w:sz="4"/>
              <w:bottom w:val="nil"/>
            </w:tcBorders>
          </w:tcPr>
          <w:p>
            <w:pPr>
              <w:pStyle w:val="0"/>
            </w:pPr>
            <w:r>
              <w:rPr>
                <w:sz w:val="20"/>
              </w:rPr>
            </w:r>
          </w:p>
        </w:tc>
      </w:tr>
      <w:tr>
        <w:tc>
          <w:tcPr>
            <w:tcW w:w="7200" w:type="dxa"/>
            <w:tcBorders>
              <w:top w:val="nil"/>
              <w:bottom w:val="nil"/>
            </w:tcBorders>
          </w:tcPr>
          <w:p>
            <w:pPr>
              <w:pStyle w:val="0"/>
            </w:pPr>
            <w:r>
              <w:rPr>
                <w:sz w:val="20"/>
              </w:rPr>
              <w:t xml:space="preserve">до 200 л. с. (до 147,1 кВт) включительно</w:t>
            </w:r>
          </w:p>
        </w:tc>
        <w:tc>
          <w:tcPr>
            <w:tcW w:w="1800" w:type="dxa"/>
            <w:tcBorders>
              <w:top w:val="nil"/>
              <w:bottom w:val="nil"/>
            </w:tcBorders>
          </w:tcPr>
          <w:p>
            <w:pPr>
              <w:pStyle w:val="0"/>
              <w:jc w:val="center"/>
            </w:pPr>
            <w:r>
              <w:rPr>
                <w:sz w:val="20"/>
              </w:rPr>
              <w:t xml:space="preserve">25</w:t>
            </w:r>
          </w:p>
        </w:tc>
      </w:tr>
      <w:tr>
        <w:tc>
          <w:tcPr>
            <w:tcW w:w="7200" w:type="dxa"/>
            <w:tcBorders>
              <w:top w:val="nil"/>
              <w:bottom w:val="single" w:sz="4"/>
            </w:tcBorders>
          </w:tcPr>
          <w:p>
            <w:pPr>
              <w:pStyle w:val="0"/>
            </w:pPr>
            <w:r>
              <w:rPr>
                <w:sz w:val="20"/>
              </w:rPr>
              <w:t xml:space="preserve">свыше 200 л. с. (свыше 147,1 кВт)</w:t>
            </w:r>
          </w:p>
        </w:tc>
        <w:tc>
          <w:tcPr>
            <w:tcW w:w="1800" w:type="dxa"/>
            <w:tcBorders>
              <w:top w:val="nil"/>
              <w:bottom w:val="single" w:sz="4"/>
            </w:tcBorders>
          </w:tcPr>
          <w:p>
            <w:pPr>
              <w:pStyle w:val="0"/>
              <w:jc w:val="center"/>
            </w:pPr>
            <w:r>
              <w:rPr>
                <w:sz w:val="20"/>
              </w:rPr>
              <w:t xml:space="preserve">45</w:t>
            </w:r>
          </w:p>
        </w:tc>
      </w:tr>
      <w:tr>
        <w:tc>
          <w:tcPr>
            <w:tcW w:w="7200" w:type="dxa"/>
            <w:tcBorders>
              <w:top w:val="single" w:sz="4"/>
              <w:bottom w:val="nil"/>
            </w:tcBorders>
          </w:tcPr>
          <w:p>
            <w:pPr>
              <w:pStyle w:val="0"/>
            </w:pPr>
            <w:r>
              <w:rPr>
                <w:sz w:val="20"/>
              </w:rPr>
              <w:t xml:space="preserve">Грузовые автомобили с мощностью двигателя (с каждой лошадиной силы):</w:t>
            </w:r>
          </w:p>
        </w:tc>
        <w:tc>
          <w:tcPr>
            <w:tcW w:w="1800" w:type="dxa"/>
            <w:tcBorders>
              <w:top w:val="single" w:sz="4"/>
              <w:bottom w:val="nil"/>
            </w:tcBorders>
          </w:tcPr>
          <w:p>
            <w:pPr>
              <w:pStyle w:val="0"/>
            </w:pPr>
            <w:r>
              <w:rPr>
                <w:sz w:val="20"/>
              </w:rPr>
            </w:r>
          </w:p>
        </w:tc>
      </w:tr>
      <w:tr>
        <w:tc>
          <w:tcPr>
            <w:tcW w:w="7200" w:type="dxa"/>
            <w:tcBorders>
              <w:top w:val="nil"/>
              <w:bottom w:val="nil"/>
            </w:tcBorders>
          </w:tcPr>
          <w:p>
            <w:pPr>
              <w:pStyle w:val="0"/>
            </w:pPr>
            <w:r>
              <w:rPr>
                <w:sz w:val="20"/>
              </w:rPr>
              <w:t xml:space="preserve">до 100 л. с. (до 73,55 кВт) включительно</w:t>
            </w:r>
          </w:p>
        </w:tc>
        <w:tc>
          <w:tcPr>
            <w:tcW w:w="1800" w:type="dxa"/>
            <w:tcBorders>
              <w:top w:val="nil"/>
              <w:bottom w:val="nil"/>
            </w:tcBorders>
          </w:tcPr>
          <w:p>
            <w:pPr>
              <w:pStyle w:val="0"/>
              <w:jc w:val="center"/>
            </w:pPr>
            <w:r>
              <w:rPr>
                <w:sz w:val="20"/>
              </w:rPr>
              <w:t xml:space="preserve">25</w:t>
            </w:r>
          </w:p>
        </w:tc>
      </w:tr>
      <w:tr>
        <w:tc>
          <w:tcPr>
            <w:tcW w:w="7200" w:type="dxa"/>
            <w:tcBorders>
              <w:top w:val="nil"/>
              <w:bottom w:val="nil"/>
            </w:tcBorders>
          </w:tcPr>
          <w:p>
            <w:pPr>
              <w:pStyle w:val="0"/>
            </w:pPr>
            <w:r>
              <w:rPr>
                <w:sz w:val="20"/>
              </w:rPr>
              <w:t xml:space="preserve">свыше 100 л. с. до 150 л. с. (свыше 73,55 кВт до 110,33 кВт) включительно</w:t>
            </w:r>
          </w:p>
        </w:tc>
        <w:tc>
          <w:tcPr>
            <w:tcW w:w="1800" w:type="dxa"/>
            <w:tcBorders>
              <w:top w:val="nil"/>
              <w:bottom w:val="nil"/>
            </w:tcBorders>
          </w:tcPr>
          <w:p>
            <w:pPr>
              <w:pStyle w:val="0"/>
              <w:jc w:val="center"/>
            </w:pPr>
            <w:r>
              <w:rPr>
                <w:sz w:val="20"/>
              </w:rPr>
              <w:t xml:space="preserve">40</w:t>
            </w:r>
          </w:p>
        </w:tc>
      </w:tr>
      <w:tr>
        <w:tc>
          <w:tcPr>
            <w:tcW w:w="7200" w:type="dxa"/>
            <w:tcBorders>
              <w:top w:val="nil"/>
              <w:bottom w:val="nil"/>
            </w:tcBorders>
          </w:tcPr>
          <w:p>
            <w:pPr>
              <w:pStyle w:val="0"/>
            </w:pPr>
            <w:r>
              <w:rPr>
                <w:sz w:val="20"/>
              </w:rPr>
              <w:t xml:space="preserve">свыше 150 л. с. до 200 л. с. (свыше 110,33 кВт до 147,1 кВт) включительно</w:t>
            </w:r>
          </w:p>
        </w:tc>
        <w:tc>
          <w:tcPr>
            <w:tcW w:w="1800" w:type="dxa"/>
            <w:tcBorders>
              <w:top w:val="nil"/>
              <w:bottom w:val="nil"/>
            </w:tcBorders>
          </w:tcPr>
          <w:p>
            <w:pPr>
              <w:pStyle w:val="0"/>
              <w:jc w:val="center"/>
            </w:pPr>
            <w:r>
              <w:rPr>
                <w:sz w:val="20"/>
              </w:rPr>
              <w:t xml:space="preserve">50</w:t>
            </w:r>
          </w:p>
        </w:tc>
      </w:tr>
      <w:tr>
        <w:tc>
          <w:tcPr>
            <w:tcW w:w="7200" w:type="dxa"/>
            <w:tcBorders>
              <w:top w:val="nil"/>
              <w:bottom w:val="nil"/>
            </w:tcBorders>
          </w:tcPr>
          <w:p>
            <w:pPr>
              <w:pStyle w:val="0"/>
            </w:pPr>
            <w:r>
              <w:rPr>
                <w:sz w:val="20"/>
              </w:rPr>
              <w:t xml:space="preserve">свыше 200 л. с. до 250 л. с. (свыше 147,1 кВт до 183,9 кВт) включительно</w:t>
            </w:r>
          </w:p>
        </w:tc>
        <w:tc>
          <w:tcPr>
            <w:tcW w:w="1800" w:type="dxa"/>
            <w:tcBorders>
              <w:top w:val="nil"/>
              <w:bottom w:val="nil"/>
            </w:tcBorders>
          </w:tcPr>
          <w:p>
            <w:pPr>
              <w:pStyle w:val="0"/>
              <w:jc w:val="center"/>
            </w:pPr>
            <w:r>
              <w:rPr>
                <w:sz w:val="20"/>
              </w:rPr>
              <w:t xml:space="preserve">65</w:t>
            </w:r>
          </w:p>
        </w:tc>
      </w:tr>
      <w:tr>
        <w:tc>
          <w:tcPr>
            <w:tcW w:w="7200" w:type="dxa"/>
            <w:tcBorders>
              <w:top w:val="nil"/>
              <w:bottom w:val="single" w:sz="4"/>
            </w:tcBorders>
          </w:tcPr>
          <w:p>
            <w:pPr>
              <w:pStyle w:val="0"/>
            </w:pPr>
            <w:r>
              <w:rPr>
                <w:sz w:val="20"/>
              </w:rPr>
              <w:t xml:space="preserve">свыше 250 л. с. (свыше 183,9 кВт)</w:t>
            </w:r>
          </w:p>
        </w:tc>
        <w:tc>
          <w:tcPr>
            <w:tcW w:w="1800" w:type="dxa"/>
            <w:tcBorders>
              <w:top w:val="nil"/>
              <w:bottom w:val="single" w:sz="4"/>
            </w:tcBorders>
          </w:tcPr>
          <w:p>
            <w:pPr>
              <w:pStyle w:val="0"/>
              <w:jc w:val="center"/>
            </w:pPr>
            <w:r>
              <w:rPr>
                <w:sz w:val="20"/>
              </w:rPr>
              <w:t xml:space="preserve">85</w:t>
            </w:r>
          </w:p>
        </w:tc>
      </w:tr>
      <w:tr>
        <w:tblPrEx>
          <w:tblBorders>
            <w:insideH w:val="single" w:sz="4"/>
          </w:tblBorders>
        </w:tblPrEx>
        <w:tc>
          <w:tcPr>
            <w:tcW w:w="7200" w:type="dxa"/>
            <w:tcBorders>
              <w:top w:val="single" w:sz="4"/>
              <w:bottom w:val="single" w:sz="4"/>
            </w:tcBorders>
          </w:tcPr>
          <w:p>
            <w:pPr>
              <w:pStyle w:val="0"/>
            </w:pPr>
            <w:r>
              <w:rPr>
                <w:sz w:val="20"/>
              </w:rPr>
              <w:t xml:space="preserve">Другие самоходные транспортные средства, машины и механизмы на пневматическом и гусеничном ходу (с каждой лошадиной силы)</w:t>
            </w:r>
          </w:p>
        </w:tc>
        <w:tc>
          <w:tcPr>
            <w:tcW w:w="1800" w:type="dxa"/>
            <w:tcBorders>
              <w:top w:val="single" w:sz="4"/>
              <w:bottom w:val="single" w:sz="4"/>
            </w:tcBorders>
          </w:tcPr>
          <w:p>
            <w:pPr>
              <w:pStyle w:val="0"/>
              <w:jc w:val="center"/>
            </w:pPr>
            <w:r>
              <w:rPr>
                <w:sz w:val="20"/>
              </w:rPr>
              <w:t xml:space="preserve">25</w:t>
            </w:r>
          </w:p>
        </w:tc>
      </w:tr>
      <w:tr>
        <w:tc>
          <w:tcPr>
            <w:tcW w:w="7200" w:type="dxa"/>
            <w:tcBorders>
              <w:top w:val="single" w:sz="4"/>
              <w:bottom w:val="nil"/>
            </w:tcBorders>
          </w:tcPr>
          <w:p>
            <w:pPr>
              <w:pStyle w:val="0"/>
            </w:pPr>
            <w:r>
              <w:rPr>
                <w:sz w:val="20"/>
              </w:rPr>
              <w:t xml:space="preserve">Снегоходы, мотосани с мощностью двигателя (с каждой лошадиной силы):</w:t>
            </w:r>
          </w:p>
        </w:tc>
        <w:tc>
          <w:tcPr>
            <w:tcW w:w="1800" w:type="dxa"/>
            <w:tcBorders>
              <w:top w:val="single" w:sz="4"/>
              <w:bottom w:val="nil"/>
            </w:tcBorders>
          </w:tcPr>
          <w:p>
            <w:pPr>
              <w:pStyle w:val="0"/>
            </w:pPr>
            <w:r>
              <w:rPr>
                <w:sz w:val="20"/>
              </w:rPr>
            </w:r>
          </w:p>
        </w:tc>
      </w:tr>
      <w:tr>
        <w:tc>
          <w:tcPr>
            <w:tcW w:w="7200" w:type="dxa"/>
            <w:tcBorders>
              <w:top w:val="nil"/>
              <w:bottom w:val="nil"/>
            </w:tcBorders>
          </w:tcPr>
          <w:p>
            <w:pPr>
              <w:pStyle w:val="0"/>
            </w:pPr>
            <w:r>
              <w:rPr>
                <w:sz w:val="20"/>
              </w:rPr>
              <w:t xml:space="preserve">до 50 л. с. (до 36,77 кВт) включительно</w:t>
            </w:r>
          </w:p>
        </w:tc>
        <w:tc>
          <w:tcPr>
            <w:tcW w:w="1800" w:type="dxa"/>
            <w:tcBorders>
              <w:top w:val="nil"/>
              <w:bottom w:val="nil"/>
            </w:tcBorders>
          </w:tcPr>
          <w:p>
            <w:pPr>
              <w:pStyle w:val="0"/>
              <w:jc w:val="center"/>
            </w:pPr>
            <w:r>
              <w:rPr>
                <w:sz w:val="20"/>
              </w:rPr>
              <w:t xml:space="preserve">20</w:t>
            </w:r>
          </w:p>
        </w:tc>
      </w:tr>
      <w:tr>
        <w:tc>
          <w:tcPr>
            <w:tcW w:w="7200" w:type="dxa"/>
            <w:tcBorders>
              <w:top w:val="nil"/>
              <w:bottom w:val="nil"/>
            </w:tcBorders>
          </w:tcPr>
          <w:p>
            <w:pPr>
              <w:pStyle w:val="0"/>
            </w:pPr>
            <w:r>
              <w:rPr>
                <w:sz w:val="20"/>
              </w:rPr>
              <w:t xml:space="preserve">свыше 50 л. с. до 100 л. с. (свыше 36,77 кВт до 73,55 кВт) включительно</w:t>
            </w:r>
          </w:p>
        </w:tc>
        <w:tc>
          <w:tcPr>
            <w:tcW w:w="1800" w:type="dxa"/>
            <w:tcBorders>
              <w:top w:val="nil"/>
              <w:bottom w:val="nil"/>
            </w:tcBorders>
          </w:tcPr>
          <w:p>
            <w:pPr>
              <w:pStyle w:val="0"/>
              <w:jc w:val="center"/>
            </w:pPr>
            <w:r>
              <w:rPr>
                <w:sz w:val="20"/>
              </w:rPr>
              <w:t xml:space="preserve">35</w:t>
            </w:r>
          </w:p>
        </w:tc>
      </w:tr>
      <w:tr>
        <w:tc>
          <w:tcPr>
            <w:tcW w:w="7200" w:type="dxa"/>
            <w:tcBorders>
              <w:top w:val="nil"/>
              <w:bottom w:val="single" w:sz="4"/>
            </w:tcBorders>
          </w:tcPr>
          <w:p>
            <w:pPr>
              <w:pStyle w:val="0"/>
            </w:pPr>
            <w:r>
              <w:rPr>
                <w:sz w:val="20"/>
              </w:rPr>
              <w:t xml:space="preserve">свыше 100 л. с. (свыше 73,55 кВт)</w:t>
            </w:r>
          </w:p>
        </w:tc>
        <w:tc>
          <w:tcPr>
            <w:tcW w:w="1800" w:type="dxa"/>
            <w:tcBorders>
              <w:top w:val="nil"/>
              <w:bottom w:val="single" w:sz="4"/>
            </w:tcBorders>
          </w:tcPr>
          <w:p>
            <w:pPr>
              <w:pStyle w:val="0"/>
              <w:jc w:val="center"/>
            </w:pPr>
            <w:r>
              <w:rPr>
                <w:sz w:val="20"/>
              </w:rPr>
              <w:t xml:space="preserve">50</w:t>
            </w:r>
          </w:p>
        </w:tc>
      </w:tr>
      <w:tr>
        <w:tc>
          <w:tcPr>
            <w:tcW w:w="7200" w:type="dxa"/>
            <w:tcBorders>
              <w:top w:val="single" w:sz="4"/>
              <w:bottom w:val="nil"/>
            </w:tcBorders>
          </w:tcPr>
          <w:p>
            <w:pPr>
              <w:pStyle w:val="0"/>
            </w:pPr>
            <w:r>
              <w:rPr>
                <w:sz w:val="20"/>
              </w:rPr>
              <w:t xml:space="preserve">Катера, моторные лодки и другие водные транспортные средства с мощностью двигателя (с каждой лошадиной силы):</w:t>
            </w:r>
          </w:p>
        </w:tc>
        <w:tc>
          <w:tcPr>
            <w:tcW w:w="1800" w:type="dxa"/>
            <w:tcBorders>
              <w:top w:val="single" w:sz="4"/>
              <w:bottom w:val="nil"/>
            </w:tcBorders>
          </w:tcPr>
          <w:p>
            <w:pPr>
              <w:pStyle w:val="0"/>
            </w:pPr>
            <w:r>
              <w:rPr>
                <w:sz w:val="20"/>
              </w:rPr>
            </w:r>
          </w:p>
        </w:tc>
      </w:tr>
      <w:tr>
        <w:tc>
          <w:tcPr>
            <w:tcW w:w="7200" w:type="dxa"/>
            <w:tcBorders>
              <w:top w:val="nil"/>
              <w:bottom w:val="nil"/>
            </w:tcBorders>
          </w:tcPr>
          <w:p>
            <w:pPr>
              <w:pStyle w:val="0"/>
            </w:pPr>
            <w:r>
              <w:rPr>
                <w:sz w:val="20"/>
              </w:rPr>
              <w:t xml:space="preserve">до 60 л. с. (до 44,13 кВт) включительно</w:t>
            </w:r>
          </w:p>
        </w:tc>
        <w:tc>
          <w:tcPr>
            <w:tcW w:w="1800" w:type="dxa"/>
            <w:tcBorders>
              <w:top w:val="nil"/>
              <w:bottom w:val="nil"/>
            </w:tcBorders>
          </w:tcPr>
          <w:p>
            <w:pPr>
              <w:pStyle w:val="0"/>
              <w:jc w:val="center"/>
            </w:pPr>
            <w:r>
              <w:rPr>
                <w:sz w:val="20"/>
              </w:rPr>
              <w:t xml:space="preserve">8</w:t>
            </w:r>
          </w:p>
        </w:tc>
      </w:tr>
      <w:tr>
        <w:tc>
          <w:tcPr>
            <w:tcW w:w="7200" w:type="dxa"/>
            <w:tcBorders>
              <w:top w:val="nil"/>
              <w:bottom w:val="single" w:sz="4"/>
            </w:tcBorders>
          </w:tcPr>
          <w:p>
            <w:pPr>
              <w:pStyle w:val="0"/>
            </w:pPr>
            <w:r>
              <w:rPr>
                <w:sz w:val="20"/>
              </w:rPr>
              <w:t xml:space="preserve">свыше 60 л. с. (свыше 44,13 кВт)</w:t>
            </w:r>
          </w:p>
        </w:tc>
        <w:tc>
          <w:tcPr>
            <w:tcW w:w="1800" w:type="dxa"/>
            <w:tcBorders>
              <w:top w:val="nil"/>
              <w:bottom w:val="single" w:sz="4"/>
            </w:tcBorders>
          </w:tcPr>
          <w:p>
            <w:pPr>
              <w:pStyle w:val="0"/>
              <w:jc w:val="center"/>
            </w:pPr>
            <w:r>
              <w:rPr>
                <w:sz w:val="20"/>
              </w:rPr>
              <w:t xml:space="preserve">16</w:t>
            </w:r>
          </w:p>
        </w:tc>
      </w:tr>
      <w:tr>
        <w:tc>
          <w:tcPr>
            <w:tcW w:w="7200" w:type="dxa"/>
            <w:tcBorders>
              <w:top w:val="single" w:sz="4"/>
              <w:bottom w:val="nil"/>
            </w:tcBorders>
          </w:tcPr>
          <w:p>
            <w:pPr>
              <w:pStyle w:val="0"/>
            </w:pPr>
            <w:r>
              <w:rPr>
                <w:sz w:val="20"/>
              </w:rPr>
              <w:t xml:space="preserve">Яхты и другие парусно-моторные суда с мощностью двигателя (с каждой лошадиной силы):</w:t>
            </w:r>
          </w:p>
        </w:tc>
        <w:tc>
          <w:tcPr>
            <w:tcW w:w="1800" w:type="dxa"/>
            <w:tcBorders>
              <w:top w:val="single" w:sz="4"/>
              <w:bottom w:val="nil"/>
            </w:tcBorders>
          </w:tcPr>
          <w:p>
            <w:pPr>
              <w:pStyle w:val="0"/>
            </w:pPr>
            <w:r>
              <w:rPr>
                <w:sz w:val="20"/>
              </w:rPr>
            </w:r>
          </w:p>
        </w:tc>
      </w:tr>
      <w:tr>
        <w:tc>
          <w:tcPr>
            <w:tcW w:w="7200" w:type="dxa"/>
            <w:tcBorders>
              <w:top w:val="nil"/>
              <w:bottom w:val="nil"/>
            </w:tcBorders>
          </w:tcPr>
          <w:p>
            <w:pPr>
              <w:pStyle w:val="0"/>
            </w:pPr>
            <w:r>
              <w:rPr>
                <w:sz w:val="20"/>
              </w:rPr>
              <w:t xml:space="preserve">до 100 л. с. (до 73,55 кВт) включительно</w:t>
            </w:r>
          </w:p>
        </w:tc>
        <w:tc>
          <w:tcPr>
            <w:tcW w:w="1800" w:type="dxa"/>
            <w:tcBorders>
              <w:top w:val="nil"/>
              <w:bottom w:val="nil"/>
            </w:tcBorders>
          </w:tcPr>
          <w:p>
            <w:pPr>
              <w:pStyle w:val="0"/>
              <w:jc w:val="center"/>
            </w:pPr>
            <w:r>
              <w:rPr>
                <w:sz w:val="20"/>
              </w:rPr>
              <w:t xml:space="preserve">40</w:t>
            </w:r>
          </w:p>
        </w:tc>
      </w:tr>
      <w:tr>
        <w:tc>
          <w:tcPr>
            <w:tcW w:w="7200" w:type="dxa"/>
            <w:tcBorders>
              <w:top w:val="nil"/>
              <w:bottom w:val="nil"/>
            </w:tcBorders>
          </w:tcPr>
          <w:p>
            <w:pPr>
              <w:pStyle w:val="0"/>
            </w:pPr>
            <w:r>
              <w:rPr>
                <w:sz w:val="20"/>
              </w:rPr>
              <w:t xml:space="preserve">свыше 100 л. с. до 200 л. с. (свыше 73,55 кВт до 147,1 кВт) включительно</w:t>
            </w:r>
          </w:p>
        </w:tc>
        <w:tc>
          <w:tcPr>
            <w:tcW w:w="1800" w:type="dxa"/>
            <w:tcBorders>
              <w:top w:val="nil"/>
              <w:bottom w:val="nil"/>
            </w:tcBorders>
          </w:tcPr>
          <w:p>
            <w:pPr>
              <w:pStyle w:val="0"/>
              <w:jc w:val="center"/>
            </w:pPr>
            <w:r>
              <w:rPr>
                <w:sz w:val="20"/>
              </w:rPr>
              <w:t xml:space="preserve">80</w:t>
            </w:r>
          </w:p>
        </w:tc>
      </w:tr>
      <w:tr>
        <w:tc>
          <w:tcPr>
            <w:tcW w:w="7200" w:type="dxa"/>
            <w:tcBorders>
              <w:top w:val="nil"/>
              <w:bottom w:val="nil"/>
            </w:tcBorders>
          </w:tcPr>
          <w:p>
            <w:pPr>
              <w:pStyle w:val="0"/>
            </w:pPr>
            <w:r>
              <w:rPr>
                <w:sz w:val="20"/>
              </w:rPr>
              <w:t xml:space="preserve">свыше 200 л. с. до 500 л. с. (свыше 147,1 кВт до 367,75 кВт) включительно</w:t>
            </w:r>
          </w:p>
        </w:tc>
        <w:tc>
          <w:tcPr>
            <w:tcW w:w="1800" w:type="dxa"/>
            <w:tcBorders>
              <w:top w:val="nil"/>
              <w:bottom w:val="nil"/>
            </w:tcBorders>
          </w:tcPr>
          <w:p>
            <w:pPr>
              <w:pStyle w:val="0"/>
              <w:jc w:val="center"/>
            </w:pPr>
            <w:r>
              <w:rPr>
                <w:sz w:val="20"/>
              </w:rPr>
              <w:t xml:space="preserve">100</w:t>
            </w:r>
          </w:p>
        </w:tc>
      </w:tr>
      <w:tr>
        <w:tc>
          <w:tcPr>
            <w:tcW w:w="7200" w:type="dxa"/>
            <w:tcBorders>
              <w:top w:val="nil"/>
              <w:bottom w:val="single" w:sz="4"/>
            </w:tcBorders>
          </w:tcPr>
          <w:p>
            <w:pPr>
              <w:pStyle w:val="0"/>
            </w:pPr>
            <w:r>
              <w:rPr>
                <w:sz w:val="20"/>
              </w:rPr>
              <w:t xml:space="preserve">свыше 500 л. с. (свыше 367,75 кВт)</w:t>
            </w:r>
          </w:p>
        </w:tc>
        <w:tc>
          <w:tcPr>
            <w:tcW w:w="1800" w:type="dxa"/>
            <w:tcBorders>
              <w:top w:val="nil"/>
              <w:bottom w:val="single" w:sz="4"/>
            </w:tcBorders>
          </w:tcPr>
          <w:p>
            <w:pPr>
              <w:pStyle w:val="0"/>
              <w:jc w:val="center"/>
            </w:pPr>
            <w:r>
              <w:rPr>
                <w:sz w:val="20"/>
              </w:rPr>
              <w:t xml:space="preserve">130</w:t>
            </w:r>
          </w:p>
        </w:tc>
      </w:tr>
      <w:tr>
        <w:tc>
          <w:tcPr>
            <w:tcW w:w="7200" w:type="dxa"/>
            <w:tcBorders>
              <w:top w:val="single" w:sz="4"/>
              <w:bottom w:val="nil"/>
            </w:tcBorders>
          </w:tcPr>
          <w:p>
            <w:pPr>
              <w:pStyle w:val="0"/>
            </w:pPr>
            <w:r>
              <w:rPr>
                <w:sz w:val="20"/>
              </w:rPr>
              <w:t xml:space="preserve">Гидроциклы с мощностью двигателя (с каждой лошадиной силы):</w:t>
            </w:r>
          </w:p>
        </w:tc>
        <w:tc>
          <w:tcPr>
            <w:tcW w:w="1800" w:type="dxa"/>
            <w:tcBorders>
              <w:top w:val="single" w:sz="4"/>
              <w:bottom w:val="nil"/>
            </w:tcBorders>
          </w:tcPr>
          <w:p>
            <w:pPr>
              <w:pStyle w:val="0"/>
            </w:pPr>
            <w:r>
              <w:rPr>
                <w:sz w:val="20"/>
              </w:rPr>
            </w:r>
          </w:p>
        </w:tc>
      </w:tr>
      <w:tr>
        <w:tc>
          <w:tcPr>
            <w:tcW w:w="7200" w:type="dxa"/>
            <w:tcBorders>
              <w:top w:val="nil"/>
              <w:bottom w:val="nil"/>
            </w:tcBorders>
          </w:tcPr>
          <w:p>
            <w:pPr>
              <w:pStyle w:val="0"/>
            </w:pPr>
            <w:r>
              <w:rPr>
                <w:sz w:val="20"/>
              </w:rPr>
              <w:t xml:space="preserve">до 100 л. с. (до 73,55 кВт) включительно</w:t>
            </w:r>
          </w:p>
        </w:tc>
        <w:tc>
          <w:tcPr>
            <w:tcW w:w="1800" w:type="dxa"/>
            <w:tcBorders>
              <w:top w:val="nil"/>
              <w:bottom w:val="nil"/>
            </w:tcBorders>
          </w:tcPr>
          <w:p>
            <w:pPr>
              <w:pStyle w:val="0"/>
              <w:jc w:val="center"/>
            </w:pPr>
            <w:r>
              <w:rPr>
                <w:sz w:val="20"/>
              </w:rPr>
              <w:t xml:space="preserve">60</w:t>
            </w:r>
          </w:p>
        </w:tc>
      </w:tr>
      <w:tr>
        <w:tc>
          <w:tcPr>
            <w:tcW w:w="7200" w:type="dxa"/>
            <w:tcBorders>
              <w:top w:val="nil"/>
              <w:bottom w:val="nil"/>
            </w:tcBorders>
          </w:tcPr>
          <w:p>
            <w:pPr>
              <w:pStyle w:val="0"/>
            </w:pPr>
            <w:r>
              <w:rPr>
                <w:sz w:val="20"/>
              </w:rPr>
              <w:t xml:space="preserve">свыше 100 л. с. до 150 л. с. (свыше 73,55 кВт до 110,33 кВт) включительно</w:t>
            </w:r>
          </w:p>
        </w:tc>
        <w:tc>
          <w:tcPr>
            <w:tcW w:w="1800" w:type="dxa"/>
            <w:tcBorders>
              <w:top w:val="nil"/>
              <w:bottom w:val="nil"/>
            </w:tcBorders>
          </w:tcPr>
          <w:p>
            <w:pPr>
              <w:pStyle w:val="0"/>
              <w:jc w:val="center"/>
            </w:pPr>
            <w:r>
              <w:rPr>
                <w:sz w:val="20"/>
              </w:rPr>
              <w:t xml:space="preserve">110</w:t>
            </w:r>
          </w:p>
        </w:tc>
      </w:tr>
      <w:tr>
        <w:tc>
          <w:tcPr>
            <w:tcW w:w="7200" w:type="dxa"/>
            <w:tcBorders>
              <w:top w:val="nil"/>
              <w:bottom w:val="single" w:sz="4"/>
            </w:tcBorders>
          </w:tcPr>
          <w:p>
            <w:pPr>
              <w:pStyle w:val="0"/>
            </w:pPr>
            <w:r>
              <w:rPr>
                <w:sz w:val="20"/>
              </w:rPr>
              <w:t xml:space="preserve">свыше 150 л. с. (свыше 110,33 кВт)</w:t>
            </w:r>
          </w:p>
        </w:tc>
        <w:tc>
          <w:tcPr>
            <w:tcW w:w="1800" w:type="dxa"/>
            <w:tcBorders>
              <w:top w:val="nil"/>
              <w:bottom w:val="single" w:sz="4"/>
            </w:tcBorders>
          </w:tcPr>
          <w:p>
            <w:pPr>
              <w:pStyle w:val="0"/>
              <w:jc w:val="center"/>
            </w:pPr>
            <w:r>
              <w:rPr>
                <w:sz w:val="20"/>
              </w:rPr>
              <w:t xml:space="preserve">150</w:t>
            </w:r>
          </w:p>
        </w:tc>
      </w:tr>
      <w:tr>
        <w:tc>
          <w:tcPr>
            <w:tcW w:w="7200" w:type="dxa"/>
            <w:tcBorders>
              <w:top w:val="single" w:sz="4"/>
              <w:bottom w:val="nil"/>
            </w:tcBorders>
          </w:tcPr>
          <w:p>
            <w:pPr>
              <w:pStyle w:val="0"/>
            </w:pPr>
            <w:r>
              <w:rPr>
                <w:sz w:val="20"/>
              </w:rPr>
              <w:t xml:space="preserve">Несамоходные (буксируемые) суда, для которых определяется валовая вместимость (с каждой регистровой тонны или единицы валовой вместимости в случае, если валовая вместимость определена без указания размерности)</w:t>
            </w:r>
          </w:p>
        </w:tc>
        <w:tc>
          <w:tcPr>
            <w:tcW w:w="1800" w:type="dxa"/>
            <w:tcBorders>
              <w:top w:val="single" w:sz="4"/>
              <w:bottom w:val="nil"/>
            </w:tcBorders>
          </w:tcPr>
          <w:p>
            <w:pPr>
              <w:pStyle w:val="0"/>
              <w:jc w:val="center"/>
            </w:pPr>
            <w:r>
              <w:rPr>
                <w:sz w:val="20"/>
              </w:rPr>
              <w:t xml:space="preserve">45</w:t>
            </w:r>
          </w:p>
        </w:tc>
      </w:tr>
      <w:tr>
        <w:tc>
          <w:tcPr>
            <w:gridSpan w:val="2"/>
            <w:tcW w:w="9000" w:type="dxa"/>
            <w:tcBorders>
              <w:top w:val="nil"/>
              <w:bottom w:val="single" w:sz="4"/>
            </w:tcBorders>
          </w:tcPr>
          <w:p>
            <w:pPr>
              <w:pStyle w:val="0"/>
              <w:jc w:val="both"/>
            </w:pPr>
            <w:r>
              <w:rPr>
                <w:sz w:val="20"/>
              </w:rPr>
              <w:t xml:space="preserve">(в ред. </w:t>
            </w:r>
            <w:hyperlink w:history="0" r:id="rId47" w:tooltip="Закон Кемеровской области - Кузбасса от 20.11.2019 N 124-ОЗ &quot;О внесении изменений в Закон Кемеровской области &quot;О транспортном налоге&quot; (принят Советом народных депутатов Кемеровской области 14.11.2019) {КонсультантПлюс}">
              <w:r>
                <w:rPr>
                  <w:sz w:val="20"/>
                  <w:color w:val="0000ff"/>
                </w:rPr>
                <w:t xml:space="preserve">Закона</w:t>
              </w:r>
            </w:hyperlink>
            <w:r>
              <w:rPr>
                <w:sz w:val="20"/>
              </w:rPr>
              <w:t xml:space="preserve"> Кемеровской области - Кузбасса от 20.11.2019 N 124-ОЗ)</w:t>
            </w:r>
          </w:p>
        </w:tc>
      </w:tr>
      <w:tr>
        <w:tblPrEx>
          <w:tblBorders>
            <w:insideH w:val="single" w:sz="4"/>
          </w:tblBorders>
        </w:tblPrEx>
        <w:tc>
          <w:tcPr>
            <w:tcW w:w="7200" w:type="dxa"/>
            <w:tcBorders>
              <w:top w:val="single" w:sz="4"/>
              <w:bottom w:val="single" w:sz="4"/>
            </w:tcBorders>
          </w:tcPr>
          <w:p>
            <w:pPr>
              <w:pStyle w:val="0"/>
            </w:pPr>
            <w:r>
              <w:rPr>
                <w:sz w:val="20"/>
              </w:rPr>
              <w:t xml:space="preserve">Самолеты, вертолеты и иные воздушные суда, имеющие двигатели (с каждой лошадиной силы)</w:t>
            </w:r>
          </w:p>
        </w:tc>
        <w:tc>
          <w:tcPr>
            <w:tcW w:w="1800" w:type="dxa"/>
            <w:tcBorders>
              <w:top w:val="single" w:sz="4"/>
              <w:bottom w:val="single" w:sz="4"/>
            </w:tcBorders>
          </w:tcPr>
          <w:p>
            <w:pPr>
              <w:pStyle w:val="0"/>
              <w:jc w:val="center"/>
            </w:pPr>
            <w:r>
              <w:rPr>
                <w:sz w:val="20"/>
              </w:rPr>
              <w:t xml:space="preserve">56</w:t>
            </w:r>
          </w:p>
        </w:tc>
      </w:tr>
      <w:tr>
        <w:tblPrEx>
          <w:tblBorders>
            <w:insideH w:val="single" w:sz="4"/>
          </w:tblBorders>
        </w:tblPrEx>
        <w:tc>
          <w:tcPr>
            <w:tcW w:w="7200" w:type="dxa"/>
            <w:tcBorders>
              <w:top w:val="single" w:sz="4"/>
              <w:bottom w:val="single" w:sz="4"/>
            </w:tcBorders>
          </w:tcPr>
          <w:p>
            <w:pPr>
              <w:pStyle w:val="0"/>
            </w:pPr>
            <w:r>
              <w:rPr>
                <w:sz w:val="20"/>
              </w:rPr>
              <w:t xml:space="preserve">Самолеты, имеющие реактивные двигатели (с каждого килограмма силы тяги)</w:t>
            </w:r>
          </w:p>
        </w:tc>
        <w:tc>
          <w:tcPr>
            <w:tcW w:w="1800" w:type="dxa"/>
            <w:tcBorders>
              <w:top w:val="single" w:sz="4"/>
              <w:bottom w:val="single" w:sz="4"/>
            </w:tcBorders>
          </w:tcPr>
          <w:p>
            <w:pPr>
              <w:pStyle w:val="0"/>
              <w:jc w:val="center"/>
            </w:pPr>
            <w:r>
              <w:rPr>
                <w:sz w:val="20"/>
              </w:rPr>
              <w:t xml:space="preserve">45</w:t>
            </w:r>
          </w:p>
        </w:tc>
      </w:tr>
      <w:tr>
        <w:tblPrEx>
          <w:tblBorders>
            <w:insideH w:val="single" w:sz="4"/>
          </w:tblBorders>
        </w:tblPrEx>
        <w:tc>
          <w:tcPr>
            <w:tcW w:w="7200" w:type="dxa"/>
            <w:tcBorders>
              <w:top w:val="single" w:sz="4"/>
              <w:bottom w:val="single" w:sz="4"/>
            </w:tcBorders>
          </w:tcPr>
          <w:p>
            <w:pPr>
              <w:pStyle w:val="0"/>
            </w:pPr>
            <w:r>
              <w:rPr>
                <w:sz w:val="20"/>
              </w:rPr>
              <w:t xml:space="preserve">Другие водные и воздушные транспортные средства, не имеющие двигателей (с единицы транспортного средства)</w:t>
            </w:r>
          </w:p>
        </w:tc>
        <w:tc>
          <w:tcPr>
            <w:tcW w:w="1800" w:type="dxa"/>
            <w:tcBorders>
              <w:top w:val="single" w:sz="4"/>
              <w:bottom w:val="single" w:sz="4"/>
            </w:tcBorders>
          </w:tcPr>
          <w:p>
            <w:pPr>
              <w:pStyle w:val="0"/>
              <w:jc w:val="center"/>
            </w:pPr>
            <w:r>
              <w:rPr>
                <w:sz w:val="20"/>
              </w:rPr>
              <w:t xml:space="preserve">450</w:t>
            </w:r>
          </w:p>
        </w:tc>
      </w:tr>
    </w:tbl>
    <w:p>
      <w:pPr>
        <w:pStyle w:val="0"/>
        <w:jc w:val="both"/>
      </w:pPr>
      <w:r>
        <w:rPr>
          <w:sz w:val="20"/>
        </w:rPr>
        <w:t xml:space="preserve">(статья 2 в ред. </w:t>
      </w:r>
      <w:hyperlink w:history="0" r:id="rId48" w:tooltip="Закон Кемеровской области от 24.11.2010 N 115-ОЗ &quot;О внесении изменений в Закон Кемеровской области &quot;О транспортном налоге&quot; (принят Советом народных депутатов Кемеровской области 17.11.2010) {КонсультантПлюс}">
        <w:r>
          <w:rPr>
            <w:sz w:val="20"/>
            <w:color w:val="0000ff"/>
          </w:rPr>
          <w:t xml:space="preserve">Закона</w:t>
        </w:r>
      </w:hyperlink>
      <w:r>
        <w:rPr>
          <w:sz w:val="20"/>
        </w:rPr>
        <w:t xml:space="preserve"> Кемеровской области от 24.11.2010 N 115-ОЗ)</w:t>
      </w:r>
    </w:p>
    <w:p>
      <w:pPr>
        <w:pStyle w:val="0"/>
        <w:jc w:val="both"/>
      </w:pPr>
      <w:r>
        <w:rPr>
          <w:sz w:val="20"/>
        </w:rPr>
      </w:r>
    </w:p>
    <w:p>
      <w:pPr>
        <w:pStyle w:val="0"/>
        <w:outlineLvl w:val="1"/>
        <w:ind w:firstLine="540"/>
        <w:jc w:val="both"/>
      </w:pPr>
      <w:r>
        <w:rPr>
          <w:sz w:val="20"/>
        </w:rPr>
        <w:t xml:space="preserve">Статья 3. Утратила силу с 1 января 2021 года. - </w:t>
      </w:r>
      <w:hyperlink w:history="0" r:id="rId49" w:tooltip="Закон Кемеровской области - Кузбасса от 20.11.2019 N 124-ОЗ &quot;О внесении изменений в Закон Кемеровской области &quot;О транспортном налоге&quot; (принят Советом народных депутатов Кемеровской области 14.11.2019) {КонсультантПлюс}">
        <w:r>
          <w:rPr>
            <w:sz w:val="20"/>
            <w:color w:val="0000ff"/>
          </w:rPr>
          <w:t xml:space="preserve">Закон</w:t>
        </w:r>
      </w:hyperlink>
      <w:r>
        <w:rPr>
          <w:sz w:val="20"/>
        </w:rPr>
        <w:t xml:space="preserve"> Кемеровской области - Кузбасса от 20.11.2019 N 124-ОЗ.</w:t>
      </w:r>
    </w:p>
    <w:p>
      <w:pPr>
        <w:pStyle w:val="0"/>
        <w:jc w:val="both"/>
      </w:pPr>
      <w:r>
        <w:rPr>
          <w:sz w:val="20"/>
        </w:rPr>
      </w:r>
    </w:p>
    <w:p>
      <w:pPr>
        <w:pStyle w:val="0"/>
        <w:outlineLvl w:val="1"/>
        <w:ind w:firstLine="540"/>
        <w:jc w:val="both"/>
      </w:pPr>
      <w:r>
        <w:rPr>
          <w:sz w:val="20"/>
        </w:rPr>
        <w:t xml:space="preserve">Статья 4. Утратила силу с 1 января 2015 года. - </w:t>
      </w:r>
      <w:hyperlink w:history="0" r:id="rId50" w:tooltip="Закон Кемеровской области от 07.10.2014 N 89-ОЗ &quot;О внесении изменений в Закон Кемеровской области &quot;О транспортном налоге&quot; (принят Советом народных депутатов Кемеровской области 24.09.2014) {КонсультантПлюс}">
        <w:r>
          <w:rPr>
            <w:sz w:val="20"/>
            <w:color w:val="0000ff"/>
          </w:rPr>
          <w:t xml:space="preserve">Закон</w:t>
        </w:r>
      </w:hyperlink>
      <w:r>
        <w:rPr>
          <w:sz w:val="20"/>
        </w:rPr>
        <w:t xml:space="preserve"> Кемеровской области от 07.10.2014 N 89-ОЗ.</w:t>
      </w:r>
    </w:p>
    <w:p>
      <w:pPr>
        <w:pStyle w:val="0"/>
        <w:jc w:val="both"/>
      </w:pPr>
      <w:r>
        <w:rPr>
          <w:sz w:val="20"/>
        </w:rPr>
      </w:r>
    </w:p>
    <w:p>
      <w:pPr>
        <w:pStyle w:val="0"/>
        <w:outlineLvl w:val="1"/>
        <w:ind w:firstLine="540"/>
        <w:jc w:val="both"/>
      </w:pPr>
      <w:r>
        <w:rPr>
          <w:sz w:val="20"/>
        </w:rPr>
        <w:t xml:space="preserve">Статья 5. Утратила силу с 1 января 2021 года. - </w:t>
      </w:r>
      <w:hyperlink w:history="0" r:id="rId51" w:tooltip="Закон Кемеровской области - Кузбасса от 20.11.2019 N 124-ОЗ &quot;О внесении изменений в Закон Кемеровской области &quot;О транспортном налоге&quot; (принят Советом народных депутатов Кемеровской области 14.11.2019) {КонсультантПлюс}">
        <w:r>
          <w:rPr>
            <w:sz w:val="20"/>
            <w:color w:val="0000ff"/>
          </w:rPr>
          <w:t xml:space="preserve">Закон</w:t>
        </w:r>
      </w:hyperlink>
      <w:r>
        <w:rPr>
          <w:sz w:val="20"/>
        </w:rPr>
        <w:t xml:space="preserve"> Кемеровской области - Кузбасса от 20.11.2019 N 124-ОЗ.</w:t>
      </w:r>
    </w:p>
    <w:p>
      <w:pPr>
        <w:pStyle w:val="0"/>
        <w:jc w:val="both"/>
      </w:pPr>
      <w:r>
        <w:rPr>
          <w:sz w:val="20"/>
        </w:rPr>
      </w:r>
    </w:p>
    <w:p>
      <w:pPr>
        <w:pStyle w:val="0"/>
        <w:outlineLvl w:val="1"/>
        <w:ind w:firstLine="540"/>
        <w:jc w:val="both"/>
      </w:pPr>
      <w:r>
        <w:rPr>
          <w:sz w:val="20"/>
        </w:rPr>
        <w:t xml:space="preserve">Статья 6. От уплаты транспортного налога освобождаются:</w:t>
      </w:r>
    </w:p>
    <w:bookmarkStart w:id="139" w:name="P139"/>
    <w:bookmarkEnd w:id="139"/>
    <w:p>
      <w:pPr>
        <w:pStyle w:val="0"/>
        <w:spacing w:before="200" w:line-rule="auto"/>
        <w:ind w:firstLine="540"/>
        <w:jc w:val="both"/>
      </w:pPr>
      <w:r>
        <w:rPr>
          <w:sz w:val="20"/>
        </w:rPr>
        <w:t xml:space="preserve">1) пенсионеры, получающие страховую пенсию по старости, если исчисленная сумма транспортного налога равна или менее 2100 рублей.</w:t>
      </w:r>
    </w:p>
    <w:p>
      <w:pPr>
        <w:pStyle w:val="0"/>
        <w:spacing w:before="200" w:line-rule="auto"/>
        <w:ind w:firstLine="540"/>
        <w:jc w:val="both"/>
      </w:pPr>
      <w:r>
        <w:rPr>
          <w:sz w:val="20"/>
        </w:rPr>
        <w:t xml:space="preserve">Льгота предоставляется в отношении только одного транспортного средства из следующих категорий транспортных средств:</w:t>
      </w:r>
    </w:p>
    <w:p>
      <w:pPr>
        <w:pStyle w:val="0"/>
        <w:spacing w:before="200" w:line-rule="auto"/>
        <w:ind w:firstLine="540"/>
        <w:jc w:val="both"/>
      </w:pPr>
      <w:r>
        <w:rPr>
          <w:sz w:val="20"/>
        </w:rPr>
        <w:t xml:space="preserve">автомобили легковые с мощностью двигателя до 200 л. с. (до 147,1 кВт) включительно;</w:t>
      </w:r>
    </w:p>
    <w:p>
      <w:pPr>
        <w:pStyle w:val="0"/>
        <w:spacing w:before="200" w:line-rule="auto"/>
        <w:ind w:firstLine="540"/>
        <w:jc w:val="both"/>
      </w:pPr>
      <w:r>
        <w:rPr>
          <w:sz w:val="20"/>
        </w:rPr>
        <w:t xml:space="preserve">мотоциклы и мотороллеры с мощностью двигателя до 50 л. с. (до 36,77 кВт) включительно;</w:t>
      </w:r>
    </w:p>
    <w:p>
      <w:pPr>
        <w:pStyle w:val="0"/>
        <w:spacing w:before="200" w:line-rule="auto"/>
        <w:ind w:firstLine="540"/>
        <w:jc w:val="both"/>
      </w:pPr>
      <w:r>
        <w:rPr>
          <w:sz w:val="20"/>
        </w:rPr>
        <w:t xml:space="preserve">автомобили грузовые с мощностью двигателя до 150 л. с. (до 110,33 кВт) включительно;</w:t>
      </w:r>
    </w:p>
    <w:p>
      <w:pPr>
        <w:pStyle w:val="0"/>
        <w:spacing w:before="200" w:line-rule="auto"/>
        <w:ind w:firstLine="540"/>
        <w:jc w:val="both"/>
      </w:pPr>
      <w:r>
        <w:rPr>
          <w:sz w:val="20"/>
        </w:rPr>
        <w:t xml:space="preserve">самоходные транспортные средства, машины и механизмы на пневматическом и гусеничном ходу с мощностью двигателя до 100 л. с. (до 73,55 кВт) включительно.</w:t>
      </w:r>
    </w:p>
    <w:p>
      <w:pPr>
        <w:pStyle w:val="0"/>
        <w:spacing w:before="200" w:line-rule="auto"/>
        <w:ind w:firstLine="540"/>
        <w:jc w:val="both"/>
      </w:pPr>
      <w:r>
        <w:rPr>
          <w:sz w:val="20"/>
        </w:rPr>
        <w:t xml:space="preserve">В случае, если исчисленная сумма транспортного налога более 2100 рублей, то исчисленная сумма транспортного налога снижается на 2100 рублей.</w:t>
      </w:r>
    </w:p>
    <w:p>
      <w:pPr>
        <w:pStyle w:val="0"/>
        <w:spacing w:before="200" w:line-rule="auto"/>
        <w:ind w:firstLine="540"/>
        <w:jc w:val="both"/>
      </w:pPr>
      <w:r>
        <w:rPr>
          <w:sz w:val="20"/>
        </w:rPr>
        <w:t xml:space="preserve">При наличии у налогоплательщика, имеющего право на льготу в соответствии с настоящим подпунктом, двух и более транспортных средств льгота предоставляется на транспортное средство с максимальной исчисленной суммой налога;</w:t>
      </w:r>
    </w:p>
    <w:p>
      <w:pPr>
        <w:pStyle w:val="0"/>
        <w:spacing w:before="200" w:line-rule="auto"/>
        <w:ind w:firstLine="540"/>
        <w:jc w:val="both"/>
      </w:pPr>
      <w:r>
        <w:rPr>
          <w:sz w:val="20"/>
        </w:rPr>
        <w:t xml:space="preserve">2) физические лица, соответствующие условиям, необходимым для назначения страховой пенсии по старости в соответствии с Федеральным </w:t>
      </w:r>
      <w:hyperlink w:history="0" r:id="rId52" w:tooltip="Федеральный закон от 28.12.2013 N 400-ФЗ (ред. от 18.03.2023) &quot;О страховых пенсиях&quot; {КонсультантПлюс}">
        <w:r>
          <w:rPr>
            <w:sz w:val="20"/>
            <w:color w:val="0000ff"/>
          </w:rPr>
          <w:t xml:space="preserve">законом</w:t>
        </w:r>
      </w:hyperlink>
      <w:r>
        <w:rPr>
          <w:sz w:val="20"/>
        </w:rPr>
        <w:t xml:space="preserve"> "О страховых пенсиях" в редакции, действовавшей по состоянию на 31 декабря 2018 года, если исчисленная сумма транспортного налога равна или менее 2100 рублей.</w:t>
      </w:r>
    </w:p>
    <w:p>
      <w:pPr>
        <w:pStyle w:val="0"/>
        <w:spacing w:before="200" w:line-rule="auto"/>
        <w:ind w:firstLine="540"/>
        <w:jc w:val="both"/>
      </w:pPr>
      <w:r>
        <w:rPr>
          <w:sz w:val="20"/>
        </w:rPr>
        <w:t xml:space="preserve">Льгота предоставляется в отношении только одного транспортного средства из категорий транспортных средств, указанных в </w:t>
      </w:r>
      <w:hyperlink w:history="0" w:anchor="P139" w:tooltip="1) пенсионеры, получающие страховую пенсию по старости, если исчисленная сумма транспортного налога равна или менее 2100 рублей.">
        <w:r>
          <w:rPr>
            <w:sz w:val="20"/>
            <w:color w:val="0000ff"/>
          </w:rPr>
          <w:t xml:space="preserve">подпункте 1</w:t>
        </w:r>
      </w:hyperlink>
      <w:r>
        <w:rPr>
          <w:sz w:val="20"/>
        </w:rPr>
        <w:t xml:space="preserve"> настоящей статьи.</w:t>
      </w:r>
    </w:p>
    <w:p>
      <w:pPr>
        <w:pStyle w:val="0"/>
        <w:spacing w:before="200" w:line-rule="auto"/>
        <w:ind w:firstLine="540"/>
        <w:jc w:val="both"/>
      </w:pPr>
      <w:r>
        <w:rPr>
          <w:sz w:val="20"/>
        </w:rPr>
        <w:t xml:space="preserve">В случае, если исчисленная сумма транспортного налога более 2100 рублей, то исчисленная сумма транспортного налога снижается на 2100 рублей.</w:t>
      </w:r>
    </w:p>
    <w:p>
      <w:pPr>
        <w:pStyle w:val="0"/>
        <w:spacing w:before="200" w:line-rule="auto"/>
        <w:ind w:firstLine="540"/>
        <w:jc w:val="both"/>
      </w:pPr>
      <w:r>
        <w:rPr>
          <w:sz w:val="20"/>
        </w:rPr>
        <w:t xml:space="preserve">При наличии у налогоплательщика, имеющего право на льготу в соответствии с настоящим подпунктом, двух и более транспортных средств льгота предоставляется на транспортное средство с максимальной исчисленной суммой налога;</w:t>
      </w:r>
    </w:p>
    <w:p>
      <w:pPr>
        <w:pStyle w:val="0"/>
        <w:spacing w:before="200" w:line-rule="auto"/>
        <w:ind w:firstLine="540"/>
        <w:jc w:val="both"/>
      </w:pPr>
      <w:r>
        <w:rPr>
          <w:sz w:val="20"/>
        </w:rPr>
        <w:t xml:space="preserve">3) инвалиды I и II групп, получающие страховую пенсию по инвалидности или пенсию по инвалидности, если исчисленная сумма транспортного налога равна или менее 2100 рублей.</w:t>
      </w:r>
    </w:p>
    <w:p>
      <w:pPr>
        <w:pStyle w:val="0"/>
        <w:spacing w:before="200" w:line-rule="auto"/>
        <w:ind w:firstLine="540"/>
        <w:jc w:val="both"/>
      </w:pPr>
      <w:r>
        <w:rPr>
          <w:sz w:val="20"/>
        </w:rPr>
        <w:t xml:space="preserve">Льгота предоставляется в отношении только одного транспортного средства из категорий транспортных средств, указанных в </w:t>
      </w:r>
      <w:hyperlink w:history="0" w:anchor="P139" w:tooltip="1) пенсионеры, получающие страховую пенсию по старости, если исчисленная сумма транспортного налога равна или менее 2100 рублей.">
        <w:r>
          <w:rPr>
            <w:sz w:val="20"/>
            <w:color w:val="0000ff"/>
          </w:rPr>
          <w:t xml:space="preserve">подпункте 1</w:t>
        </w:r>
      </w:hyperlink>
      <w:r>
        <w:rPr>
          <w:sz w:val="20"/>
        </w:rPr>
        <w:t xml:space="preserve"> настоящей статьи.</w:t>
      </w:r>
    </w:p>
    <w:p>
      <w:pPr>
        <w:pStyle w:val="0"/>
        <w:spacing w:before="200" w:line-rule="auto"/>
        <w:ind w:firstLine="540"/>
        <w:jc w:val="both"/>
      </w:pPr>
      <w:r>
        <w:rPr>
          <w:sz w:val="20"/>
        </w:rPr>
        <w:t xml:space="preserve">В случае, если исчисленная сумма транспортного налога более 2100 рублей, то исчисленная сумма транспортного налога снижается на 2100 рублей.</w:t>
      </w:r>
    </w:p>
    <w:p>
      <w:pPr>
        <w:pStyle w:val="0"/>
        <w:spacing w:before="200" w:line-rule="auto"/>
        <w:ind w:firstLine="540"/>
        <w:jc w:val="both"/>
      </w:pPr>
      <w:r>
        <w:rPr>
          <w:sz w:val="20"/>
        </w:rPr>
        <w:t xml:space="preserve">При наличии у налогоплательщика, имеющего право на льготу в соответствии с настоящим подпунктом, двух и более транспортных средств льгота предоставляется на транспортное средство с максимальной исчисленной суммой налога;</w:t>
      </w:r>
    </w:p>
    <w:p>
      <w:pPr>
        <w:pStyle w:val="0"/>
        <w:spacing w:before="200" w:line-rule="auto"/>
        <w:ind w:firstLine="540"/>
        <w:jc w:val="both"/>
      </w:pPr>
      <w:r>
        <w:rPr>
          <w:sz w:val="20"/>
        </w:rPr>
        <w:t xml:space="preserve">4) инвалиды III группы, получающие страховую пенсию по инвалидности или пенсию по инвалидности, если исчисленная сумма транспортного налога равна или менее 1400 рублей.</w:t>
      </w:r>
    </w:p>
    <w:p>
      <w:pPr>
        <w:pStyle w:val="0"/>
        <w:spacing w:before="200" w:line-rule="auto"/>
        <w:ind w:firstLine="540"/>
        <w:jc w:val="both"/>
      </w:pPr>
      <w:r>
        <w:rPr>
          <w:sz w:val="20"/>
        </w:rPr>
        <w:t xml:space="preserve">Льгота предоставляется в отношении только одного транспортного средства из категорий транспортных средств, указанных в </w:t>
      </w:r>
      <w:hyperlink w:history="0" w:anchor="P139" w:tooltip="1) пенсионеры, получающие страховую пенсию по старости, если исчисленная сумма транспортного налога равна или менее 2100 рублей.">
        <w:r>
          <w:rPr>
            <w:sz w:val="20"/>
            <w:color w:val="0000ff"/>
          </w:rPr>
          <w:t xml:space="preserve">подпункте 1</w:t>
        </w:r>
      </w:hyperlink>
      <w:r>
        <w:rPr>
          <w:sz w:val="20"/>
        </w:rPr>
        <w:t xml:space="preserve"> настоящей статьи.</w:t>
      </w:r>
    </w:p>
    <w:p>
      <w:pPr>
        <w:pStyle w:val="0"/>
        <w:spacing w:before="200" w:line-rule="auto"/>
        <w:ind w:firstLine="540"/>
        <w:jc w:val="both"/>
      </w:pPr>
      <w:r>
        <w:rPr>
          <w:sz w:val="20"/>
        </w:rPr>
        <w:t xml:space="preserve">В случае, если исчисленная сумма транспортного налога более 1400 рублей, то исчисленная сумма транспортного налога снижается на 1400 рублей.</w:t>
      </w:r>
    </w:p>
    <w:p>
      <w:pPr>
        <w:pStyle w:val="0"/>
        <w:spacing w:before="200" w:line-rule="auto"/>
        <w:ind w:firstLine="540"/>
        <w:jc w:val="both"/>
      </w:pPr>
      <w:r>
        <w:rPr>
          <w:sz w:val="20"/>
        </w:rPr>
        <w:t xml:space="preserve">При наличии у налогоплательщика, имеющего право на льготу в соответствии с настоящим подпунктом, двух и более транспортных средств льгота предоставляется на транспортное средство с максимальной исчисленной суммой налога;</w:t>
      </w:r>
    </w:p>
    <w:p>
      <w:pPr>
        <w:pStyle w:val="0"/>
        <w:spacing w:before="200" w:line-rule="auto"/>
        <w:ind w:firstLine="540"/>
        <w:jc w:val="both"/>
      </w:pPr>
      <w:r>
        <w:rPr>
          <w:sz w:val="20"/>
        </w:rPr>
        <w:t xml:space="preserve">5) ветераны боевых действий, если исчисленная сумма транспортного налога равна или менее 2100 рублей.</w:t>
      </w:r>
    </w:p>
    <w:p>
      <w:pPr>
        <w:pStyle w:val="0"/>
        <w:spacing w:before="200" w:line-rule="auto"/>
        <w:ind w:firstLine="540"/>
        <w:jc w:val="both"/>
      </w:pPr>
      <w:r>
        <w:rPr>
          <w:sz w:val="20"/>
        </w:rPr>
        <w:t xml:space="preserve">Льгота предоставляется в отношении только одного транспортного средства из категорий транспортных средств, указанных в </w:t>
      </w:r>
      <w:hyperlink w:history="0" w:anchor="P139" w:tooltip="1) пенсионеры, получающие страховую пенсию по старости, если исчисленная сумма транспортного налога равна или менее 2100 рублей.">
        <w:r>
          <w:rPr>
            <w:sz w:val="20"/>
            <w:color w:val="0000ff"/>
          </w:rPr>
          <w:t xml:space="preserve">подпункте 1</w:t>
        </w:r>
      </w:hyperlink>
      <w:r>
        <w:rPr>
          <w:sz w:val="20"/>
        </w:rPr>
        <w:t xml:space="preserve"> настоящей статьи.</w:t>
      </w:r>
    </w:p>
    <w:p>
      <w:pPr>
        <w:pStyle w:val="0"/>
        <w:spacing w:before="200" w:line-rule="auto"/>
        <w:ind w:firstLine="540"/>
        <w:jc w:val="both"/>
      </w:pPr>
      <w:r>
        <w:rPr>
          <w:sz w:val="20"/>
        </w:rPr>
        <w:t xml:space="preserve">В случае, если исчисленная сумма транспортного налога более 2100 рублей, то исчисленная сумма транспортного налога снижается на 2100 рублей.</w:t>
      </w:r>
    </w:p>
    <w:p>
      <w:pPr>
        <w:pStyle w:val="0"/>
        <w:spacing w:before="200" w:line-rule="auto"/>
        <w:ind w:firstLine="540"/>
        <w:jc w:val="both"/>
      </w:pPr>
      <w:r>
        <w:rPr>
          <w:sz w:val="20"/>
        </w:rPr>
        <w:t xml:space="preserve">При наличии у налогоплательщика, имеющего право на льготу в соответствии с настоящим подпунктом, двух и более транспортных средств льгота предоставляется на транспортное средство с максимальной исчисленной суммой налога;</w:t>
      </w:r>
    </w:p>
    <w:bookmarkStart w:id="163" w:name="P163"/>
    <w:bookmarkEnd w:id="163"/>
    <w:p>
      <w:pPr>
        <w:pStyle w:val="0"/>
        <w:spacing w:before="200" w:line-rule="auto"/>
        <w:ind w:firstLine="540"/>
        <w:jc w:val="both"/>
      </w:pPr>
      <w:r>
        <w:rPr>
          <w:sz w:val="20"/>
        </w:rPr>
        <w:t xml:space="preserve">6) граждане, подвергшиеся воздействию радиации вследствие катастрофы на Чернобыльской АЭС, граждане из подразделений особого риска, категории которых установлены </w:t>
      </w:r>
      <w:hyperlink w:history="0" r:id="rId53" w:tooltip="Постановление ВС РФ от 27.12.1991 N 2123-1 (ред. от 29.06.2015) &quot;О распространении действия Закона РСФСР &quot;О социальной защите граждан, подвергшихся воздействию радиации вследствие катастрофы на Чернобыльской АЭС&quot; на граждан из подразделений особого риска&quot; {КонсультантПлюс}">
        <w:r>
          <w:rPr>
            <w:sz w:val="20"/>
            <w:color w:val="0000ff"/>
          </w:rPr>
          <w:t xml:space="preserve">пунктом 1</w:t>
        </w:r>
      </w:hyperlink>
      <w:r>
        <w:rPr>
          <w:sz w:val="20"/>
        </w:rPr>
        <w:t xml:space="preserve"> Постановления Верховного Совета Российской Федерации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граждане, подвергшиеся радиационному воздействию вследствие ядерных испытаний на Семипалатинском полигоне, 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если исчисленная сумма транспортного налога равна или менее 2100 рублей.</w:t>
      </w:r>
    </w:p>
    <w:p>
      <w:pPr>
        <w:pStyle w:val="0"/>
        <w:spacing w:before="200" w:line-rule="auto"/>
        <w:ind w:firstLine="540"/>
        <w:jc w:val="both"/>
      </w:pPr>
      <w:r>
        <w:rPr>
          <w:sz w:val="20"/>
        </w:rPr>
        <w:t xml:space="preserve">Льгота предоставляется в отношении только одного транспортного средства из категорий транспортных средств, указанных в </w:t>
      </w:r>
      <w:hyperlink w:history="0" w:anchor="P139" w:tooltip="1) пенсионеры, получающие страховую пенсию по старости, если исчисленная сумма транспортного налога равна или менее 2100 рублей.">
        <w:r>
          <w:rPr>
            <w:sz w:val="20"/>
            <w:color w:val="0000ff"/>
          </w:rPr>
          <w:t xml:space="preserve">подпункте 1</w:t>
        </w:r>
      </w:hyperlink>
      <w:r>
        <w:rPr>
          <w:sz w:val="20"/>
        </w:rPr>
        <w:t xml:space="preserve"> настоящей статьи.</w:t>
      </w:r>
    </w:p>
    <w:p>
      <w:pPr>
        <w:pStyle w:val="0"/>
        <w:spacing w:before="200" w:line-rule="auto"/>
        <w:ind w:firstLine="540"/>
        <w:jc w:val="both"/>
      </w:pPr>
      <w:r>
        <w:rPr>
          <w:sz w:val="20"/>
        </w:rPr>
        <w:t xml:space="preserve">В случае, если исчисленная сумма транспортного налога более 2100 рублей, то исчисленная сумма транспортного налога снижается на 2100 рублей.</w:t>
      </w:r>
    </w:p>
    <w:p>
      <w:pPr>
        <w:pStyle w:val="0"/>
        <w:spacing w:before="200" w:line-rule="auto"/>
        <w:ind w:firstLine="540"/>
        <w:jc w:val="both"/>
      </w:pPr>
      <w:r>
        <w:rPr>
          <w:sz w:val="20"/>
        </w:rPr>
        <w:t xml:space="preserve">При наличии у налогоплательщика, имеющего право на льготу в соответствии с настоящим подпунктом, двух и более транспортных средств льгота предоставляется на транспортное средство с максимальной исчисленной суммой налога;</w:t>
      </w:r>
    </w:p>
    <w:p>
      <w:pPr>
        <w:pStyle w:val="0"/>
        <w:spacing w:before="200" w:line-rule="auto"/>
        <w:ind w:firstLine="540"/>
        <w:jc w:val="both"/>
      </w:pPr>
      <w:r>
        <w:rPr>
          <w:sz w:val="20"/>
        </w:rPr>
        <w:t xml:space="preserve">7) налогоплательщики, указанные в </w:t>
      </w:r>
      <w:hyperlink w:history="0" w:anchor="P139" w:tooltip="1) пенсионеры, получающие страховую пенсию по старости, если исчисленная сумма транспортного налога равна или менее 2100 рублей.">
        <w:r>
          <w:rPr>
            <w:sz w:val="20"/>
            <w:color w:val="0000ff"/>
          </w:rPr>
          <w:t xml:space="preserve">подпунктах 1</w:t>
        </w:r>
      </w:hyperlink>
      <w:r>
        <w:rPr>
          <w:sz w:val="20"/>
        </w:rPr>
        <w:t xml:space="preserve"> - </w:t>
      </w:r>
      <w:hyperlink w:history="0" w:anchor="P163" w:tooltip="6) граждане, подвергшиеся воздействию радиации вследствие катастрофы на Чернобыльской АЭС, граждане из подразделений особого риска, категории которых установлены пунктом 1 Постановления Верховного Совета Российской Федерации &quot;О распространении действия Закона РСФСР &quot;О социальной защите граждан, подвергшихся воздействию радиации вследствие катастрофы на Чернобыльской АЭС&quot; на граждан из подразделений особого риска&quot;, граждане, подвергшиеся радиационному воздействию вследствие ядерных испытаний на Семипалати...">
        <w:r>
          <w:rPr>
            <w:sz w:val="20"/>
            <w:color w:val="0000ff"/>
          </w:rPr>
          <w:t xml:space="preserve">6</w:t>
        </w:r>
      </w:hyperlink>
      <w:r>
        <w:rPr>
          <w:sz w:val="20"/>
        </w:rPr>
        <w:t xml:space="preserve"> настоящей статьи, имеющие катера или моторные лодки с мощностью двигателя до 100 л. с. (до 73,55 кВт) включительно.</w:t>
      </w:r>
    </w:p>
    <w:p>
      <w:pPr>
        <w:pStyle w:val="0"/>
        <w:spacing w:before="200" w:line-rule="auto"/>
        <w:ind w:firstLine="540"/>
        <w:jc w:val="both"/>
      </w:pPr>
      <w:r>
        <w:rPr>
          <w:sz w:val="20"/>
        </w:rPr>
        <w:t xml:space="preserve">Льгота предоставляется в отношении только одного транспортного средства, указанного в настоящем подпункте;</w:t>
      </w:r>
    </w:p>
    <w:bookmarkStart w:id="169" w:name="P169"/>
    <w:bookmarkEnd w:id="169"/>
    <w:p>
      <w:pPr>
        <w:pStyle w:val="0"/>
        <w:spacing w:before="200" w:line-rule="auto"/>
        <w:ind w:firstLine="540"/>
        <w:jc w:val="both"/>
      </w:pPr>
      <w:r>
        <w:rPr>
          <w:sz w:val="20"/>
        </w:rPr>
        <w:t xml:space="preserve">8) один из родителей (приемных родителей, усыновителей) в семье, имеющей в своем составе трех и более детей в возрасте до 18 лет включительно, если исчисленная сумма транспортного налога в отношении легкового автомобиля равна или менее 9000 рублей, в отношении мотоцикла или мотороллера - равна или менее 350 рублей, в отношении автобуса - равна или менее 3750 рублей.</w:t>
      </w:r>
    </w:p>
    <w:p>
      <w:pPr>
        <w:pStyle w:val="0"/>
        <w:spacing w:before="200" w:line-rule="auto"/>
        <w:ind w:firstLine="540"/>
        <w:jc w:val="both"/>
      </w:pPr>
      <w:r>
        <w:rPr>
          <w:sz w:val="20"/>
        </w:rPr>
        <w:t xml:space="preserve">В случае, если исчисленная сумма транспортного налога более сумм, указанных в абзаце первом настоящего подпункта, то исчисленная сумма транспортного налога в отношении легкового автомобиля уменьшается на сумму 9000 рублей, в отношении мотоцикла или мотороллера - на сумму 350 рублей, в отношении автобуса - на сумму 3750 рублей.</w:t>
      </w:r>
    </w:p>
    <w:p>
      <w:pPr>
        <w:pStyle w:val="0"/>
        <w:spacing w:before="200" w:line-rule="auto"/>
        <w:ind w:firstLine="540"/>
        <w:jc w:val="both"/>
      </w:pPr>
      <w:r>
        <w:rPr>
          <w:sz w:val="20"/>
        </w:rPr>
        <w:t xml:space="preserve">Льгота предоставляется в отношении только одного транспортного средства.</w:t>
      </w:r>
    </w:p>
    <w:p>
      <w:pPr>
        <w:pStyle w:val="0"/>
        <w:spacing w:before="200" w:line-rule="auto"/>
        <w:ind w:firstLine="540"/>
        <w:jc w:val="both"/>
      </w:pPr>
      <w:r>
        <w:rPr>
          <w:sz w:val="20"/>
        </w:rPr>
        <w:t xml:space="preserve">При наличии у налогоплательщика, имеющего право на льготу в соответствии с настоящим подпунктом, двух и более транспортных средств льгота предоставляется на транспортное средство с максимальной исчисленной суммой налога;</w:t>
      </w:r>
    </w:p>
    <w:bookmarkStart w:id="173" w:name="P173"/>
    <w:bookmarkEnd w:id="173"/>
    <w:p>
      <w:pPr>
        <w:pStyle w:val="0"/>
        <w:spacing w:before="200" w:line-rule="auto"/>
        <w:ind w:firstLine="540"/>
        <w:jc w:val="both"/>
      </w:pPr>
      <w:r>
        <w:rPr>
          <w:sz w:val="20"/>
        </w:rPr>
        <w:t xml:space="preserve">9) один из родителей (приемных родителей, усыновителей) в семье, имеющей в своем составе трех и более детей, в том числе обучающихся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если исчисленная сумма транспортного налога в отношении легкового автомобиля равна или менее 9000 рублей, в отношении мотоцикла или мотороллера - равна или менее 350 рублей, в отношении автобуса - равна или менее 3750 рублей.</w:t>
      </w:r>
    </w:p>
    <w:p>
      <w:pPr>
        <w:pStyle w:val="0"/>
        <w:spacing w:before="200" w:line-rule="auto"/>
        <w:ind w:firstLine="540"/>
        <w:jc w:val="both"/>
      </w:pPr>
      <w:r>
        <w:rPr>
          <w:sz w:val="20"/>
        </w:rPr>
        <w:t xml:space="preserve">В случае, если исчисленная сумма транспортного налога более сумм, указанных в </w:t>
      </w:r>
      <w:hyperlink w:history="0" w:anchor="P173" w:tooltip="9) один из родителей (приемных родителей, усыновителей) в семье, имеющей в своем составе трех и более детей, в том числе обучающих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если исчисленная сумма транспортного налога в отношении легкового автомобиля равна или менее 9000 рублей, в отношении мотоцикла или мотороллера - равна или менее 350 ...">
        <w:r>
          <w:rPr>
            <w:sz w:val="20"/>
            <w:color w:val="0000ff"/>
          </w:rPr>
          <w:t xml:space="preserve">абзаце первом</w:t>
        </w:r>
      </w:hyperlink>
      <w:r>
        <w:rPr>
          <w:sz w:val="20"/>
        </w:rPr>
        <w:t xml:space="preserve"> настоящего подпункта, то исчисленная сумма транспортного налога в отношении легкового автомобиля уменьшается на сумму 9000 рублей, в отношении мотоцикла или мотороллера - на сумму 350 рублей, в отношении автобуса - на сумму 3750 рублей.</w:t>
      </w:r>
    </w:p>
    <w:p>
      <w:pPr>
        <w:pStyle w:val="0"/>
        <w:spacing w:before="200" w:line-rule="auto"/>
        <w:ind w:firstLine="540"/>
        <w:jc w:val="both"/>
      </w:pPr>
      <w:r>
        <w:rPr>
          <w:sz w:val="20"/>
        </w:rPr>
        <w:t xml:space="preserve">Льгота предоставляется в отношении только одного транспортного средства.</w:t>
      </w:r>
    </w:p>
    <w:p>
      <w:pPr>
        <w:pStyle w:val="0"/>
        <w:spacing w:before="200" w:line-rule="auto"/>
        <w:ind w:firstLine="540"/>
        <w:jc w:val="both"/>
      </w:pPr>
      <w:r>
        <w:rPr>
          <w:sz w:val="20"/>
        </w:rPr>
        <w:t xml:space="preserve">При наличии у налогоплательщика, имеющего право на льготу в соответствии с настоящим подпунктом, двух и более транспортных средств льгота предоставляется на транспортное средство с максимальной исчисленной суммой налога;</w:t>
      </w:r>
    </w:p>
    <w:p>
      <w:pPr>
        <w:pStyle w:val="0"/>
        <w:spacing w:before="200" w:line-rule="auto"/>
        <w:ind w:firstLine="540"/>
        <w:jc w:val="both"/>
      </w:pPr>
      <w:r>
        <w:rPr>
          <w:sz w:val="20"/>
        </w:rPr>
        <w:t xml:space="preserve">10) члены семей работников угледобывающих предприятий, расположенных на территории Кемеровской области - Кузбасса, погибших (умерших) в результате несчастных случаев на производстве (родители, вдовы (вдовцы), не вступившие в повторный брак, дети в возрасте до 18 лет включительно и (или) дети, обучающиеся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если исчисленная сумма транспортного налога равна или менее 2100 рублей.</w:t>
      </w:r>
    </w:p>
    <w:p>
      <w:pPr>
        <w:pStyle w:val="0"/>
        <w:spacing w:before="200" w:line-rule="auto"/>
        <w:ind w:firstLine="540"/>
        <w:jc w:val="both"/>
      </w:pPr>
      <w:r>
        <w:rPr>
          <w:sz w:val="20"/>
        </w:rPr>
        <w:t xml:space="preserve">Льгота предоставляется в отношении только одного транспортного средства из следующих категорий транспортных средств:</w:t>
      </w:r>
    </w:p>
    <w:p>
      <w:pPr>
        <w:pStyle w:val="0"/>
        <w:spacing w:before="200" w:line-rule="auto"/>
        <w:ind w:firstLine="540"/>
        <w:jc w:val="both"/>
      </w:pPr>
      <w:r>
        <w:rPr>
          <w:sz w:val="20"/>
        </w:rPr>
        <w:t xml:space="preserve">автомобили легковые с мощностью двигателя до 150 л. с. (до 110,33 кВт) включительно;</w:t>
      </w:r>
    </w:p>
    <w:p>
      <w:pPr>
        <w:pStyle w:val="0"/>
        <w:spacing w:before="200" w:line-rule="auto"/>
        <w:ind w:firstLine="540"/>
        <w:jc w:val="both"/>
      </w:pPr>
      <w:r>
        <w:rPr>
          <w:sz w:val="20"/>
        </w:rPr>
        <w:t xml:space="preserve">мотоциклы и мотороллеры с мощностью двигателя до 50 л. с. (до 25,74 кВт) включительно;</w:t>
      </w:r>
    </w:p>
    <w:p>
      <w:pPr>
        <w:pStyle w:val="0"/>
        <w:spacing w:before="200" w:line-rule="auto"/>
        <w:ind w:firstLine="540"/>
        <w:jc w:val="both"/>
      </w:pPr>
      <w:r>
        <w:rPr>
          <w:sz w:val="20"/>
        </w:rPr>
        <w:t xml:space="preserve">автомобили грузовые с мощностью двигателя до 150 л. с. (до 110,33 кВт) включительно;</w:t>
      </w:r>
    </w:p>
    <w:p>
      <w:pPr>
        <w:pStyle w:val="0"/>
        <w:spacing w:before="200" w:line-rule="auto"/>
        <w:ind w:firstLine="540"/>
        <w:jc w:val="both"/>
      </w:pPr>
      <w:r>
        <w:rPr>
          <w:sz w:val="20"/>
        </w:rPr>
        <w:t xml:space="preserve">самоходные транспортные средства, машины и механизмы на пневматическом и гусеничном ходу с мощностью двигателя до 100 л. с. (до 73,55 кВт) включительно.</w:t>
      </w:r>
    </w:p>
    <w:p>
      <w:pPr>
        <w:pStyle w:val="0"/>
        <w:spacing w:before="200" w:line-rule="auto"/>
        <w:ind w:firstLine="540"/>
        <w:jc w:val="both"/>
      </w:pPr>
      <w:r>
        <w:rPr>
          <w:sz w:val="20"/>
        </w:rPr>
        <w:t xml:space="preserve">В случае, если исчисленная сумма транспортного налога более 2100 рублей, то исчисленная сумма транспортного налога уменьшается на 2100 рублей.</w:t>
      </w:r>
    </w:p>
    <w:p>
      <w:pPr>
        <w:pStyle w:val="0"/>
        <w:spacing w:before="200" w:line-rule="auto"/>
        <w:ind w:firstLine="540"/>
        <w:jc w:val="both"/>
      </w:pPr>
      <w:r>
        <w:rPr>
          <w:sz w:val="20"/>
        </w:rPr>
        <w:t xml:space="preserve">При наличии у налогоплательщика, имеющего право на льготу в соответствии с настоящим подпунктом, двух и более транспортных средств льгота предоставляется на транспортное средство с максимальной исчисленной суммой налога.</w:t>
      </w:r>
    </w:p>
    <w:p>
      <w:pPr>
        <w:pStyle w:val="0"/>
        <w:spacing w:before="200" w:line-rule="auto"/>
        <w:ind w:firstLine="540"/>
        <w:jc w:val="both"/>
      </w:pPr>
      <w:r>
        <w:rPr>
          <w:sz w:val="20"/>
        </w:rPr>
        <w:t xml:space="preserve">Льгота предоставляется при наличии у налогоплательщика удостоверения, подтверждающего право на управление соответствующим транспортным средством, и документов, подтверждающих право на льготу;</w:t>
      </w:r>
    </w:p>
    <w:bookmarkStart w:id="186" w:name="P186"/>
    <w:bookmarkEnd w:id="186"/>
    <w:p>
      <w:pPr>
        <w:pStyle w:val="0"/>
        <w:spacing w:before="200" w:line-rule="auto"/>
        <w:ind w:firstLine="540"/>
        <w:jc w:val="both"/>
      </w:pPr>
      <w:r>
        <w:rPr>
          <w:sz w:val="20"/>
        </w:rPr>
        <w:t xml:space="preserve">11) один из родителей (приемных родителей, усыновителей), опекунов, попечителей ребенка-инвалида, совместно проживающего с ним.</w:t>
      </w:r>
    </w:p>
    <w:p>
      <w:pPr>
        <w:pStyle w:val="0"/>
        <w:spacing w:before="200" w:line-rule="auto"/>
        <w:ind w:firstLine="540"/>
        <w:jc w:val="both"/>
      </w:pPr>
      <w:r>
        <w:rPr>
          <w:sz w:val="20"/>
        </w:rPr>
        <w:t xml:space="preserve">Льгота предоставляется в отношении только одного транспортного средства - легкового автомобиля с мощностью двигателя до 200 л. с. (до 147,1 кВт) включительно при наличии у налогоплательщика удостоверения, подтверждающего право на управление указанным в настоящем подпункте транспортным средством;</w:t>
      </w:r>
    </w:p>
    <w:p>
      <w:pPr>
        <w:pStyle w:val="0"/>
        <w:spacing w:before="200" w:line-rule="auto"/>
        <w:ind w:firstLine="540"/>
        <w:jc w:val="both"/>
      </w:pPr>
      <w:r>
        <w:rPr>
          <w:sz w:val="20"/>
        </w:rPr>
        <w:t xml:space="preserve">12) налогоплательщики в отношении весельных лодок, а также моторных лодок с мощностью двигателя до 10,9 л. с. (до 8 кВт) включительно;</w:t>
      </w:r>
    </w:p>
    <w:p>
      <w:pPr>
        <w:pStyle w:val="0"/>
        <w:spacing w:before="200" w:line-rule="auto"/>
        <w:ind w:firstLine="540"/>
        <w:jc w:val="both"/>
      </w:pPr>
      <w:r>
        <w:rPr>
          <w:sz w:val="20"/>
        </w:rPr>
        <w:t xml:space="preserve">13) налогоплательщики в отношении транспортных средств, оснащенных исключительно электрическими двигателями, на период до 31 декабря 2028 года;</w:t>
      </w:r>
    </w:p>
    <w:p>
      <w:pPr>
        <w:pStyle w:val="0"/>
        <w:spacing w:before="200" w:line-rule="auto"/>
        <w:ind w:firstLine="540"/>
        <w:jc w:val="both"/>
      </w:pPr>
      <w:r>
        <w:rPr>
          <w:sz w:val="20"/>
        </w:rPr>
        <w:t xml:space="preserve">14) сельскохозяйственные товаропроизводители, осуществляющие предпринимательскую деятельность по производству сельскохозяйственной продукции, удельный вес доходов от реализации которой в общей сумме их доходов составляет 70 процентов и более.</w:t>
      </w:r>
    </w:p>
    <w:p>
      <w:pPr>
        <w:pStyle w:val="0"/>
        <w:spacing w:before="200" w:line-rule="auto"/>
        <w:ind w:firstLine="540"/>
        <w:jc w:val="both"/>
      </w:pPr>
      <w:r>
        <w:rPr>
          <w:sz w:val="20"/>
        </w:rPr>
        <w:t xml:space="preserve">Льгота предоставляется в отношении всех видов автотранспортных средств, кроме легковых автомобилей;</w:t>
      </w:r>
    </w:p>
    <w:p>
      <w:pPr>
        <w:pStyle w:val="0"/>
        <w:spacing w:before="200" w:line-rule="auto"/>
        <w:ind w:firstLine="540"/>
        <w:jc w:val="both"/>
      </w:pPr>
      <w:r>
        <w:rPr>
          <w:sz w:val="20"/>
        </w:rPr>
        <w:t xml:space="preserve">15) организации, осуществляющие образовательную деятельность по адаптированным основным общеобразовательным программам, организации для детей-сирот и детей, оставшихся без попечения родителей.</w:t>
      </w:r>
    </w:p>
    <w:p>
      <w:pPr>
        <w:pStyle w:val="0"/>
        <w:spacing w:before="200" w:line-rule="auto"/>
        <w:ind w:firstLine="540"/>
        <w:jc w:val="both"/>
      </w:pPr>
      <w:r>
        <w:rPr>
          <w:sz w:val="20"/>
        </w:rPr>
        <w:t xml:space="preserve">Льгота предоставляется в отношении автобусов с мощностью двигателя до 200 л. с. (до 147,1 кВт) и грузовых автомобилей с мощностью двигателя до 150 л. с. (до 110,33 кВт) включительно;</w:t>
      </w:r>
    </w:p>
    <w:p>
      <w:pPr>
        <w:pStyle w:val="0"/>
        <w:spacing w:before="200" w:line-rule="auto"/>
        <w:ind w:firstLine="540"/>
        <w:jc w:val="both"/>
      </w:pPr>
      <w:r>
        <w:rPr>
          <w:sz w:val="20"/>
        </w:rPr>
        <w:t xml:space="preserve">16) профессиональные образовательные организации, которые осуществляют подготовку специалистов по специальностям: водитель автомобиля категорий "В", "С"; тракторист-машинист сельскохозяйственного производства категорий "А", "В", "С", "D", "Е", "F".</w:t>
      </w:r>
    </w:p>
    <w:p>
      <w:pPr>
        <w:pStyle w:val="0"/>
        <w:spacing w:before="200" w:line-rule="auto"/>
        <w:ind w:firstLine="540"/>
        <w:jc w:val="both"/>
      </w:pPr>
      <w:r>
        <w:rPr>
          <w:sz w:val="20"/>
        </w:rPr>
        <w:t xml:space="preserve">Льгота предоставляется только в отношении учебных транспортных средств, которые используются в учебном процессе;</w:t>
      </w:r>
    </w:p>
    <w:p>
      <w:pPr>
        <w:pStyle w:val="0"/>
        <w:spacing w:before="200" w:line-rule="auto"/>
        <w:ind w:firstLine="540"/>
        <w:jc w:val="both"/>
      </w:pPr>
      <w:r>
        <w:rPr>
          <w:sz w:val="20"/>
        </w:rPr>
        <w:t xml:space="preserve">17) расположенные в сельских населенных пунктах: дошкольные образовательные организации, общеобразовательные организации, профессиональные образовательные организации.</w:t>
      </w:r>
    </w:p>
    <w:p>
      <w:pPr>
        <w:pStyle w:val="0"/>
        <w:spacing w:before="200" w:line-rule="auto"/>
        <w:ind w:firstLine="540"/>
        <w:jc w:val="both"/>
      </w:pPr>
      <w:r>
        <w:rPr>
          <w:sz w:val="20"/>
        </w:rPr>
        <w:t xml:space="preserve">Льгота предоставляется в отношении автобусов с мощностью двигателя до 200 л. с. (до 147,1 кВт) и грузовых автомобилей с мощностью двигателя до 150 л. с. (до 110,33 кВт) включительно;</w:t>
      </w:r>
    </w:p>
    <w:p>
      <w:pPr>
        <w:pStyle w:val="0"/>
        <w:spacing w:before="200" w:line-rule="auto"/>
        <w:ind w:firstLine="540"/>
        <w:jc w:val="both"/>
      </w:pPr>
      <w:r>
        <w:rPr>
          <w:sz w:val="20"/>
        </w:rPr>
        <w:t xml:space="preserve">18) специализированные учреждения для несовершеннолетних, нуждающихся в социальной реабилитации; реабилитационные центры для детей и подростков с ограниченными возможностями; центры социальной помощи семье и детям.</w:t>
      </w:r>
    </w:p>
    <w:p>
      <w:pPr>
        <w:pStyle w:val="0"/>
        <w:spacing w:before="200" w:line-rule="auto"/>
        <w:ind w:firstLine="540"/>
        <w:jc w:val="both"/>
      </w:pPr>
      <w:r>
        <w:rPr>
          <w:sz w:val="20"/>
        </w:rPr>
        <w:t xml:space="preserve">Льгота предоставляется в отношении автобусов с мощностью двигателя до 200 л. с. (до 147,1 кВт) и грузовых автомобилей с мощностью двигателя до 150 л. с. (до 110,33 кВт) включительно;</w:t>
      </w:r>
    </w:p>
    <w:p>
      <w:pPr>
        <w:pStyle w:val="0"/>
        <w:spacing w:before="200" w:line-rule="auto"/>
        <w:ind w:firstLine="540"/>
        <w:jc w:val="both"/>
      </w:pPr>
      <w:r>
        <w:rPr>
          <w:sz w:val="20"/>
        </w:rPr>
        <w:t xml:space="preserve">19) медицинские организации.</w:t>
      </w:r>
    </w:p>
    <w:p>
      <w:pPr>
        <w:pStyle w:val="0"/>
        <w:spacing w:before="200" w:line-rule="auto"/>
        <w:ind w:firstLine="540"/>
        <w:jc w:val="both"/>
      </w:pPr>
      <w:r>
        <w:rPr>
          <w:sz w:val="20"/>
        </w:rPr>
        <w:t xml:space="preserve">Льгота предоставляется только в отношении специально оборудованных санитарных транспортных средств для перевозки больных;</w:t>
      </w:r>
    </w:p>
    <w:p>
      <w:pPr>
        <w:pStyle w:val="0"/>
        <w:spacing w:before="200" w:line-rule="auto"/>
        <w:ind w:firstLine="540"/>
        <w:jc w:val="both"/>
      </w:pPr>
      <w:r>
        <w:rPr>
          <w:sz w:val="20"/>
        </w:rPr>
        <w:t xml:space="preserve">20) общественные организации инвалидов.</w:t>
      </w:r>
    </w:p>
    <w:p>
      <w:pPr>
        <w:pStyle w:val="0"/>
        <w:spacing w:before="200" w:line-rule="auto"/>
        <w:ind w:firstLine="540"/>
        <w:jc w:val="both"/>
      </w:pPr>
      <w:r>
        <w:rPr>
          <w:sz w:val="20"/>
        </w:rPr>
        <w:t xml:space="preserve">Льгота предоставляется только в отношении транспортных средств, используемых для осуществления уставной деятельности;</w:t>
      </w:r>
    </w:p>
    <w:p>
      <w:pPr>
        <w:pStyle w:val="0"/>
        <w:spacing w:before="200" w:line-rule="auto"/>
        <w:ind w:firstLine="540"/>
        <w:jc w:val="both"/>
      </w:pPr>
      <w:r>
        <w:rPr>
          <w:sz w:val="20"/>
        </w:rPr>
        <w:t xml:space="preserve">21) организации, использующие труд инвалидов, при условии доли оплаты труда инвалидов в общем фонде оплаты труда не менее 50 процентов.</w:t>
      </w:r>
    </w:p>
    <w:p>
      <w:pPr>
        <w:pStyle w:val="0"/>
        <w:spacing w:before="200" w:line-rule="auto"/>
        <w:ind w:firstLine="540"/>
        <w:jc w:val="both"/>
      </w:pPr>
      <w:r>
        <w:rPr>
          <w:sz w:val="20"/>
        </w:rPr>
        <w:t xml:space="preserve">Льгота предоставляется в отношении грузовых автомобилей, других самоходных транспортных средств, машин и механизмов на пневматическом и гусеничном ходу;</w:t>
      </w:r>
    </w:p>
    <w:p>
      <w:pPr>
        <w:pStyle w:val="0"/>
        <w:spacing w:before="200" w:line-rule="auto"/>
        <w:ind w:firstLine="540"/>
        <w:jc w:val="both"/>
      </w:pPr>
      <w:r>
        <w:rPr>
          <w:sz w:val="20"/>
        </w:rPr>
        <w:t xml:space="preserve">22) организации потребительской кооперации, созданные в соответствии с </w:t>
      </w:r>
      <w:hyperlink w:history="0" r:id="rId54" w:tooltip="Закон РФ от 19.06.1992 N 3085-1 (ред. от 02.07.2013) &quot;О потребительской кооперации (потребительских обществах, их союзах) в Российской Федерации&quot; {КонсультантПлюс}">
        <w:r>
          <w:rPr>
            <w:sz w:val="20"/>
            <w:color w:val="0000ff"/>
          </w:rPr>
          <w:t xml:space="preserve">Законом</w:t>
        </w:r>
      </w:hyperlink>
      <w:r>
        <w:rPr>
          <w:sz w:val="20"/>
        </w:rPr>
        <w:t xml:space="preserve"> Российской Федерации "О потребительской кооперации (потребительских обществах, их союзах) в Российской Федерации".</w:t>
      </w:r>
    </w:p>
    <w:p>
      <w:pPr>
        <w:pStyle w:val="0"/>
        <w:spacing w:before="200" w:line-rule="auto"/>
        <w:ind w:firstLine="540"/>
        <w:jc w:val="both"/>
      </w:pPr>
      <w:r>
        <w:rPr>
          <w:sz w:val="20"/>
        </w:rPr>
        <w:t xml:space="preserve">Льгота предоставляется в отношении грузовых автомобилей, других самоходных транспортных средств, машин и механизмов на пневматическом и гусеничном ходу;</w:t>
      </w:r>
    </w:p>
    <w:bookmarkStart w:id="208" w:name="P208"/>
    <w:bookmarkEnd w:id="208"/>
    <w:p>
      <w:pPr>
        <w:pStyle w:val="0"/>
        <w:spacing w:before="200" w:line-rule="auto"/>
        <w:ind w:firstLine="540"/>
        <w:jc w:val="both"/>
      </w:pPr>
      <w:r>
        <w:rPr>
          <w:sz w:val="20"/>
        </w:rPr>
        <w:t xml:space="preserve">23) организации, осуществляющие деятельность по перевозке пассажиров автомобильным транспортом общего пользования в отношении транспортных средств, осуществляющих регулярные перевозки пассажиров и багажа, за исключением предусмотренных </w:t>
      </w:r>
      <w:hyperlink w:history="0" r:id="rId55" w:tooltip="Федеральный закон от 08.11.2007 N 259-ФЗ (ред. от 29.12.2022) &quot;Устав автомобильного транспорта и городского наземного электрического транспорта&quot; {КонсультантПлюс}">
        <w:r>
          <w:rPr>
            <w:sz w:val="20"/>
            <w:color w:val="0000ff"/>
          </w:rPr>
          <w:t xml:space="preserve">подпунктом 2 пункта 3 статьи 19</w:t>
        </w:r>
      </w:hyperlink>
      <w:r>
        <w:rPr>
          <w:sz w:val="20"/>
        </w:rPr>
        <w:t xml:space="preserve"> Федерального закона "Устав автомобильного транспорта и городского наземного электрического транспорта" перевозок (маршрутных такси), и оборудованных для использования природного газа в качестве моторного топлива.</w:t>
      </w:r>
    </w:p>
    <w:p>
      <w:pPr>
        <w:pStyle w:val="0"/>
        <w:spacing w:before="200" w:line-rule="auto"/>
        <w:ind w:firstLine="540"/>
        <w:jc w:val="both"/>
      </w:pPr>
      <w:r>
        <w:rPr>
          <w:sz w:val="20"/>
        </w:rPr>
        <w:t xml:space="preserve">Льгота предоставляется при наличии документов установленного образца, подтверждающих осуществление указанных в </w:t>
      </w:r>
      <w:hyperlink w:history="0" w:anchor="P208" w:tooltip="23) организации, осуществляющие деятельность по перевозке пассажиров автомобильным транспортом общего пользования в отношении транспортных средств, осуществляющих регулярные перевозки пассажиров и багажа, за исключением предусмотренных подпунктом 2 пункта 3 статьи 19 Федерального закона &quot;Устав автомобильного транспорта и городского наземного электрического транспорта&quot; перевозок (маршрутных такси), и оборудованных для использования природного газа в качестве моторного топлива.">
        <w:r>
          <w:rPr>
            <w:sz w:val="20"/>
            <w:color w:val="0000ff"/>
          </w:rPr>
          <w:t xml:space="preserve">абзаце первом</w:t>
        </w:r>
      </w:hyperlink>
      <w:r>
        <w:rPr>
          <w:sz w:val="20"/>
        </w:rPr>
        <w:t xml:space="preserve"> настоящего подпункта перевозок и установку оборудования для использования природного газа в качестве моторного топлива;</w:t>
      </w:r>
    </w:p>
    <w:p>
      <w:pPr>
        <w:pStyle w:val="0"/>
        <w:jc w:val="both"/>
      </w:pPr>
      <w:r>
        <w:rPr>
          <w:sz w:val="20"/>
        </w:rPr>
        <w:t xml:space="preserve">(статья 6 в ред. </w:t>
      </w:r>
      <w:hyperlink w:history="0" r:id="rId56" w:tooltip="Закон Кемеровской области - Кузбасса от 20.04.2022 N 40-ОЗ &quot;О внесении изменений в Закон Кемеровской области &quot;О транспортном налоге&quot; и о признании утратившим силу пункта 2 статьи 2 Закона Кемеровской области - Кузбасса &quot;О внесении изменений в статью 6 Закона Кемеровской области &quot;О транспортном налоге&quot; (принят Законодательным Собранием Кемеровской области - Кузбасса 20.04.2022) {КонсультантПлюс}">
        <w:r>
          <w:rPr>
            <w:sz w:val="20"/>
            <w:color w:val="0000ff"/>
          </w:rPr>
          <w:t xml:space="preserve">Закона</w:t>
        </w:r>
      </w:hyperlink>
      <w:r>
        <w:rPr>
          <w:sz w:val="20"/>
        </w:rPr>
        <w:t xml:space="preserve"> Кемеровской области - Кузбасса от 20.04.2022 N 40-ОЗ)</w:t>
      </w:r>
    </w:p>
    <w:p>
      <w:pPr>
        <w:pStyle w:val="0"/>
        <w:spacing w:before="200" w:line-rule="auto"/>
        <w:ind w:firstLine="540"/>
        <w:jc w:val="both"/>
      </w:pPr>
      <w:r>
        <w:rPr>
          <w:sz w:val="20"/>
        </w:rPr>
        <w:t xml:space="preserve">24) добровольцы, к которым в целях настоящего Закона относятся граждане, направленные начиная с 24 февраля 2022 года пунктами отбора на военную службу по контракту, военными комиссариатами для заключения в целях участия в специальной военной операции контракта о прохождении военной службы либо контракта о пребывании в добровольческом формировании (контракта о содействии в выполнении задач, возложенных на Вооруженные Силы Российской Федерации) и заключившие соответствующий контракт.</w:t>
      </w:r>
    </w:p>
    <w:p>
      <w:pPr>
        <w:pStyle w:val="0"/>
        <w:spacing w:before="200" w:line-rule="auto"/>
        <w:ind w:firstLine="540"/>
        <w:jc w:val="both"/>
      </w:pPr>
      <w:r>
        <w:rPr>
          <w:sz w:val="20"/>
        </w:rPr>
        <w:t xml:space="preserve">Льгота предоставляется за налоговые периоды 2021 и 2022 годов в отношении всех транспортных средств, зарегистрированных на налогоплательщика, имеющего право на льготу в соответствии с настоящим подпунктом.</w:t>
      </w:r>
    </w:p>
    <w:p>
      <w:pPr>
        <w:pStyle w:val="0"/>
        <w:spacing w:before="200" w:line-rule="auto"/>
        <w:ind w:firstLine="540"/>
        <w:jc w:val="both"/>
      </w:pPr>
      <w:r>
        <w:rPr>
          <w:sz w:val="20"/>
        </w:rPr>
        <w:t xml:space="preserve">Сведения о лицах, указанных в абзаце первом настоящего подпункта, направленных пунктами отбора на военную службу по контракту, военными комиссариатами, расположенными на территории Кемеровской области - Кузбасса, передаются в налоговые органы Администрацией Правительства Кузбасса.</w:t>
      </w:r>
    </w:p>
    <w:p>
      <w:pPr>
        <w:pStyle w:val="0"/>
        <w:spacing w:before="200" w:line-rule="auto"/>
        <w:ind w:firstLine="540"/>
        <w:jc w:val="both"/>
      </w:pPr>
      <w:r>
        <w:rPr>
          <w:sz w:val="20"/>
        </w:rPr>
        <w:t xml:space="preserve">Лица, указанные в абзаце первом настоящего подпункта, направленные пунктами отбора на военную службу по контракту, военными комиссариатами, расположенными не на территории Кемеровской области - Кузбасса, предоставляют документы, подтверждающие право на льготу, в налоговые органы самостоятельно;</w:t>
      </w:r>
    </w:p>
    <w:p>
      <w:pPr>
        <w:pStyle w:val="0"/>
        <w:jc w:val="both"/>
      </w:pPr>
      <w:r>
        <w:rPr>
          <w:sz w:val="20"/>
        </w:rPr>
        <w:t xml:space="preserve">(пп. 24 в ред. </w:t>
      </w:r>
      <w:hyperlink w:history="0" r:id="rId57" w:tooltip="Закон Кемеровской области - Кузбасса от 23.12.2022 N 162-ОЗ &quot;О внесении изменения в статью 6 Закона Кемеровской области &quot;О транспортном налоге&quot; (принят Законодательным Собранием Кемеровской области - Кузбасса 22.12.2022) {КонсультантПлюс}">
        <w:r>
          <w:rPr>
            <w:sz w:val="20"/>
            <w:color w:val="0000ff"/>
          </w:rPr>
          <w:t xml:space="preserve">Закона</w:t>
        </w:r>
      </w:hyperlink>
      <w:r>
        <w:rPr>
          <w:sz w:val="20"/>
        </w:rPr>
        <w:t xml:space="preserve"> Кемеровской области - Кузбасса от 23.12.2022 N 162-ОЗ)</w:t>
      </w:r>
    </w:p>
    <w:p>
      <w:pPr>
        <w:pStyle w:val="0"/>
        <w:spacing w:before="200" w:line-rule="auto"/>
        <w:ind w:firstLine="540"/>
        <w:jc w:val="both"/>
      </w:pPr>
      <w:r>
        <w:rPr>
          <w:sz w:val="20"/>
        </w:rPr>
        <w:t xml:space="preserve">25) граждане, призванные военными комиссариатами, расположенными на территории Кемеровской области - Кузбасса, на военную службу по мобилизации в Вооруженные Силы Российской Федерации в соответствии с </w:t>
      </w:r>
      <w:hyperlink w:history="0" r:id="rId58" w:tooltip="Указ Президента РФ от 21.09.2022 N 647 &quot;Об объявлении частичной мобилизации в Российской Федерации&quot; {КонсультантПлюс}">
        <w:r>
          <w:rPr>
            <w:sz w:val="20"/>
            <w:color w:val="0000ff"/>
          </w:rPr>
          <w:t xml:space="preserve">Указом</w:t>
        </w:r>
      </w:hyperlink>
      <w:r>
        <w:rPr>
          <w:sz w:val="20"/>
        </w:rPr>
        <w:t xml:space="preserve"> Президента Российской Федерации от 21 сентября 2022 года N 647 "Об объявлении частичной мобилизации в Российской Федерации".</w:t>
      </w:r>
    </w:p>
    <w:p>
      <w:pPr>
        <w:pStyle w:val="0"/>
        <w:spacing w:before="200" w:line-rule="auto"/>
        <w:ind w:firstLine="540"/>
        <w:jc w:val="both"/>
      </w:pPr>
      <w:r>
        <w:rPr>
          <w:sz w:val="20"/>
        </w:rPr>
        <w:t xml:space="preserve">Сведения о лицах, указанных в абзаце первом настоящего подпункта, передаются в налоговые органы Администрацией Правительства Кузбасса.</w:t>
      </w:r>
    </w:p>
    <w:p>
      <w:pPr>
        <w:pStyle w:val="0"/>
        <w:spacing w:before="200" w:line-rule="auto"/>
        <w:ind w:firstLine="540"/>
        <w:jc w:val="both"/>
      </w:pPr>
      <w:r>
        <w:rPr>
          <w:sz w:val="20"/>
        </w:rPr>
        <w:t xml:space="preserve">Льгота предоставляется за налоговые периоды 2021 и 2022 годов в отношении всех транспортных средств, зарегистрированных на налогоплательщика, имеющего право на льготу в соответствии с настоящим подпунктом;</w:t>
      </w:r>
    </w:p>
    <w:p>
      <w:pPr>
        <w:pStyle w:val="0"/>
        <w:jc w:val="both"/>
      </w:pPr>
      <w:r>
        <w:rPr>
          <w:sz w:val="20"/>
        </w:rPr>
        <w:t xml:space="preserve">(пп. 25 введен </w:t>
      </w:r>
      <w:hyperlink w:history="0" r:id="rId59" w:tooltip="Закон Кемеровской области - Кузбасса от 11.10.2022 N 113-ОЗ &quot;О внесении изменений в статью 6 Закона Кемеровской области &quot;О транспортном налоге&quot; (принят Законодательным Собранием Кемеровской области - Кузбасса 11.10.2022) {КонсультантПлюс}">
        <w:r>
          <w:rPr>
            <w:sz w:val="20"/>
            <w:color w:val="0000ff"/>
          </w:rPr>
          <w:t xml:space="preserve">Законом</w:t>
        </w:r>
      </w:hyperlink>
      <w:r>
        <w:rPr>
          <w:sz w:val="20"/>
        </w:rPr>
        <w:t xml:space="preserve"> Кемеровской области - Кузбасса от 11.10.2022 N 113-ОЗ)</w:t>
      </w:r>
    </w:p>
    <w:p>
      <w:pPr>
        <w:pStyle w:val="0"/>
        <w:spacing w:before="200" w:line-rule="auto"/>
        <w:ind w:firstLine="540"/>
        <w:jc w:val="both"/>
      </w:pPr>
      <w:r>
        <w:rPr>
          <w:sz w:val="20"/>
        </w:rPr>
        <w:t xml:space="preserve">26) резиденты особых экономических зон.</w:t>
      </w:r>
    </w:p>
    <w:p>
      <w:pPr>
        <w:pStyle w:val="0"/>
        <w:spacing w:before="200" w:line-rule="auto"/>
        <w:ind w:firstLine="540"/>
        <w:jc w:val="both"/>
      </w:pPr>
      <w:r>
        <w:rPr>
          <w:sz w:val="20"/>
        </w:rPr>
        <w:t xml:space="preserve">Резидентом в соответствии с настоящим подпунктом признается коммерческая организация, за исключением унитарного предприятия, зарегистрированная в соответствии с законодательством Российской Федерации на территории муниципального образования Кемеровской области - Кузбасса, в границах которого расположена особая экономическая зона, и заключившая с органами управления особыми экономическими зонами соглашение об осуществлении промышленно-производственной деятельности и (или) деятельности по логистике либо соглашение об осуществлении технико-внедренческой деятельности в промышленно-производственной особой экономической зоне в порядке и на условиях, предусмотренных Федеральным </w:t>
      </w:r>
      <w:hyperlink w:history="0" r:id="rId60" w:tooltip="Федеральный закон от 22.07.2005 N 116-ФЗ (ред. от 18.03.2023) &quot;Об особых экономических зонах в Российской Федерации&quot; {КонсультантПлюс}">
        <w:r>
          <w:rPr>
            <w:sz w:val="20"/>
            <w:color w:val="0000ff"/>
          </w:rPr>
          <w:t xml:space="preserve">законом</w:t>
        </w:r>
      </w:hyperlink>
      <w:r>
        <w:rPr>
          <w:sz w:val="20"/>
        </w:rPr>
        <w:t xml:space="preserve"> "Об особых экономических зонах в Российской Федерации".</w:t>
      </w:r>
    </w:p>
    <w:p>
      <w:pPr>
        <w:pStyle w:val="0"/>
        <w:spacing w:before="200" w:line-rule="auto"/>
        <w:ind w:firstLine="540"/>
        <w:jc w:val="both"/>
      </w:pPr>
      <w:r>
        <w:rPr>
          <w:sz w:val="20"/>
        </w:rPr>
        <w:t xml:space="preserve">Льгота предоставляется в отношении грузовых автомобилей, автобусов и других самоходных машин и механизмов на пневматическом и гусеничном ходу, зарегистрированных на указанных резидентов, с момента включения их в реестр резидентов особой экономической зоны, в течение десяти налоговых периодов начиная с месяца регистрации транспортного средства, но не более срока существования особой экономической зоны.</w:t>
      </w:r>
    </w:p>
    <w:p>
      <w:pPr>
        <w:pStyle w:val="0"/>
        <w:jc w:val="both"/>
      </w:pPr>
      <w:r>
        <w:rPr>
          <w:sz w:val="20"/>
        </w:rPr>
        <w:t xml:space="preserve">(пп. 26 введен </w:t>
      </w:r>
      <w:hyperlink w:history="0" r:id="rId61" w:tooltip="Закон Кемеровской области - Кузбасса от 03.02.2023 N 4-ОЗ &quot;О внесении изменений в Закон Кемеровской области &quot;О налоговых льготах субъектам инвестиционной, инновационной и производственной деятельности, управляющим организациям технопарков, базовым организациям технопарков и резидентам территорий опережающего социально-экономического развития&quot; и статью 6 Закона Кемеровской области &quot;О транспортном налоге&quot; (принят Законодательным Собранием Кемеровской области - Кузбасса 25.01.2023) {КонсультантПлюс}">
        <w:r>
          <w:rPr>
            <w:sz w:val="20"/>
            <w:color w:val="0000ff"/>
          </w:rPr>
          <w:t xml:space="preserve">Законом</w:t>
        </w:r>
      </w:hyperlink>
      <w:r>
        <w:rPr>
          <w:sz w:val="20"/>
        </w:rPr>
        <w:t xml:space="preserve"> Кемеровской области - Кузбасса от 03.02.2023 N 4-ОЗ)</w:t>
      </w:r>
    </w:p>
    <w:p>
      <w:pPr>
        <w:pStyle w:val="0"/>
        <w:jc w:val="both"/>
      </w:pPr>
      <w:r>
        <w:rPr>
          <w:sz w:val="20"/>
        </w:rPr>
      </w:r>
    </w:p>
    <w:p>
      <w:pPr>
        <w:pStyle w:val="0"/>
        <w:outlineLvl w:val="1"/>
        <w:ind w:firstLine="540"/>
        <w:jc w:val="both"/>
      </w:pPr>
      <w:r>
        <w:rPr>
          <w:sz w:val="20"/>
        </w:rPr>
        <w:t xml:space="preserve">Статья 6-1. Исключена с 1 января 2006 года. - </w:t>
      </w:r>
      <w:hyperlink w:history="0" r:id="rId62" w:tooltip="Закон Кемеровской области от 13.07.2005 N 80-ОЗ (ред. от 14.11.2005) &quot;О внесении изменений и дополнений в Закон Кемеровской области от 28.11.2002 N 95-ОЗ &quot;О транспортном налоге&quot; (принят Советом народных депутатов Кемеровской области 29.06.2005) {КонсультантПлюс}">
        <w:r>
          <w:rPr>
            <w:sz w:val="20"/>
            <w:color w:val="0000ff"/>
          </w:rPr>
          <w:t xml:space="preserve">Закон</w:t>
        </w:r>
      </w:hyperlink>
      <w:r>
        <w:rPr>
          <w:sz w:val="20"/>
        </w:rPr>
        <w:t xml:space="preserve"> Кемеровской области от 13.07.2005 N 80-ОЗ.</w:t>
      </w:r>
    </w:p>
    <w:p>
      <w:pPr>
        <w:pStyle w:val="0"/>
        <w:jc w:val="both"/>
      </w:pPr>
      <w:r>
        <w:rPr>
          <w:sz w:val="20"/>
        </w:rPr>
      </w:r>
    </w:p>
    <w:p>
      <w:pPr>
        <w:pStyle w:val="0"/>
        <w:outlineLvl w:val="1"/>
        <w:ind w:firstLine="540"/>
        <w:jc w:val="both"/>
      </w:pPr>
      <w:r>
        <w:rPr>
          <w:sz w:val="20"/>
        </w:rPr>
        <w:t xml:space="preserve">Статья 6-2. Налогоплательщикам, имеющим право на налоговые льготы по нескольким основаниям в соответствии с </w:t>
      </w:r>
      <w:hyperlink w:history="0" w:anchor="P139" w:tooltip="1) пенсионеры, получающие страховую пенсию по старости, если исчисленная сумма транспортного налога равна или менее 2100 рублей.">
        <w:r>
          <w:rPr>
            <w:sz w:val="20"/>
            <w:color w:val="0000ff"/>
          </w:rPr>
          <w:t xml:space="preserve">подпунктами 1</w:t>
        </w:r>
      </w:hyperlink>
      <w:r>
        <w:rPr>
          <w:sz w:val="20"/>
        </w:rPr>
        <w:t xml:space="preserve"> - </w:t>
      </w:r>
      <w:hyperlink w:history="0" w:anchor="P163" w:tooltip="6) граждане, подвергшиеся воздействию радиации вследствие катастрофы на Чернобыльской АЭС, граждане из подразделений особого риска, категории которых установлены пунктом 1 Постановления Верховного Совета Российской Федерации &quot;О распространении действия Закона РСФСР &quot;О социальной защите граждан, подвергшихся воздействию радиации вследствие катастрофы на Чернобыльской АЭС&quot; на граждан из подразделений особого риска&quot;, граждане, подвергшиеся радиационному воздействию вследствие ядерных испытаний на Семипалати...">
        <w:r>
          <w:rPr>
            <w:sz w:val="20"/>
            <w:color w:val="0000ff"/>
          </w:rPr>
          <w:t xml:space="preserve">6</w:t>
        </w:r>
      </w:hyperlink>
      <w:r>
        <w:rPr>
          <w:sz w:val="20"/>
        </w:rPr>
        <w:t xml:space="preserve">, </w:t>
      </w:r>
      <w:hyperlink w:history="0" w:anchor="P169" w:tooltip="8) один из родителей (приемных родителей, усыновителей) в семье, имеющей в своем составе трех и более детей в возрасте до 18 лет включительно, если исчисленная сумма транспортного налога в отношении легкового автомобиля равна или менее 9000 рублей, в отношении мотоцикла или мотороллера - равна или менее 350 рублей, в отношении автобуса - равна или менее 3750 рублей.">
        <w:r>
          <w:rPr>
            <w:sz w:val="20"/>
            <w:color w:val="0000ff"/>
          </w:rPr>
          <w:t xml:space="preserve">8</w:t>
        </w:r>
      </w:hyperlink>
      <w:r>
        <w:rPr>
          <w:sz w:val="20"/>
        </w:rPr>
        <w:t xml:space="preserve"> - </w:t>
      </w:r>
      <w:hyperlink w:history="0" w:anchor="P186" w:tooltip="11) один из родителей (приемных родителей, усыновителей), опекунов, попечителей ребенка-инвалида, совместно проживающего с ним.">
        <w:r>
          <w:rPr>
            <w:sz w:val="20"/>
            <w:color w:val="0000ff"/>
          </w:rPr>
          <w:t xml:space="preserve">11 статьи 6</w:t>
        </w:r>
      </w:hyperlink>
      <w:r>
        <w:rPr>
          <w:sz w:val="20"/>
        </w:rPr>
        <w:t xml:space="preserve"> настоящего Закона, налоговая льгота предоставляется только по одному из оснований с максимальной исчисленной суммой налога.</w:t>
      </w:r>
    </w:p>
    <w:p>
      <w:pPr>
        <w:pStyle w:val="0"/>
        <w:jc w:val="both"/>
      </w:pPr>
      <w:r>
        <w:rPr>
          <w:sz w:val="20"/>
        </w:rPr>
        <w:t xml:space="preserve">(статья 6-2 введена </w:t>
      </w:r>
      <w:hyperlink w:history="0" r:id="rId63" w:tooltip="Закон Кемеровской области - Кузбасса от 20.04.2022 N 40-ОЗ &quot;О внесении изменений в Закон Кемеровской области &quot;О транспортном налоге&quot; и о признании утратившим силу пункта 2 статьи 2 Закона Кемеровской области - Кузбасса &quot;О внесении изменений в статью 6 Закона Кемеровской области &quot;О транспортном налоге&quot; (принят Законодательным Собранием Кемеровской области - Кузбасса 20.04.2022) {КонсультантПлюс}">
        <w:r>
          <w:rPr>
            <w:sz w:val="20"/>
            <w:color w:val="0000ff"/>
          </w:rPr>
          <w:t xml:space="preserve">Законом</w:t>
        </w:r>
      </w:hyperlink>
      <w:r>
        <w:rPr>
          <w:sz w:val="20"/>
        </w:rPr>
        <w:t xml:space="preserve"> Кемеровской области - Кузбасса от 20.04.2022 N 40-ОЗ)</w:t>
      </w:r>
    </w:p>
    <w:p>
      <w:pPr>
        <w:pStyle w:val="0"/>
        <w:jc w:val="both"/>
      </w:pPr>
      <w:r>
        <w:rPr>
          <w:sz w:val="20"/>
        </w:rPr>
      </w:r>
    </w:p>
    <w:p>
      <w:pPr>
        <w:pStyle w:val="0"/>
        <w:outlineLvl w:val="1"/>
        <w:ind w:firstLine="540"/>
        <w:jc w:val="both"/>
      </w:pPr>
      <w:r>
        <w:rPr>
          <w:sz w:val="20"/>
        </w:rPr>
        <w:t xml:space="preserve">Статья 6-3. Налогоплательщики-организации уплачивают налог и авансовые платежи по налогу в порядке, установленном </w:t>
      </w:r>
      <w:hyperlink w:history="0" r:id="rId64"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статьей 363</w:t>
        </w:r>
      </w:hyperlink>
      <w:r>
        <w:rPr>
          <w:sz w:val="20"/>
        </w:rPr>
        <w:t xml:space="preserve"> Налогового кодекса Российской Федерации.</w:t>
      </w:r>
    </w:p>
    <w:p>
      <w:pPr>
        <w:pStyle w:val="0"/>
        <w:jc w:val="both"/>
      </w:pPr>
      <w:r>
        <w:rPr>
          <w:sz w:val="20"/>
        </w:rPr>
        <w:t xml:space="preserve">(статья 6-3 введена </w:t>
      </w:r>
      <w:hyperlink w:history="0" r:id="rId65" w:tooltip="Закон Кемеровской области - Кузбасса от 20.04.2022 N 40-ОЗ &quot;О внесении изменений в Закон Кемеровской области &quot;О транспортном налоге&quot; и о признании утратившим силу пункта 2 статьи 2 Закона Кемеровской области - Кузбасса &quot;О внесении изменений в статью 6 Закона Кемеровской области &quot;О транспортном налоге&quot; (принят Законодательным Собранием Кемеровской области - Кузбасса 20.04.2022) {КонсультантПлюс}">
        <w:r>
          <w:rPr>
            <w:sz w:val="20"/>
            <w:color w:val="0000ff"/>
          </w:rPr>
          <w:t xml:space="preserve">Законом</w:t>
        </w:r>
      </w:hyperlink>
      <w:r>
        <w:rPr>
          <w:sz w:val="20"/>
        </w:rPr>
        <w:t xml:space="preserve"> Кемеровской области - Кузбасса от 20.04.2022 N 40-ОЗ)</w:t>
      </w:r>
    </w:p>
    <w:p>
      <w:pPr>
        <w:pStyle w:val="0"/>
        <w:jc w:val="both"/>
      </w:pPr>
      <w:r>
        <w:rPr>
          <w:sz w:val="20"/>
        </w:rPr>
      </w:r>
    </w:p>
    <w:p>
      <w:pPr>
        <w:pStyle w:val="0"/>
        <w:outlineLvl w:val="1"/>
        <w:ind w:firstLine="540"/>
        <w:jc w:val="both"/>
      </w:pPr>
      <w:r>
        <w:rPr>
          <w:sz w:val="20"/>
        </w:rPr>
        <w:t xml:space="preserve">Статья 7. Настоящий Закон вступает в силу с 1 января 2003 г., но не ранее чем по истечении месяца со дня его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Кемеровской области</w:t>
      </w:r>
    </w:p>
    <w:p>
      <w:pPr>
        <w:pStyle w:val="0"/>
        <w:jc w:val="right"/>
      </w:pPr>
      <w:r>
        <w:rPr>
          <w:sz w:val="20"/>
        </w:rPr>
        <w:t xml:space="preserve">А.М.ТУЛЕЕВ</w:t>
      </w:r>
    </w:p>
    <w:p>
      <w:pPr>
        <w:pStyle w:val="0"/>
      </w:pPr>
      <w:r>
        <w:rPr>
          <w:sz w:val="20"/>
        </w:rPr>
        <w:t xml:space="preserve">г. Кемерово</w:t>
      </w:r>
    </w:p>
    <w:p>
      <w:pPr>
        <w:pStyle w:val="0"/>
        <w:spacing w:before="200" w:line-rule="auto"/>
      </w:pPr>
      <w:r>
        <w:rPr>
          <w:sz w:val="20"/>
        </w:rPr>
        <w:t xml:space="preserve">28 ноября 2002 года</w:t>
      </w:r>
    </w:p>
    <w:p>
      <w:pPr>
        <w:pStyle w:val="0"/>
        <w:spacing w:before="200" w:line-rule="auto"/>
      </w:pPr>
      <w:r>
        <w:rPr>
          <w:sz w:val="20"/>
        </w:rPr>
        <w:t xml:space="preserve">N 95-ОЗ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 Кемеровской области</w:t>
      </w:r>
    </w:p>
    <w:p>
      <w:pPr>
        <w:pStyle w:val="0"/>
        <w:jc w:val="right"/>
      </w:pPr>
      <w:r>
        <w:rPr>
          <w:sz w:val="20"/>
        </w:rPr>
        <w:t xml:space="preserve">от 28 ноября 2002 г. N 95-ОЗ</w:t>
      </w:r>
    </w:p>
    <w:p>
      <w:pPr>
        <w:pStyle w:val="0"/>
        <w:jc w:val="both"/>
      </w:pPr>
      <w:r>
        <w:rPr>
          <w:sz w:val="20"/>
        </w:rPr>
      </w:r>
    </w:p>
    <w:p>
      <w:pPr>
        <w:pStyle w:val="0"/>
        <w:jc w:val="center"/>
      </w:pPr>
      <w:r>
        <w:rPr>
          <w:sz w:val="20"/>
        </w:rPr>
        <w:t xml:space="preserve">НАЛОГОВАЯ ДЕКЛАРАЦИЯ ПО ТРАНСПОРТНОМУ НАЛОГУ</w:t>
      </w:r>
    </w:p>
    <w:p>
      <w:pPr>
        <w:pStyle w:val="0"/>
        <w:jc w:val="both"/>
      </w:pPr>
      <w:r>
        <w:rPr>
          <w:sz w:val="20"/>
        </w:rPr>
      </w:r>
    </w:p>
    <w:p>
      <w:pPr>
        <w:pStyle w:val="0"/>
        <w:ind w:firstLine="540"/>
        <w:jc w:val="both"/>
      </w:pPr>
      <w:r>
        <w:rPr>
          <w:sz w:val="20"/>
        </w:rPr>
        <w:t xml:space="preserve">Исключена. - </w:t>
      </w:r>
      <w:hyperlink w:history="0" r:id="rId66" w:tooltip="Закон Кемеровской области от 08.04.2004 N 21-ОЗ &quot;О внесении изменений в Закон Кемеровской области от 28.11.2002 N 95-ОЗ &quot;О транспортном налоге&quot; (принят Советом народных депутатов Кемеровской области 24.03.2004) {КонсультантПлюс}">
        <w:r>
          <w:rPr>
            <w:sz w:val="20"/>
            <w:color w:val="0000ff"/>
          </w:rPr>
          <w:t xml:space="preserve">Закон</w:t>
        </w:r>
      </w:hyperlink>
      <w:r>
        <w:rPr>
          <w:sz w:val="20"/>
        </w:rPr>
        <w:t xml:space="preserve"> Кемеровской области от 08.04.2004 N 21-ОЗ.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 Кемеровской области</w:t>
      </w:r>
    </w:p>
    <w:p>
      <w:pPr>
        <w:pStyle w:val="0"/>
        <w:jc w:val="right"/>
      </w:pPr>
      <w:r>
        <w:rPr>
          <w:sz w:val="20"/>
        </w:rPr>
        <w:t xml:space="preserve">от 28 ноября 2002 г. N 95-ОЗ</w:t>
      </w:r>
    </w:p>
    <w:p>
      <w:pPr>
        <w:pStyle w:val="0"/>
        <w:jc w:val="both"/>
      </w:pPr>
      <w:r>
        <w:rPr>
          <w:sz w:val="20"/>
        </w:rPr>
      </w:r>
    </w:p>
    <w:p>
      <w:pPr>
        <w:pStyle w:val="0"/>
        <w:jc w:val="center"/>
      </w:pPr>
      <w:r>
        <w:rPr>
          <w:sz w:val="20"/>
        </w:rPr>
        <w:t xml:space="preserve">РАСЧЕТ АВАНСОВЫХ ПЛАТЕЖЕЙ ПО ТРАНСПОРТНОМУ НАЛОГУ</w:t>
      </w:r>
    </w:p>
    <w:p>
      <w:pPr>
        <w:pStyle w:val="0"/>
        <w:jc w:val="both"/>
      </w:pPr>
      <w:r>
        <w:rPr>
          <w:sz w:val="20"/>
        </w:rPr>
      </w:r>
    </w:p>
    <w:p>
      <w:pPr>
        <w:pStyle w:val="0"/>
        <w:ind w:firstLine="540"/>
        <w:jc w:val="both"/>
      </w:pPr>
      <w:r>
        <w:rPr>
          <w:sz w:val="20"/>
        </w:rPr>
        <w:t xml:space="preserve">Исключен. - </w:t>
      </w:r>
      <w:hyperlink w:history="0" r:id="rId67" w:tooltip="Закон Кемеровской области от 08.04.2004 N 21-ОЗ &quot;О внесении изменений в Закон Кемеровской области от 28.11.2002 N 95-ОЗ &quot;О транспортном налоге&quot; (принят Советом народных депутатов Кемеровской области 24.03.2004) {КонсультантПлюс}">
        <w:r>
          <w:rPr>
            <w:sz w:val="20"/>
            <w:color w:val="0000ff"/>
          </w:rPr>
          <w:t xml:space="preserve">Закон</w:t>
        </w:r>
      </w:hyperlink>
      <w:r>
        <w:rPr>
          <w:sz w:val="20"/>
        </w:rPr>
        <w:t xml:space="preserve"> Кемеровской области от 08.04.2004 N 21-ОЗ.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Кемеровской области от 28.11.2002 N 95-ОЗ</w:t>
            <w:br/>
            <w:t>(ред. от 03.02.2023)</w:t>
            <w:br/>
            <w:t>"О транспортном налоге"</w:t>
            <w:br/>
            <w:t>(принят Советом народных де...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9AD2C93DC9B7DDD25A533F3F16BFBBDF31015ECA7209289AF3BE16D11B76328DF4E9D1DBE46EB26A48C367E371E6B484FDBAA9D030CC5544ED5DEF2I" TargetMode = "External"/>
	<Relationship Id="rId8" Type="http://schemas.openxmlformats.org/officeDocument/2006/relationships/hyperlink" Target="consultantplus://offline/ref=39AD2C93DC9B7DDD25A533F3F16BFBBDF31015ECA9279486AF3BE16D11B76328DF4E9D1DBE46EB26A48C367E371E6B484FDBAA9D030CC5544ED5DEF2I" TargetMode = "External"/>
	<Relationship Id="rId9" Type="http://schemas.openxmlformats.org/officeDocument/2006/relationships/hyperlink" Target="consultantplus://offline/ref=39AD2C93DC9B7DDD25A533F3F16BFBBDF31015ECA921948BAF3BE16D11B76328DF4E9D1DBE46EB26A48C367E371E6B484FDBAA9D030CC5544ED5DEF2I" TargetMode = "External"/>
	<Relationship Id="rId10" Type="http://schemas.openxmlformats.org/officeDocument/2006/relationships/hyperlink" Target="consultantplus://offline/ref=39AD2C93DC9B7DDD25A533F3F16BFBBDF31015ECA127908DA666EB6548BB612FD0118A1AF74AEA26A48C3172681B7E5917D4AB801D0ADD484CD7E3D2FEI" TargetMode = "External"/>
	<Relationship Id="rId11" Type="http://schemas.openxmlformats.org/officeDocument/2006/relationships/hyperlink" Target="consultantplus://offline/ref=39AD2C93DC9B7DDD25A533F3F16BFBBDF31015ECA1279B8AA566EB6548BB612FD0118A1AF74AEA26A48C3172681B7E5917D4AB801D0ADD484CD7E3D2FEI" TargetMode = "External"/>
	<Relationship Id="rId12" Type="http://schemas.openxmlformats.org/officeDocument/2006/relationships/hyperlink" Target="consultantplus://offline/ref=39AD2C93DC9B7DDD25A533F3F16BFBBDF31015ECA1249286A166EB6548BB612FD0118A1AF74AEA26A48C3172681B7E5917D4AB801D0ADD484CD7E3D2FEI" TargetMode = "External"/>
	<Relationship Id="rId13" Type="http://schemas.openxmlformats.org/officeDocument/2006/relationships/hyperlink" Target="consultantplus://offline/ref=39AD2C93DC9B7DDD25A533F3F16BFBBDF31015ECA1259A88A466EB6548BB612FD0118A1AF74AEA26A48C3172681B7E5917D4AB801D0ADD484CD7E3D2FEI" TargetMode = "External"/>
	<Relationship Id="rId14" Type="http://schemas.openxmlformats.org/officeDocument/2006/relationships/hyperlink" Target="consultantplus://offline/ref=39AD2C93DC9B7DDD25A533F3F16BFBBDF31015ECA124978BAD66EB6548BB612FD0118A1AF74AEA26A48C3172681B7E5917D4AB801D0ADD484CD7E3D2FEI" TargetMode = "External"/>
	<Relationship Id="rId15" Type="http://schemas.openxmlformats.org/officeDocument/2006/relationships/hyperlink" Target="consultantplus://offline/ref=39AD2C93DC9B7DDD25A533F3F16BFBBDF31015ECA123958BA466EB6548BB612FD0118A1AF74AEA26A48C3172681B7E5917D4AB801D0ADD484CD7E3D2FEI" TargetMode = "External"/>
	<Relationship Id="rId16" Type="http://schemas.openxmlformats.org/officeDocument/2006/relationships/hyperlink" Target="consultantplus://offline/ref=39AD2C93DC9B7DDD25A533F3F16BFBBDF31015ECA1229587A666EB6548BB612FD0118A1AF74AEA26A48C3172681B7E5917D4AB801D0ADD484CD7E3D2FEI" TargetMode = "External"/>
	<Relationship Id="rId17" Type="http://schemas.openxmlformats.org/officeDocument/2006/relationships/hyperlink" Target="consultantplus://offline/ref=39AD2C93DC9B7DDD25A533F3F16BFBBDF31015ECA324978FA666EB6548BB612FD0118A1AF74AEA26A48C3070681B7E5917D4AB801D0ADD484CD7E3D2FEI" TargetMode = "External"/>
	<Relationship Id="rId18" Type="http://schemas.openxmlformats.org/officeDocument/2006/relationships/hyperlink" Target="consultantplus://offline/ref=39AD2C93DC9B7DDD25A533F3F16BFBBDF31015ECA227948DA266EB6548BB612FD0118A1AF74AEA26A48C317D681B7E5917D4AB801D0ADD484CD7E3D2FEI" TargetMode = "External"/>
	<Relationship Id="rId19" Type="http://schemas.openxmlformats.org/officeDocument/2006/relationships/hyperlink" Target="consultantplus://offline/ref=39AD2C93DC9B7DDD25A533F3F16BFBBDF31015ECA2259086AC66EB6548BB612FD0118A1AF74AEA26A48C317D681B7E5917D4AB801D0ADD484CD7E3D2FEI" TargetMode = "External"/>
	<Relationship Id="rId20" Type="http://schemas.openxmlformats.org/officeDocument/2006/relationships/hyperlink" Target="consultantplus://offline/ref=39AD2C93DC9B7DDD25A533F3F16BFBBDF31015ECA220908FA766EB6548BB612FD0118A1AF74AEA26A48C317D681B7E5917D4AB801D0ADD484CD7E3D2FEI" TargetMode = "External"/>
	<Relationship Id="rId21" Type="http://schemas.openxmlformats.org/officeDocument/2006/relationships/hyperlink" Target="consultantplus://offline/ref=39AD2C93DC9B7DDD25A533F3F16BFBBDF31015ECA325968DA766EB6548BB612FD0118A1AF74AEA26A48C317D681B7E5917D4AB801D0ADD484CD7E3D2FEI" TargetMode = "External"/>
	<Relationship Id="rId22" Type="http://schemas.openxmlformats.org/officeDocument/2006/relationships/hyperlink" Target="consultantplus://offline/ref=39AD2C93DC9B7DDD25A533F3F16BFBBDF31015ECA321978EA566EB6548BB612FD0118A1AF74AEA26A48C317D681B7E5917D4AB801D0ADD484CD7E3D2FEI" TargetMode = "External"/>
	<Relationship Id="rId23" Type="http://schemas.openxmlformats.org/officeDocument/2006/relationships/hyperlink" Target="consultantplus://offline/ref=39AD2C93DC9B7DDD25A533F3F16BFBBDF31015ECA32E908AA566EB6548BB612FD0118A1AF74AEA26A48C317D681B7E5917D4AB801D0ADD484CD7E3D2FEI" TargetMode = "External"/>
	<Relationship Id="rId24" Type="http://schemas.openxmlformats.org/officeDocument/2006/relationships/hyperlink" Target="consultantplus://offline/ref=39AD2C93DC9B7DDD25A533F3F16BFBBDF31015ECA425918BA666EB6548BB612FD0118A1AF74AEA26A48C317D681B7E5917D4AB801D0ADD484CD7E3D2FEI" TargetMode = "External"/>
	<Relationship Id="rId25" Type="http://schemas.openxmlformats.org/officeDocument/2006/relationships/hyperlink" Target="consultantplus://offline/ref=39AD2C93DC9B7DDD25A533F3F16BFBBDF31015ECA523928DA666EB6548BB612FD0118A1AF74AEA26A48C317D681B7E5917D4AB801D0ADD484CD7E3D2FEI" TargetMode = "External"/>
	<Relationship Id="rId26" Type="http://schemas.openxmlformats.org/officeDocument/2006/relationships/hyperlink" Target="consultantplus://offline/ref=39AD2C93DC9B7DDD25A533F3F16BFBBDF31015ECA6279B87A366EB6548BB612FD0118A1AF74AEA26A48C317D681B7E5917D4AB801D0ADD484CD7E3D2FEI" TargetMode = "External"/>
	<Relationship Id="rId27" Type="http://schemas.openxmlformats.org/officeDocument/2006/relationships/hyperlink" Target="consultantplus://offline/ref=39AD2C93DC9B7DDD25A533F3F16BFBBDF31015ECA6269B87A266EB6548BB612FD0118A1AF74AEA26A48C317D681B7E5917D4AB801D0ADD484CD7E3D2FEI" TargetMode = "External"/>
	<Relationship Id="rId28" Type="http://schemas.openxmlformats.org/officeDocument/2006/relationships/hyperlink" Target="consultantplus://offline/ref=39AD2C93DC9B7DDD25A533F3F16BFBBDF31015ECA62E918CA766EB6548BB612FD0118A1AF74AEA26A48C317D681B7E5917D4AB801D0ADD484CD7E3D2FEI" TargetMode = "External"/>
	<Relationship Id="rId29" Type="http://schemas.openxmlformats.org/officeDocument/2006/relationships/hyperlink" Target="consultantplus://offline/ref=39AD2C93DC9B7DDD25A533F3F16BFBBDF31015ECA62E9287A066EB6548BB612FD0118A1AF74AEA26A48C317D681B7E5917D4AB801D0ADD484CD7E3D2FEI" TargetMode = "External"/>
	<Relationship Id="rId30" Type="http://schemas.openxmlformats.org/officeDocument/2006/relationships/hyperlink" Target="consultantplus://offline/ref=39AD2C93DC9B7DDD25A533F3F16BFBBDF31015ECA9269A89AD66EB6548BB612FD0118A1AF74AEA26A48C317D681B7E5917D4AB801D0ADD484CD7E3D2FEI" TargetMode = "External"/>
	<Relationship Id="rId31" Type="http://schemas.openxmlformats.org/officeDocument/2006/relationships/hyperlink" Target="consultantplus://offline/ref=39AD2C93DC9B7DDD25A533F3F16BFBBDF31015ECA9249B86A766EB6548BB612FD0118A1AF74AEA26A48C317D681B7E5917D4AB801D0ADD484CD7E3D2FEI" TargetMode = "External"/>
	<Relationship Id="rId32" Type="http://schemas.openxmlformats.org/officeDocument/2006/relationships/hyperlink" Target="consultantplus://offline/ref=39AD2C93DC9B7DDD25A533F3F16BFBBDF31015ECA1279286A66AB66F40E26D2DD71ED50DF003E627A48C31756B447B4C068CA4810014DB5050D5E12FD2F3I" TargetMode = "External"/>
	<Relationship Id="rId33" Type="http://schemas.openxmlformats.org/officeDocument/2006/relationships/hyperlink" Target="consultantplus://offline/ref=39AD2C93DC9B7DDD25A533F3F16BFBBDF31015ECA125968FA36FB66F40E26D2DD71ED50DF003E627A48C31756B447B4C068CA4810014DB5050D5E12FD2F3I" TargetMode = "External"/>
	<Relationship Id="rId34" Type="http://schemas.openxmlformats.org/officeDocument/2006/relationships/hyperlink" Target="consultantplus://offline/ref=39AD2C93DC9B7DDD25A533F3F16BFBBDF31015ECA1269388A36EB66F40E26D2DD71ED50DF003E627A48C31756B447B4C068CA4810014DB5050D5E12FD2F3I" TargetMode = "External"/>
	<Relationship Id="rId35" Type="http://schemas.openxmlformats.org/officeDocument/2006/relationships/hyperlink" Target="consultantplus://offline/ref=39AD2C93DC9B7DDD25A533F3F16BFBBDF31015ECA125968FA56BB66F40E26D2DD71ED50DF003E627A48C31756B447B4C068CA4810014DB5050D5E12FD2F3I" TargetMode = "External"/>
	<Relationship Id="rId36" Type="http://schemas.openxmlformats.org/officeDocument/2006/relationships/hyperlink" Target="consultantplus://offline/ref=39AD2C93DC9B7DDD25A533F3F16BFBBDF31015ECA1259A8DA16CB66F40E26D2DD71ED50DF003E627A48C31756B447B4C068CA4810014DB5050D5E12FD2F3I" TargetMode = "External"/>
	<Relationship Id="rId37" Type="http://schemas.openxmlformats.org/officeDocument/2006/relationships/hyperlink" Target="consultantplus://offline/ref=39AD2C93DC9B7DDD25A533F3F16BFBBDF31015ECA124938CA46BB66F40E26D2DD71ED50DF003E627A48C31756B447B4C068CA4810014DB5050D5E12FD2F3I" TargetMode = "External"/>
	<Relationship Id="rId38" Type="http://schemas.openxmlformats.org/officeDocument/2006/relationships/hyperlink" Target="consultantplus://offline/ref=39AD2C93DC9B7DDD25A533F3F16BFBBDF31015ECA1249388A365B66F40E26D2DD71ED50DF003E627A48C31756B447B4C068CA4810014DB5050D5E12FD2F3I" TargetMode = "External"/>
	<Relationship Id="rId39" Type="http://schemas.openxmlformats.org/officeDocument/2006/relationships/hyperlink" Target="consultantplus://offline/ref=39AD2C93DC9B7DDD25A533F3F16BFBBDF31015ECA1249287A76BB66F40E26D2DD71ED50DF003E627A48C317760447B4C068CA4810014DB5050D5E12FD2F3I" TargetMode = "External"/>
	<Relationship Id="rId40" Type="http://schemas.openxmlformats.org/officeDocument/2006/relationships/hyperlink" Target="consultantplus://offline/ref=39AD2C93DC9B7DDD25A52DFEE707A7B8F31F4EE8A22398D9F839B0381FB26B78975ED35BB342EF26AFD8603136422D1E5CD9AF9D010AD9D5F5I" TargetMode = "External"/>
	<Relationship Id="rId41" Type="http://schemas.openxmlformats.org/officeDocument/2006/relationships/hyperlink" Target="consultantplus://offline/ref=39AD2C93DC9B7DDD25A533F3F16BFBBDF31015ECA227948DA266EB6548BB612FD0118A1AF74AEA26A48C317C681B7E5917D4AB801D0ADD484CD7E3D2FEI" TargetMode = "External"/>
	<Relationship Id="rId42" Type="http://schemas.openxmlformats.org/officeDocument/2006/relationships/hyperlink" Target="consultantplus://offline/ref=39AD2C93DC9B7DDD25A533F3F16BFBBDF31015ECA1279286A66AB66F40E26D2DD71ED50DF003E627A48C31756A447B4C068CA4810014DB5050D5E12FD2F3I" TargetMode = "External"/>
	<Relationship Id="rId43" Type="http://schemas.openxmlformats.org/officeDocument/2006/relationships/hyperlink" Target="consultantplus://offline/ref=39AD2C93DC9B7DDD25A533F3F16BFBBDF31015ECA125968FA56BB66F40E26D2DD71ED50DF003E627A48C31756A447B4C068CA4810014DB5050D5E12FD2F3I" TargetMode = "External"/>
	<Relationship Id="rId44" Type="http://schemas.openxmlformats.org/officeDocument/2006/relationships/hyperlink" Target="consultantplus://offline/ref=39AD2C93DC9B7DDD25A533F3F16BFBBDF31015ECA125968FA56BB66F40E26D2DD71ED50DF003E627A48C317463447B4C068CA4810014DB5050D5E12FD2F3I" TargetMode = "External"/>
	<Relationship Id="rId45" Type="http://schemas.openxmlformats.org/officeDocument/2006/relationships/hyperlink" Target="consultantplus://offline/ref=39AD2C93DC9B7DDD25A533F3F16BFBBDF31015ECA1279286A66AB66F40E26D2DD71ED50DF003E627A48C317462447B4C068CA4810014DB5050D5E12FD2F3I" TargetMode = "External"/>
	<Relationship Id="rId46" Type="http://schemas.openxmlformats.org/officeDocument/2006/relationships/hyperlink" Target="consultantplus://offline/ref=39AD2C93DC9B7DDD25A533F3F16BFBBDF31015ECA6279B87A366EB6548BB612FD0118A1AF74AEA26A48C317C681B7E5917D4AB801D0ADD484CD7E3D2FEI" TargetMode = "External"/>
	<Relationship Id="rId47" Type="http://schemas.openxmlformats.org/officeDocument/2006/relationships/hyperlink" Target="consultantplus://offline/ref=39AD2C93DC9B7DDD25A533F3F16BFBBDF31015ECA1279286A66AB66F40E26D2DD71ED50DF003E627A48C317461447B4C068CA4810014DB5050D5E12FD2F3I" TargetMode = "External"/>
	<Relationship Id="rId48" Type="http://schemas.openxmlformats.org/officeDocument/2006/relationships/hyperlink" Target="consultantplus://offline/ref=39AD2C93DC9B7DDD25A533F3F16BFBBDF31015ECA325968DA766EB6548BB612FD0118A1AF74AEA26A48C317C681B7E5917D4AB801D0ADD484CD7E3D2FEI" TargetMode = "External"/>
	<Relationship Id="rId49" Type="http://schemas.openxmlformats.org/officeDocument/2006/relationships/hyperlink" Target="consultantplus://offline/ref=39AD2C93DC9B7DDD25A533F3F16BFBBDF31015ECA1279286A66AB66F40E26D2DD71ED50DF003E627A48C317460447B4C068CA4810014DB5050D5E12FD2F3I" TargetMode = "External"/>
	<Relationship Id="rId50" Type="http://schemas.openxmlformats.org/officeDocument/2006/relationships/hyperlink" Target="consultantplus://offline/ref=39AD2C93DC9B7DDD25A533F3F16BFBBDF31015ECA6279B87A366EB6548BB612FD0118A1AF74AEA26A48C3270681B7E5917D4AB801D0ADD484CD7E3D2FEI" TargetMode = "External"/>
	<Relationship Id="rId51" Type="http://schemas.openxmlformats.org/officeDocument/2006/relationships/hyperlink" Target="consultantplus://offline/ref=39AD2C93DC9B7DDD25A533F3F16BFBBDF31015ECA1279286A66AB66F40E26D2DD71ED50DF003E627A48C317467447B4C068CA4810014DB5050D5E12FD2F3I" TargetMode = "External"/>
	<Relationship Id="rId52" Type="http://schemas.openxmlformats.org/officeDocument/2006/relationships/hyperlink" Target="consultantplus://offline/ref=39AD2C93DC9B7DDD25A52DFEE707A7B8F31F49E2A82298D9F839B0381FB26B78855E8B54B144F526A292337561D4FCI" TargetMode = "External"/>
	<Relationship Id="rId53" Type="http://schemas.openxmlformats.org/officeDocument/2006/relationships/hyperlink" Target="consultantplus://offline/ref=39AD2C93DC9B7DDD25A52DFEE707A7B8F6134AE8A72098D9F839B0381FB26B78975ED358B347EB26A1876524271A221F41C7A9851D08DB54D4FDI" TargetMode = "External"/>
	<Relationship Id="rId54" Type="http://schemas.openxmlformats.org/officeDocument/2006/relationships/hyperlink" Target="consultantplus://offline/ref=39AD2C93DC9B7DDD25A52DFEE707A7B8F61F43E7A02E98D9F839B0381FB26B78855E8B54B144F526A292337561D4FCI" TargetMode = "External"/>
	<Relationship Id="rId55" Type="http://schemas.openxmlformats.org/officeDocument/2006/relationships/hyperlink" Target="consultantplus://offline/ref=39AD2C93DC9B7DDD25A52DFEE707A7B8F3184DE2A72F98D9F839B0381FB26B78975ED358B347EA23AC876524271A221F41C7A9851D08DB54D4FDI" TargetMode = "External"/>
	<Relationship Id="rId56" Type="http://schemas.openxmlformats.org/officeDocument/2006/relationships/hyperlink" Target="consultantplus://offline/ref=39AD2C93DC9B7DDD25A533F3F16BFBBDF31015ECA125968FA56BB66F40E26D2DD71ED50DF003E627A48C317462447B4C068CA4810014DB5050D5E12FD2F3I" TargetMode = "External"/>
	<Relationship Id="rId57" Type="http://schemas.openxmlformats.org/officeDocument/2006/relationships/hyperlink" Target="consultantplus://offline/ref=39AD2C93DC9B7DDD25A533F3F16BFBBDF31015ECA1249388A365B66F40E26D2DD71ED50DF003E627A48C31756B447B4C068CA4810014DB5050D5E12FD2F3I" TargetMode = "External"/>
	<Relationship Id="rId58" Type="http://schemas.openxmlformats.org/officeDocument/2006/relationships/hyperlink" Target="consultantplus://offline/ref=39AD2C93DC9B7DDD25A52DFEE707A7B8F3194DE8A92E98D9F839B0381FB26B78855E8B54B144F526A292337561D4FCI" TargetMode = "External"/>
	<Relationship Id="rId59" Type="http://schemas.openxmlformats.org/officeDocument/2006/relationships/hyperlink" Target="consultantplus://offline/ref=39AD2C93DC9B7DDD25A533F3F16BFBBDF31015ECA1259A8DA16CB66F40E26D2DD71ED50DF003E627A48C317461447B4C068CA4810014DB5050D5E12FD2F3I" TargetMode = "External"/>
	<Relationship Id="rId60" Type="http://schemas.openxmlformats.org/officeDocument/2006/relationships/hyperlink" Target="consultantplus://offline/ref=39AD2C93DC9B7DDD25A52DFEE707A7B8F31F49E7A52E98D9F839B0381FB26B78855E8B54B144F526A292337561D4FCI" TargetMode = "External"/>
	<Relationship Id="rId61" Type="http://schemas.openxmlformats.org/officeDocument/2006/relationships/hyperlink" Target="consultantplus://offline/ref=39AD2C93DC9B7DDD25A533F3F16BFBBDF31015ECA1249287A76BB66F40E26D2DD71ED50DF003E627A48C317760447B4C068CA4810014DB5050D5E12FD2F3I" TargetMode = "External"/>
	<Relationship Id="rId62" Type="http://schemas.openxmlformats.org/officeDocument/2006/relationships/hyperlink" Target="consultantplus://offline/ref=39AD2C93DC9B7DDD25A533F3F16BFBBDF31015ECA1249286A166EB6548BB612FD0118A1AF74AEA26A48C307C681B7E5917D4AB801D0ADD484CD7E3D2FEI" TargetMode = "External"/>
	<Relationship Id="rId63" Type="http://schemas.openxmlformats.org/officeDocument/2006/relationships/hyperlink" Target="consultantplus://offline/ref=39AD2C93DC9B7DDD25A533F3F16BFBBDF31015ECA125968FA56BB66F40E26D2DD71ED50DF003E627A48C317D67447B4C068CA4810014DB5050D5E12FD2F3I" TargetMode = "External"/>
	<Relationship Id="rId64" Type="http://schemas.openxmlformats.org/officeDocument/2006/relationships/hyperlink" Target="consultantplus://offline/ref=39AD2C93DC9B7DDD25A52DFEE707A7B8F31F4EE8A22398D9F839B0381FB26B78975ED35BB044E32DF0DD75206E4D2C0342DFB7810308DDF8I" TargetMode = "External"/>
	<Relationship Id="rId65" Type="http://schemas.openxmlformats.org/officeDocument/2006/relationships/hyperlink" Target="consultantplus://offline/ref=39AD2C93DC9B7DDD25A533F3F16BFBBDF31015ECA125968FA56BB66F40E26D2DD71ED50DF003E627A48C317D65447B4C068CA4810014DB5050D5E12FD2F3I" TargetMode = "External"/>
	<Relationship Id="rId66" Type="http://schemas.openxmlformats.org/officeDocument/2006/relationships/hyperlink" Target="consultantplus://offline/ref=39AD2C93DC9B7DDD25A533F3F16BFBBDF31015ECA921948BAF3BE16D11B76328DF4E9D1DBE46EB26A48D327E371E6B484FDBAA9D030CC5544ED5DEF2I" TargetMode = "External"/>
	<Relationship Id="rId67" Type="http://schemas.openxmlformats.org/officeDocument/2006/relationships/hyperlink" Target="consultantplus://offline/ref=39AD2C93DC9B7DDD25A533F3F16BFBBDF31015ECA921948BAF3BE16D11B76328DF4E9D1DBE46EB26A48D327E371E6B484FDBAA9D030CC5544ED5DEF2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Кемеровской области от 28.11.2002 N 95-ОЗ
(ред. от 03.02.2023)
"О транспортном налоге"
(принят Советом народных депутатов Кемеровской области 27.11.2002)</dc:title>
  <dcterms:created xsi:type="dcterms:W3CDTF">2023-06-23T08:05:03Z</dcterms:created>
</cp:coreProperties>
</file>