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Хабаровского края от 29.03.2019 N 124-пр</w:t>
              <w:br/>
              <w:t xml:space="preserve">(ред. от 29.03.2023)</w:t>
              <w:br/>
              <w:t xml:space="preserve">"Об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ХАБАРОВСКОГО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29 марта 2019 г. N 124-пр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СУБСИДИЙ ИЗ КРАЕВОГО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ОРГАНИЗАЦИЯМ, ОСУЩЕСТВЛЯЮЩИМ ДЕЯТЕЛЬНОСТЬ</w:t>
      </w:r>
    </w:p>
    <w:p>
      <w:pPr>
        <w:pStyle w:val="2"/>
        <w:jc w:val="center"/>
      </w:pPr>
      <w:r>
        <w:rPr>
          <w:sz w:val="20"/>
        </w:rPr>
        <w:t xml:space="preserve">В ОБЛАСТИ ОБЕСПЕЧЕНИЯ БЕЗОПАСНОСТИ ЛЮДЕЙ НА ВОДНЫХ ОБЪЕКТАХ</w:t>
      </w:r>
    </w:p>
    <w:p>
      <w:pPr>
        <w:pStyle w:val="2"/>
        <w:jc w:val="center"/>
      </w:pPr>
      <w:r>
        <w:rPr>
          <w:sz w:val="20"/>
        </w:rPr>
        <w:t xml:space="preserve">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7" w:tooltip="Постановление Правительства Хабаровского края от 25.05.2021 N 19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193-пр</w:t>
              </w:r>
            </w:hyperlink>
            <w:r>
              <w:rPr>
                <w:sz w:val="20"/>
                <w:color w:val="392c69"/>
              </w:rPr>
              <w:t xml:space="preserve">, от 17.03.2022 </w:t>
            </w:r>
            <w:hyperlink w:history="0" r:id="rId8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123-пр</w:t>
              </w:r>
            </w:hyperlink>
            <w:r>
              <w:rPr>
                <w:sz w:val="20"/>
                <w:color w:val="392c69"/>
              </w:rPr>
              <w:t xml:space="preserve">, от 04.10.2022 </w:t>
            </w:r>
            <w:hyperlink w:history="0" r:id="rId9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      <w:r>
                <w:rPr>
                  <w:sz w:val="20"/>
                  <w:color w:val="0000ff"/>
                </w:rPr>
                <w:t xml:space="preserve">N 490-пр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10" w:tooltip="Постановление Правительства Хабаровского края от 13.12.2022 N 659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659-пр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1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137-пр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Бюджетным </w:t>
      </w:r>
      <w:hyperlink w:history="0" r:id="rId1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государственной </w:t>
      </w:r>
      <w:hyperlink w:history="0" r:id="rId13" w:tooltip="Постановление Правительства Хабаровского края от 03.05.2012 N 142-пр (ред. от 20.03.2023) &quot;Об утверждении государственной программы Хабаровского края &quot;Защита населения Хабаровского края от чрезвычайных ситуаций и пожаров&quot; ------------ Недействующая редакция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Хабаровского края "Защита населения Хабаровского края от чрезвычайных ситуаций и пожаров", утвержденной постановлением Правительства Хабаровского края от 3 мая 2012 г. N 142-пр, Правительство края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04.10.2022 N 490-пр)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3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Губернатор, 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С.И.Фургал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Хабаровского края</w:t>
      </w:r>
    </w:p>
    <w:p>
      <w:pPr>
        <w:pStyle w:val="0"/>
        <w:jc w:val="right"/>
      </w:pPr>
      <w:r>
        <w:rPr>
          <w:sz w:val="20"/>
        </w:rPr>
        <w:t xml:space="preserve">от 29 марта 2019 г. N 124-пр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 ИЗ КРАЕВОГО</w:t>
      </w:r>
    </w:p>
    <w:p>
      <w:pPr>
        <w:pStyle w:val="2"/>
        <w:jc w:val="center"/>
      </w:pPr>
      <w:r>
        <w:rPr>
          <w:sz w:val="20"/>
        </w:rPr>
        <w:t xml:space="preserve">БЮДЖЕТА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ОСУЩЕСТВЛЯЮЩИМ ДЕЯТЕЛЬНОСТЬ В ОБЛАСТИ</w:t>
      </w:r>
    </w:p>
    <w:p>
      <w:pPr>
        <w:pStyle w:val="2"/>
        <w:jc w:val="center"/>
      </w:pPr>
      <w:r>
        <w:rPr>
          <w:sz w:val="20"/>
        </w:rPr>
        <w:t xml:space="preserve">ОБЕСПЕЧЕНИЯ БЕЗОПАСНОСТИ ЛЮДЕЙ НА ВОДНЫХ ОБЪЕКТАХ</w:t>
      </w:r>
    </w:p>
    <w:p>
      <w:pPr>
        <w:pStyle w:val="2"/>
        <w:jc w:val="center"/>
      </w:pPr>
      <w:r>
        <w:rPr>
          <w:sz w:val="20"/>
        </w:rPr>
        <w:t xml:space="preserve">В ХАБАРОВСКОМ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Хабаровского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25.05.2021 </w:t>
            </w:r>
            <w:hyperlink w:history="0" r:id="rId15" w:tooltip="Постановление Правительства Хабаровского края от 25.05.2021 N 19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193-пр</w:t>
              </w:r>
            </w:hyperlink>
            <w:r>
              <w:rPr>
                <w:sz w:val="20"/>
                <w:color w:val="392c69"/>
              </w:rPr>
              <w:t xml:space="preserve">, от 17.03.2022 </w:t>
            </w:r>
            <w:hyperlink w:history="0" r:id="rId16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123-пр</w:t>
              </w:r>
            </w:hyperlink>
            <w:r>
              <w:rPr>
                <w:sz w:val="20"/>
                <w:color w:val="392c69"/>
              </w:rPr>
              <w:t xml:space="preserve">, от 04.10.2022 </w:t>
            </w:r>
            <w:hyperlink w:history="0" r:id="rId17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      <w:r>
                <w:rPr>
                  <w:sz w:val="20"/>
                  <w:color w:val="0000ff"/>
                </w:rPr>
                <w:t xml:space="preserve">N 490-пр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13.12.2022 </w:t>
            </w:r>
            <w:hyperlink w:history="0" r:id="rId18" w:tooltip="Постановление Правительства Хабаровского края от 13.12.2022 N 659-пр &quot;О внесении изменений в отдельные постановления Правительства Хабаровского края&quot; {КонсультантПлюс}">
              <w:r>
                <w:rPr>
                  <w:sz w:val="20"/>
                  <w:color w:val="0000ff"/>
                </w:rPr>
                <w:t xml:space="preserve">N 659-пр</w:t>
              </w:r>
            </w:hyperlink>
            <w:r>
              <w:rPr>
                <w:sz w:val="20"/>
                <w:color w:val="392c69"/>
              </w:rPr>
              <w:t xml:space="preserve">, от 29.03.2023 </w:t>
            </w:r>
            <w:hyperlink w:history="0" r:id="rId19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      <w:r>
                <w:rPr>
                  <w:sz w:val="20"/>
                  <w:color w:val="0000ff"/>
                </w:rPr>
                <w:t xml:space="preserve">N 137-пр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в соответствии со </w:t>
      </w:r>
      <w:hyperlink w:history="0" r:id="rId20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 регламентирует цели, условия и порядок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в рамках реализации мероприятий государственной </w:t>
      </w:r>
      <w:hyperlink w:history="0" r:id="rId21" w:tooltip="Постановление Правительства Хабаровского края от 03.05.2012 N 142-пр (ред. от 20.03.2023) &quot;Об утверждении государственной программы Хабаровского края &quot;Защита населения Хабаровского края от чрезвычайных ситуаций и пожаров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Хабаровского края "Защита населения Хабаровского края от чрезвычайных ситуаций и пожаров", утвержденной постановлением Правительства Хабаровского края от 3 мая 2012 г. N 142-пр (далее - субсидия и СОНКО соответственно).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целях настоящего Порядка под обеспечением безопасности людей на водных объектах Хабаровского края (далее также - край) понимается комплекс мер, направленных на подготовку населения к предотвращению несчастных случаев на водных объектах края посредством изготовления и распространения полиграфической (печатной) продукции и видеоматериалов.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предоставления субсидии является финансовое обеспечение затрат СОНКО на осуществление мероприятий по обеспечению безопасности людей на водных объектах в крае (далее - мероприятия) по направлениям, установленным </w:t>
      </w:r>
      <w:hyperlink w:history="0" w:anchor="P173" w:tooltip="3.10. Субсидии предоставляются на финансовое обеспечение расходов на осуществление мероприятий по следующим направлениям:">
        <w:r>
          <w:rPr>
            <w:sz w:val="20"/>
            <w:color w:val="0000ff"/>
          </w:rPr>
          <w:t xml:space="preserve">пунктом 3.10 раздела 3</w:t>
        </w:r>
      </w:hyperlink>
      <w:r>
        <w:rPr>
          <w:sz w:val="20"/>
        </w:rPr>
        <w:t xml:space="preserve"> настоящего Порядка.</w:t>
      </w:r>
    </w:p>
    <w:bookmarkStart w:id="49" w:name="P49"/>
    <w:bookmarkEnd w:id="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Предоставление субсидии осуществляется в пределах лимитов бюджетных обязательств, доведенных до комитета Правительства края по гражданской защите (далее также - комитет) как получателя бюджетных средств краевого бюджета на цели предоставления субсидий на соответствующий финансовый год (соответствующий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участником отбора видов деятельности, предусмотренных </w:t>
      </w:r>
      <w:hyperlink w:history="0" r:id="rId23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подпунктом 2 пункта 1 статьи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в сфере подготовки населения к преодолению последствий стихийных бедствий, экологических, техногенных или иных катастроф, к предотвращению несчастных случаев в соответствии с его учредительными документами;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государственная регистрация участника отбора в качестве юридического лица на территории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участник отбора не является иностранным агентом в соответствии со </w:t>
      </w:r>
      <w:hyperlink w:history="0" r:id="rId24" w:tooltip="Федеральный закон от 14.07.2022 N 255-ФЗ (ред. от 28.12.2022) &quot;О контроле за деятельностью лиц, находящихся под иностранным влиянием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Федерального закона от 14 июля 2022 г. N 255-ФЗ "О контроле за деятельностью лиц, находящихся под иностранным влиянием".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5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Способом проведения отбора является запрос предложений на основании представленных участниками отбора заявок на участие в отборе (далее - заявка) исходя из соответствия участников отбора критериям отбора, установленным </w:t>
      </w:r>
      <w:hyperlink w:history="0" w:anchor="P51" w:tooltip="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</w:t>
        </w:r>
      </w:hyperlink>
      <w:r>
        <w:rPr>
          <w:sz w:val="20"/>
        </w:rPr>
        <w:t xml:space="preserve"> настоящего раздела, и очередности поступления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краевом бюджете на очередной финансовый год и на плановый период (закона края о внесении изменений в закон о краевом бюджете на текущий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1.7 в ред. </w:t>
      </w:r>
      <w:hyperlink w:history="0" r:id="rId27" w:tooltip="Постановление Правительства Хабаровского края от 13.12.2022 N 659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13.12.2022 N 659-пр)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Для проведения отбора комитет в срок до 1 июня года предоставления субсидии размещает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 на официальном сайте комитета Правительства Хабаровского края по гражданской защите в информационно-телекоммуникационной сети "Интернет" (</w:t>
      </w:r>
      <w:r>
        <w:rPr>
          <w:sz w:val="20"/>
        </w:rPr>
        <w:t xml:space="preserve">www.grz.khabkrai.ru</w:t>
      </w:r>
      <w:r>
        <w:rPr>
          <w:sz w:val="20"/>
        </w:rPr>
        <w:t xml:space="preserve">) (далее - официальный сайт комитета) объявление о проведении отбора (далее - объявление) с указанием: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сроков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(далее также - срок приема заявок);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Хабаровского края от 13.12.2022 N 659-пр &quot;О внесении изменений в отдельные постановления Правительства Хабаров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13.12.2022 N 659-пр)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наименования, места нахождения, почтового адреса, адреса электронной почты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результата предоставления субсидии в соответствии с </w:t>
      </w:r>
      <w:hyperlink w:history="0" w:anchor="P171" w:tooltip="3.9. Результатом предоставления субсидии является реализация получателем субсидии мероприятий по состоянию на 31 декабря года предоставления субсидии (количество).">
        <w:r>
          <w:rPr>
            <w:sz w:val="20"/>
            <w:color w:val="0000ff"/>
          </w:rPr>
          <w:t xml:space="preserve">пунктом 3.9 раздела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доменного имени и (или) указателей страниц системы "Электронный бюджет" или официального сайта комитета, на котором обеспечивается проведение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требований к участникам отбора в соответствии с </w:t>
      </w:r>
      <w:hyperlink w:history="0" w:anchor="P82" w:tooltip="2.2. Участник отбора должен соответствовать следующим требованиям по состоянию не ранее чем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подачи заявок и требований, предъявляемых к форме и содержанию заявок в соответствии с </w:t>
      </w:r>
      <w:hyperlink w:history="0" w:anchor="P95" w:tooltip="2.3. Для получения субсидии участники отбора в срок приема заявок представляют в комитет заявку по форме, установленной в объявлении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правил рассмотрения и оценки заявок в соответствии с </w:t>
      </w:r>
      <w:hyperlink w:history="0" w:anchor="P106" w:tooltip="2.5. Заявки и документы рассматриваются комитетом в течение 30 рабочих дней со дня окончания срока приема заявок на предмет их соответствия требованиям, установленным в объявлении о проведении отбора и в пункте 2.3 настоящего раздела, а также на предмет соответствия участника отбора критериям отбора, установленным пунктом 1.5 раздела 1 настоящего Порядка, и требованиям, установленным пунктом 2.2 настоящего раздела.">
        <w:r>
          <w:rPr>
            <w:sz w:val="20"/>
            <w:color w:val="0000ff"/>
          </w:rPr>
          <w:t xml:space="preserve">пунктом 2.5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порядка предоставления участникам отбора разъяснений положений объявления, даты начала и даты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срока, в течение которого участник отбора, в отношении которого комитетом принято решение о предоставлении субсидии в соответствии с </w:t>
      </w:r>
      <w:hyperlink w:history="0" w:anchor="P110" w:tooltip="1) о предоставлении субсидии при отсутствии оснований для отклонения заявки и отказа в предоставлении субсидии, установленных подпунктами 1 - 5 пункта 2.7 настоящего раздела;">
        <w:r>
          <w:rPr>
            <w:sz w:val="20"/>
            <w:color w:val="0000ff"/>
          </w:rPr>
          <w:t xml:space="preserve">подпунктом 1 пункта 2.5</w:t>
        </w:r>
      </w:hyperlink>
      <w:r>
        <w:rPr>
          <w:sz w:val="20"/>
        </w:rPr>
        <w:t xml:space="preserve"> настоящего раздела (далее - получатель субсидии), должен подписать соглашение о предоставлении субсидии по форме в соответствии с типовой формой соглашения (договора) о предоставлении из краевого бюджета субсидий, в том числе грантов в форме субсидий, юридическим лицам, индивидуальным предпринимателям, а также физическим лицам, установленной министерством финансов края (далее - соглашение и типовая форма соответственно);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условий признания получателя субсидии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даты размещения результатов отбора на едином портале (в случае проведения отбора в системе "Электронный бюджет") и на официальном сайте комитета, которая не может быть позднее 14-го календарного дня, следующего за днем принятия решений, указанных в </w:t>
      </w:r>
      <w:hyperlink w:history="0" w:anchor="P106" w:tooltip="2.5. Заявки и документы рассматриваются комитетом в течение 30 рабочих дней со дня окончания срока приема заявок на предмет их соответствия требованиям, установленным в объявлении о проведении отбора и в пункте 2.3 настоящего раздела, а также на предмет соответствия участника отбора критериям отбора, установленным пунктом 1.5 раздела 1 настоящего Порядка, и требованиям, установленным пунктом 2.2 настоящего раздела.">
        <w:r>
          <w:rPr>
            <w:sz w:val="20"/>
            <w:color w:val="0000ff"/>
          </w:rPr>
          <w:t xml:space="preserve">пункте 2.5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2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Участник отбора должен соответствовать следующим требованиям по состоянию не ранее чем на 1-е число месяца подачи заявки: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 участника отбора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пенсионного и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04.10.2022 N 490-пр)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краем;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35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участники отбора не должны получать средства из краевого бюджета на основании иных нормативных правовых актов края на цели, указанные в </w:t>
      </w:r>
      <w:hyperlink w:history="0" w:anchor="P48" w:tooltip="1.3. Целью предоставления субсидии является финансовое обеспечение затрат СОНКО на осуществление мероприятий по обеспечению безопасности людей на водных объектах в крае (далее - мероприятия) по направлениям, установленным пунктом 3.10 раздела 3 настоящего Порядка.">
        <w:r>
          <w:rPr>
            <w:sz w:val="20"/>
            <w:color w:val="0000ff"/>
          </w:rPr>
          <w:t xml:space="preserve">пункте 1.3 раздела 1</w:t>
        </w:r>
      </w:hyperlink>
      <w:r>
        <w:rPr>
          <w:sz w:val="20"/>
        </w:rPr>
        <w:t xml:space="preserve"> настоящего Порядка.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36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04.10.2022 N 490-пр)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Для получения субсидии участники отбора в срок приема заявок представляют в комитет заявку по форме, установленной в объявлении, которая включает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доверенности или иного документа, подтверждающего полномочия лица на подписание (заверение) документов, указанных в настоящем пункте, в случае, если указанные документы подписываются (заверяются) лицом, не имеющим права действовать без доверенности от имени участника отбора в соответствии с его учредительными документами (далее - уполномоченное лицо);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гарантийного письма в произвольной форме о соответствии участника отбора требованиям, установленным </w:t>
      </w:r>
      <w:hyperlink w:history="0" w:anchor="P87" w:tooltip="3) 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м;">
        <w:r>
          <w:rPr>
            <w:sz w:val="20"/>
            <w:color w:val="0000ff"/>
          </w:rPr>
          <w:t xml:space="preserve">подпунктами 3</w:t>
        </w:r>
      </w:hyperlink>
      <w:r>
        <w:rPr>
          <w:sz w:val="20"/>
        </w:rPr>
        <w:t xml:space="preserve">, </w:t>
      </w:r>
      <w:hyperlink w:history="0" w:anchor="P88" w:tooltip="4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(о том, что деятельность участника отбора не приостановлена в порядке, предусмотренном законодательством Российской Федерации), </w:t>
      </w:r>
      <w:hyperlink w:history="0" w:anchor="P90" w:tooltip="6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..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92" w:tooltip="7) участники отбора не должны получать средства из краевого бюджета на основании иных нормативных правовых актов края на цели, указанные в пункте 1.3 раздела 1 настоящего Порядка.">
        <w:r>
          <w:rPr>
            <w:sz w:val="20"/>
            <w:color w:val="0000ff"/>
          </w:rPr>
          <w:t xml:space="preserve">7 пункта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расчета запрашиваемого размера субсидии, содержащего обоснование расходов на реализацию мероприятий, составленного в произвольной форме (далее - расчет);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информации о сроках и об ожидаемых количественных результатах выполнения мероприятий, составленной в произвольной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копии устава участника отбора, а также всех изменений и дополнений к нему либо копии устава в новой редакции, если запись об утверждении устава в новой редакции внесена в Единый государственный реестр юридических лиц, и последующих изменений и дополнений к нему в случае их внесения, заверенные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 и печатью участника отбора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заявка и (или) приложенные к ней документы, предусмотренные настоящим пунктом, содержат персональные данные, к заявке должны быть приложены согласия субъектов этих данных на их обработку.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приложенные к ней документы, предусмотренные настоящим пунктом (далее - документы), подаваемые на бумажном носителе,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заверены подписью лица, имеющего право действовать без доверенности от имени участника отбора в соответствии с его учредительными документами, либо иного уполномоченного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прошиты, листы должны быть пронумерованы, скреплены печатью участника отбора (при наличии) в случае, если представленные документы содержат более одного 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Заявка и документы регистрируются в день их поступления в комитет в соответствии с установленными в комитете правилами делопроизводства с указанием даты, времени поступления и порядкового номера.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Заявки и документы рассматриваются комитетом в течение 30 рабочих дней со дня окончания срока приема заявок на предмет их соответствия требованиям, установленным в объявлении о проведении отбора и в </w:t>
      </w:r>
      <w:hyperlink w:history="0" w:anchor="P95" w:tooltip="2.3. Для получения субсидии участники отбора в срок приема заявок представляют в комитет заявку по форме, установленной в объявлении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раздела, а также на предмет соответствия участника отбора критериям отбора, установленным </w:t>
      </w:r>
      <w:hyperlink w:history="0" w:anchor="P51" w:tooltip="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требованиям, установленным </w:t>
      </w:r>
      <w:hyperlink w:history="0" w:anchor="P82" w:tooltip="2.2. Участник отбора должен соответствовать следующим требованиям по состоянию не ранее чем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проверки участника отбора на соответствие критериям отбора, предусмотренным </w:t>
      </w:r>
      <w:hyperlink w:history="0" w:anchor="P51" w:tooltip="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требованиям, предусмотренным </w:t>
      </w:r>
      <w:hyperlink w:history="0" w:anchor="P84" w:tooltip="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85" w:tooltip="2) у участника отбора должна отсутствовать неисполненная обязанность по уплате страховых взносов на обязательное социальное страхование от несчастных случаев на производстве и профессиональных заболеваний и иных обязательных платежей в бюджет Фонда пенсионного и социального страхования Российской Федерации, подлежащих уплате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88" w:tooltip="4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; деятельность участника отбора не приостановлена в порядке, предусмотренном законодательством Российской Федерации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</w:t>
      </w:r>
      <w:hyperlink w:history="0" w:anchor="P89" w:tooltip="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3" w:tooltip="8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">
        <w:r>
          <w:rPr>
            <w:sz w:val="20"/>
            <w:color w:val="0000ff"/>
          </w:rPr>
          <w:t xml:space="preserve">8 пункта 2.2</w:t>
        </w:r>
      </w:hyperlink>
      <w:r>
        <w:rPr>
          <w:sz w:val="20"/>
        </w:rPr>
        <w:t xml:space="preserve"> настоящего раздела, комитет не позднее пяти рабочих дней со дня окончания срока приема заявок получает соответствующую информацию (сведения) посредством использования государственных автоматизированных информационных систем и (или) межведомственного взаимодействия (запроса).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04.10.2022 N 490-пр)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заявок и документов, а также информации (сведений), полученных в соответствии с </w:t>
      </w:r>
      <w:hyperlink w:history="0" w:anchor="P107" w:tooltip="В целях проверки участника отбора на соответствие критериям отбора, предусмотренным пунктом 1.5 раздела 1 настоящего Порядка, требованиям, предусмотренным подпунктами 1, 2, 4 (за исключением требования о том, что деятельность участника отбора не приостановлена в порядке, предусмотренном законодательством Российской Федерации), 5, 8 пункта 2.2 настоящего раздела, комитет не позднее пяти рабочих дней со дня окончания срока приема заявок получает соответствующую информацию (сведения) посредством использован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комитет в срок не позднее 30 рабочих дней со дня окончания срока приема заявок принимает одно из следующих решений (далее также - результаты отбора):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предоставлении субсидии при отсутствии оснований для отклонения заявки и отказа в предоставлении субсидии, установленных </w:t>
      </w:r>
      <w:hyperlink w:history="0" w:anchor="P120" w:tooltip="1) несоответствие участника отбора критериям отбора, установленным пунктом 1.5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24" w:tooltip="5) непредставление (представление не в полном объеме) участником отбора заявки и документов;">
        <w:r>
          <w:rPr>
            <w:sz w:val="20"/>
            <w:color w:val="0000ff"/>
          </w:rPr>
          <w:t xml:space="preserve">5 пункта 2.7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отклонении заявки и отказе в предоставлении субсидии при наличии одного или нескольких оснований для отклонения заявки и отказа в предоставлении субсидии, установленных </w:t>
      </w:r>
      <w:hyperlink w:history="0" w:anchor="P120" w:tooltip="1) несоответствие участника отбора критериям отбора, установленным пунктом 1.5 раздела 1 настоящего Порядка, и (или) требованиям, установленным пунктом 2.2 настоящего раздела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24" w:tooltip="5) непредставление (представление не в полном объеме) участником отбора заявки и документов;">
        <w:r>
          <w:rPr>
            <w:sz w:val="20"/>
            <w:color w:val="0000ff"/>
          </w:rPr>
          <w:t xml:space="preserve">5 пункта 2.7</w:t>
        </w:r>
      </w:hyperlink>
      <w:r>
        <w:rPr>
          <w:sz w:val="20"/>
        </w:rPr>
        <w:t xml:space="preserve"> настоящего 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Комитет в срок не позднее 14-го календарного дня, следующего за днем принятия решений по результатам отбора, осуществляет в соответствии с </w:t>
      </w:r>
      <w:hyperlink w:history="0" w:anchor="P142" w:tooltip="3.3. Размер субсидии рассчитывается в следующем порядке:">
        <w:r>
          <w:rPr>
            <w:sz w:val="20"/>
            <w:color w:val="0000ff"/>
          </w:rPr>
          <w:t xml:space="preserve">пунктом 3.3 раздела 3</w:t>
        </w:r>
      </w:hyperlink>
      <w:r>
        <w:rPr>
          <w:sz w:val="20"/>
        </w:rPr>
        <w:t xml:space="preserve"> настоящего Порядка расчет размера субсидии, предоставляемой получателям субсидии, и размещает на едином портале (в случае проведения отбора в системе "Электронный бюджет"), а также на официальном сайте комитета информацию о результатах отбора,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дату, время и место проведения рассмотрения заявок;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получателя (получателей) субсидии, с которым (которыми) заключается соглашение, и размер предоставляемой ему (им) субсидии.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Основаниями для отклонения заявки и отказа в предоставлении субсидии являются: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критериям отбора, установленным </w:t>
      </w:r>
      <w:hyperlink w:history="0" w:anchor="P51" w:tooltip="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Порядка, и (или) требованиям, установленным </w:t>
      </w:r>
      <w:hyperlink w:history="0" w:anchor="P82" w:tooltip="2.2. Участник отбора должен соответствовать следующим требованиям по состоянию не ранее чем на 1-е число месяца подачи заявки:">
        <w:r>
          <w:rPr>
            <w:sz w:val="20"/>
            <w:color w:val="0000ff"/>
          </w:rPr>
          <w:t xml:space="preserve">пунктом 2.2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представленных участником отбора заявки и документов требованиям, установленным в объявлении, и (или) требованиям, установленным в </w:t>
      </w:r>
      <w:hyperlink w:history="0" w:anchor="P95" w:tooltip="2.3. Для получения субсидии участники отбора в срок приема заявок представляют в комитет заявку по форме, установленной в объявлении, которая включает в том числе согласие на публикацию (размещение) в информационно-телекоммуникационной сети &quot;Интернет&quot; информации об участнике отбора, о подаваемой участником отбора заявке, иной информации об участнике отбора, связанной с проводимым отбором, с приложением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об адресе участника отбора -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времени, определенных для подачи заявок в объявлении;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непредставление (представление не в полном объеме) участником отбора заявки и документов;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признание участника отбора уклонившимся от подписания соглашения по основаниям, установленным в объявлении.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соответствие получателя субсидии критериям отбора, установленным </w:t>
      </w:r>
      <w:hyperlink w:history="0" w:anchor="P51" w:tooltip="1.5. Субсидия предоставляется на основании отбора СОНКО, представивших в комитет заявки на участие в отборе для предоставления субсидии (далее также - отбор и участники отбора соответственно), по следующим критериям отбора:">
        <w:r>
          <w:rPr>
            <w:sz w:val="20"/>
            <w:color w:val="0000ff"/>
          </w:rPr>
          <w:t xml:space="preserve">пунктом 1.5 раздела 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получателя субсидии требованиям, установленным </w:t>
      </w:r>
      <w:hyperlink w:history="0" w:anchor="P82" w:tooltip="2.2. Участник отбора должен соответствовать следующим требованиям по состоянию не ранее чем на 1-е число месяца подачи заявки:">
        <w:r>
          <w:rPr>
            <w:sz w:val="20"/>
            <w:color w:val="0000ff"/>
          </w:rPr>
          <w:t xml:space="preserve">пунктом 2.2 раздела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получателем субсидии в комитет отчетности в соответствии с </w:t>
      </w:r>
      <w:hyperlink w:history="0" w:anchor="P179" w:tooltip="4.1. Получатель субсидии представляет в комитет отчетность:">
        <w:r>
          <w:rPr>
            <w:sz w:val="20"/>
            <w:color w:val="0000ff"/>
          </w:rPr>
          <w:t xml:space="preserve">пунктом 4.1 раздела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согласие получателя субсидии на осуществление в отношении него комитетом и органами государственного финансового контроля края проверок, предусмотренных </w:t>
      </w:r>
      <w:hyperlink w:history="0" w:anchor="P196" w:tooltip="5.1. Комитет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 ред. </w:t>
      </w:r>
      <w:hyperlink w:history="0" r:id="rId41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включение в соглашение в случае уменьшения комитету как получателю средств краевого бюджета ранее доведенных лимитов бюджетных обязательств, указанных в </w:t>
      </w:r>
      <w:hyperlink w:history="0" w:anchor="P49" w:tooltip="1.4. Предоставление субсидии осуществляется в пределах лимитов бюджетных обязательств, доведенных до комитета Правительства края по гражданской защите (далее также - комитет) как получателя бюджетных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соглашении, условия о согласовании комитетом и получателем субсидии новых условий соглашения или о расторжении соглашения при недостижении согласия по новым условиям;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включение в договоры (соглашения), заключаемые в целях исполнения обязательств по соглашению, согласия лиц, являющихся поставщиками (подрядчиками, исполнителями) по данным договорам (соглашениям), на осуществление в отношении них комитетом и органами государственного финансового контроля края проверок, предусмотренных </w:t>
      </w:r>
      <w:hyperlink w:history="0" w:anchor="P196" w:tooltip="5.1. Комитет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 (далее - проверка).">
        <w:r>
          <w:rPr>
            <w:sz w:val="20"/>
            <w:color w:val="0000ff"/>
          </w:rPr>
          <w:t xml:space="preserve">пунктом 5.1 раздела 5</w:t>
        </w:r>
      </w:hyperlink>
      <w:r>
        <w:rPr>
          <w:sz w:val="20"/>
        </w:rPr>
        <w:t xml:space="preserve"> настоящего Порядка, и запрета приобретения данными поставщиками (подрядчиками, исполнителями) за счет полученных средств, источником которых является субсидия, иностранной валюты.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запрет приобретения получателем субсидии за счет полученной субсидии иностранной валюты.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3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Отказ в предоставлении субсидии осуществляется комитетом по основаниям, предусмотренным </w:t>
      </w:r>
      <w:hyperlink w:history="0" w:anchor="P119" w:tooltip="2.7. Основаниями для отклонения заявки и отказа в предоставлении субсидии являются:">
        <w:r>
          <w:rPr>
            <w:sz w:val="20"/>
            <w:color w:val="0000ff"/>
          </w:rPr>
          <w:t xml:space="preserve">пунктом 2.7 раздела 2</w:t>
        </w:r>
      </w:hyperlink>
      <w:r>
        <w:rPr>
          <w:sz w:val="20"/>
        </w:rPr>
        <w:t xml:space="preserve"> настоящего Порядка.</w:t>
      </w:r>
    </w:p>
    <w:bookmarkStart w:id="142" w:name="P142"/>
    <w:bookmarkEnd w:id="1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Размер субсидии рассчитывается в следующем порядке: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Размер субсидии, предоставляемый получателю субсидии (СУБ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5"/>
        </w:rPr>
        <w:drawing>
          <wp:inline distT="0" distB="0" distL="0" distR="0">
            <wp:extent cx="1152525" cy="4476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 - объем средств, предусмотренных в краевом бюджете на текущий финансовый год законом о краевом бюджете на текущий финансовый год и на плановый период на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запрошенный i-м получателем субсидии;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048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суммарный объем субсидий, запрошенный всеми получателями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В случае если размер субсидии, рассчитанный в соответствии с </w:t>
      </w:r>
      <w:hyperlink w:history="0" w:anchor="P143" w:tooltip="3.3.1. Размер субсидии, предоставляемый получателю субсидии (СУБi), определяется по формуле:">
        <w:r>
          <w:rPr>
            <w:sz w:val="20"/>
            <w:color w:val="0000ff"/>
          </w:rPr>
          <w:t xml:space="preserve">подпунктом 3.3.1</w:t>
        </w:r>
      </w:hyperlink>
      <w:r>
        <w:rPr>
          <w:sz w:val="20"/>
        </w:rPr>
        <w:t xml:space="preserve"> настоящего пункта, превышает размер субсидии, запрашиваемый получателем субсидии, субсидия предоставляется в размере, запрашиваемом получателем субсидии в соответствии с расчетом.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субсидии, рассчитанный в соответствии с </w:t>
      </w:r>
      <w:hyperlink w:history="0" w:anchor="P143" w:tooltip="3.3.1. Размер субсидии, предоставляемый получателю субсидии (СУБi), определяется по формуле:">
        <w:r>
          <w:rPr>
            <w:sz w:val="20"/>
            <w:color w:val="0000ff"/>
          </w:rPr>
          <w:t xml:space="preserve">подпунктом 3.3.1</w:t>
        </w:r>
      </w:hyperlink>
      <w:r>
        <w:rPr>
          <w:sz w:val="20"/>
        </w:rPr>
        <w:t xml:space="preserve"> настоящего пункта, меньше или равен размеру субсидии, запрашиваемому получателем субсидии в соответствии с расчетом, субсидия предоставляется в размере, рассчитанном в соответствии с </w:t>
      </w:r>
      <w:hyperlink w:history="0" w:anchor="P143" w:tooltip="3.3.1. Размер субсидии, предоставляемый получателю субсидии (СУБi), определяется по формуле:">
        <w:r>
          <w:rPr>
            <w:sz w:val="20"/>
            <w:color w:val="0000ff"/>
          </w:rPr>
          <w:t xml:space="preserve">подпунктом 3.3.1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Возврат субсидии в краевой бюджет в случае нарушения условий ее предоставления, предусмотренных </w:t>
      </w:r>
      <w:hyperlink w:history="0" w:anchor="P129" w:tooltip="3.1. Условиями предоставления субсидии являются:">
        <w:r>
          <w:rPr>
            <w:sz w:val="20"/>
            <w:color w:val="0000ff"/>
          </w:rPr>
          <w:t xml:space="preserve">пунктом 3.1</w:t>
        </w:r>
      </w:hyperlink>
      <w:r>
        <w:rPr>
          <w:sz w:val="20"/>
        </w:rPr>
        <w:t xml:space="preserve"> настоящего раздела, осуществляется в соответствии с </w:t>
      </w:r>
      <w:hyperlink w:history="0" w:anchor="P200" w:tooltip="5.2. В случае выявления фактов нарушения получателем субсидии условий и порядка предоставления субсидии (за исключением случаев, предусмотренных пунктами 5.5, 5.6 настоящего раздела) комитет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,...">
        <w:r>
          <w:rPr>
            <w:sz w:val="20"/>
            <w:color w:val="0000ff"/>
          </w:rPr>
          <w:t xml:space="preserve">пунктами 5.2</w:t>
        </w:r>
      </w:hyperlink>
      <w:r>
        <w:rPr>
          <w:sz w:val="20"/>
        </w:rPr>
        <w:t xml:space="preserve">, </w:t>
      </w:r>
      <w:hyperlink w:history="0" w:anchor="P202" w:tooltip="5.3. В случае неустранения получателем субсидии нарушений в сроки, указанные в акте, комитет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субсидии в краевой бюджет.">
        <w:r>
          <w:rPr>
            <w:sz w:val="20"/>
            <w:color w:val="0000ff"/>
          </w:rPr>
          <w:t xml:space="preserve">5.3 раздела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Субсидия предоставляется на основании соглашения, оформленного в соответствии с типовой формой, условием заключения которого является принятие комитетом решения о предоставлении субсидии в соответствии с </w:t>
      </w:r>
      <w:hyperlink w:history="0" w:anchor="P110" w:tooltip="1) о предоставлении субсидии при отсутствии оснований для отклонения заявки и отказа в предоставлении субсидии, установленных подпунктами 1 - 5 пункта 2.7 настоящего раздела;">
        <w:r>
          <w:rPr>
            <w:sz w:val="20"/>
            <w:color w:val="0000ff"/>
          </w:rPr>
          <w:t xml:space="preserve">подпунктом 1 пункта 2.5 раздела 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пяти рабочих дней со дня размещения на едином портале (в случае проведения отбора в системе "Электронный бюджет") и на официальном сайте комитета информации о результатах отбора направляет получателю субсидии заказным письмом или вручает нарочным проект соглашения в двух экземплярах для подписания, содержащий в том числе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согласования новых условий соглашения или расторжения соглашения при недостижении согласия по новым условиям в случае уменьшения комитету ранее доведенных лимитов бюджетных обязательств, указанных в </w:t>
      </w:r>
      <w:hyperlink w:history="0" w:anchor="P49" w:tooltip="1.4. Предоставление субсидии осуществляется в пределах лимитов бюджетных обязательств, доведенных до комитета Правительства края по гражданской защите (далее также - комитет) как получателя бюджетных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обязательство получателя субсидии по возврату в краевой бюджет средств субсидии, не использованных на 31 декабря года предоставления субсидии (далее - остаток субсидии), в срок не позднее 30 января года, следующего за годом предоставления субсидии.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20 рабочих дней со дня получения проекта соглашения подписывает его в двух экземплярах и представляет в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 течение пяти рабочих дней со дня получения подписанного получателем субсидии проекта соглашения в двух экземплярах в срок, установленный </w:t>
      </w:r>
      <w:hyperlink w:history="0" w:anchor="P158" w:tooltip="Получатель субсидии в течение 20 рабочих дней со дня получения проекта соглашения подписывает его в двух экземплярах и представляет в комитет.">
        <w:r>
          <w:rPr>
            <w:sz w:val="20"/>
            <w:color w:val="0000ff"/>
          </w:rPr>
          <w:t xml:space="preserve">абзацем пятым</w:t>
        </w:r>
      </w:hyperlink>
      <w:r>
        <w:rPr>
          <w:sz w:val="20"/>
        </w:rPr>
        <w:t xml:space="preserve"> настоящего пункта, подписывает проект соглашения со своей стороны и направляет один экземпляр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17.03.2022 </w:t>
      </w:r>
      <w:hyperlink w:history="0" r:id="rId46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123-пр</w:t>
        </w:r>
      </w:hyperlink>
      <w:r>
        <w:rPr>
          <w:sz w:val="20"/>
        </w:rPr>
        <w:t xml:space="preserve">, от 29.03.2023 </w:t>
      </w:r>
      <w:hyperlink w:history="0" r:id="rId47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137-пр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случае неполучения комитетом подписанного получателем субсидии проекта соглашения в срок, установленный </w:t>
      </w:r>
      <w:hyperlink w:history="0" w:anchor="P158" w:tooltip="Получатель субсидии в течение 20 рабочих дней со дня получения проекта соглашения подписывает его в двух экземплярах и представляет в комитет.">
        <w:r>
          <w:rPr>
            <w:sz w:val="20"/>
            <w:color w:val="0000ff"/>
          </w:rPr>
          <w:t xml:space="preserve">абзацем пятым пункта 3.5</w:t>
        </w:r>
      </w:hyperlink>
      <w:r>
        <w:rPr>
          <w:sz w:val="20"/>
        </w:rPr>
        <w:t xml:space="preserve"> настоящего раздела, комитет в течение пяти рабочих дней со дня истечения указанного срока принимает решение о признании получателя субсидии уклонившимся от заключения соглашения и об отказе в предоставлении субсидии в соответствии с </w:t>
      </w:r>
      <w:hyperlink w:history="0" w:anchor="P125" w:tooltip="6) признание участника отбора уклонившимся от подписания соглашения по основаниям, установленным в объявлении.">
        <w:r>
          <w:rPr>
            <w:sz w:val="20"/>
            <w:color w:val="0000ff"/>
          </w:rPr>
          <w:t xml:space="preserve">подпунктом 6 пункта 2.7 раздела 2</w:t>
        </w:r>
      </w:hyperlink>
      <w:r>
        <w:rPr>
          <w:sz w:val="20"/>
        </w:rPr>
        <w:t xml:space="preserve"> настоящего Порядка и направляет получателю субсидии письменное уведомление о принятом решении с обоснованием причин его принятия.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17.03.2022 </w:t>
      </w:r>
      <w:hyperlink w:history="0" r:id="rId48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123-пр</w:t>
        </w:r>
      </w:hyperlink>
      <w:r>
        <w:rPr>
          <w:sz w:val="20"/>
        </w:rPr>
        <w:t xml:space="preserve">, от 29.03.2023 </w:t>
      </w:r>
      <w:hyperlink w:history="0" r:id="rId49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137-пр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Комитет не позднее 10 рабочих дней со дня заключения соглашения перечисляет субсидию на указанный в заявке расчетный счет получателя субсидии, открытый в учреждениях Центрального банка Российской Федерации или кредитных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уменьшения комитету как получателю средств краевого бюджета ранее доведенных лимитов бюджетных обязательств, указанных в </w:t>
      </w:r>
      <w:hyperlink w:history="0" w:anchor="P49" w:tooltip="1.4. Предоставление субсидии осуществляется в пределах лимитов бюджетных обязательств, доведенных до комитета Правительства края по гражданской защите (далее также - комитет) как получателя бюджетных средств краевого бюджета на цели предоставления субсидий на соответствующий финансовый год (соответствующий финансовый год и плановый период).">
        <w:r>
          <w:rPr>
            <w:sz w:val="20"/>
            <w:color w:val="0000ff"/>
          </w:rPr>
          <w:t xml:space="preserve">пункте 1.4 раздела 1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(далее - уменьшенные лимиты бюджетных обязательств), при согласовании комитетом и получателем субсидии новых условий соглашения или при недостижении согласия по новым условиям комитет и получатель субсидии заключают дополнительное соглашение к соглашению, в том числе дополнительное соглашение о расторжении соглашения (при необходимости), в соответствии с типовой формой (далее - дополнительное соглашение), в следующем порядке: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17.03.2022 </w:t>
      </w:r>
      <w:hyperlink w:history="0" r:id="rId50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123-пр</w:t>
        </w:r>
      </w:hyperlink>
      <w:r>
        <w:rPr>
          <w:sz w:val="20"/>
        </w:rPr>
        <w:t xml:space="preserve">, от 29.03.2023 </w:t>
      </w:r>
      <w:hyperlink w:history="0" r:id="rId51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137-пр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комитет в течение пяти рабочих дней со дня доведения уменьшенных лимитов бюджетных обязательств направляет получателю субсидии заказным письмом с уведомлением о вручении или на электронный адрес, указанный в заявке, для подписания проект дополнительного соглашения, содержащего новые условия;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направляет в адрес комитета заказным письмом с уведомлением о вручении или вручает нарочным;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несогласия с новыми условиями, определенными дополнительным соглашением, и поступления в комитет в срок, установленный </w:t>
      </w:r>
      <w:hyperlink w:history="0" w:anchor="P167" w:tooltip="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направляет в адрес комитета заказным письмом с уведомлением о вручении или вручает нарочным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письменного отказа получателя субсидии от заключения дополнительного соглашения и (или) непредставления получателем субсидии подписанного проекта дополнительного соглашения в срок, установленный </w:t>
      </w:r>
      <w:hyperlink w:history="0" w:anchor="P167" w:tooltip="- в случае согласия с новыми условиями, определенными дополнительным соглашением, получатель субсидии в течение пяти рабочих дней со дня получения проекта дополнительного соглашения, содержащего новые условия, подписывает его и направляет в адрес комитета заказным письмом с уведомлением о вручении или вручает нарочным;">
        <w:r>
          <w:rPr>
            <w:sz w:val="20"/>
            <w:color w:val="0000ff"/>
          </w:rPr>
          <w:t xml:space="preserve">абзацем третьим</w:t>
        </w:r>
      </w:hyperlink>
      <w:r>
        <w:rPr>
          <w:sz w:val="20"/>
        </w:rPr>
        <w:t xml:space="preserve"> настоящего пункта, комитет в течение пяти рабочих дней со дня истечения указанного срока формирует, подписывает со своей стороны и направляет получателю субсидии посредством почтовой связи заказным письмом с уведомлением о вручении или на электронный адрес, указанный в заявке, для подписания проект дополнительного соглашения о расторжении соглашения;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получатель субсидии в течение пяти рабочих дней со дня получения проекта дополнительного соглашения о расторжении соглашения подписывает его и направляет в адрес комитета заказным письмом с уведомлением о вручении или вручает нарочным.</w:t>
      </w:r>
    </w:p>
    <w:bookmarkStart w:id="171" w:name="P171"/>
    <w:bookmarkEnd w:id="1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Результатом предоставления субсидии является реализация получателем субсидии мероприятий по состоянию на 31 декабря года предоставления субсидии (количество).</w:t>
      </w:r>
    </w:p>
    <w:p>
      <w:pPr>
        <w:pStyle w:val="0"/>
        <w:jc w:val="both"/>
      </w:pPr>
      <w:r>
        <w:rPr>
          <w:sz w:val="20"/>
        </w:rPr>
        <w:t xml:space="preserve">(п. 3.9 в ред. </w:t>
      </w:r>
      <w:hyperlink w:history="0" r:id="rId53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Субсидии предоставляются на финансовое обеспечение расходов на осуществление мероприятий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услуг, работ по изготовлению полиграфической (печатной)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расходы на оплату услуг, работ по изготовлению видеоматериалов.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179" w:name="P179"/>
    <w:bookmarkEnd w:id="179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представляет в комитет отчетность: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 достижении значения результата предоставления субсидии по форме, установленной типовой формой (далее - отчет), - не позднее 20 января года, следующего за годом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 осуществлении расходов, источником финансового обеспечения которых является субсидия, по форме, установленной типовой формой, - ежеквартально не позднее 10 числа месяца, следующего за отчетным кварталом.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отчетности об осуществлении расходов, источником финансового обеспечения которых является субсидия, прилагаются копии первичных учетных документов, подтверждающих фактически произведенные затраты получателя субсидии (договоры купли-продажи (поставки), оказания услуг, платежные документы, товарные накладные, универсальные передаточные документы, акты приема-передачи, акты о приемке выполненных работ (оказанных услуг), иные первичные учетные документы), содержащих обязательные реквизиты в соответствии с требованиями Федерального </w:t>
      </w:r>
      <w:hyperlink w:history="0" r:id="rId57" w:tooltip="Федеральный закон от 06.12.2011 N 402-ФЗ (ред. от 05.12.2022) &quot;О бухгалтерском учете&quot; (с изм. и доп., вступ. в силу с 01.01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6 декабря 2011 г. N 402-ФЗ "О бухгалтерском учете".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Комитет вправе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Оценка достижения результата предоставления субсидии осуществляется комитетом на основании сравнения значения результата предоставления субсидии, установленного соглашением, и фактически достигнутого получателем субсидии значения результата предоставления субсидии, отраженного в отчете.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 ответственность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Хабаровского края</w:t>
      </w:r>
    </w:p>
    <w:p>
      <w:pPr>
        <w:pStyle w:val="0"/>
        <w:jc w:val="center"/>
      </w:pPr>
      <w:r>
        <w:rPr>
          <w:sz w:val="20"/>
        </w:rPr>
        <w:t xml:space="preserve">от 17.03.2022 </w:t>
      </w:r>
      <w:hyperlink w:history="0" r:id="rId59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123-пр</w:t>
        </w:r>
      </w:hyperlink>
      <w:r>
        <w:rPr>
          <w:sz w:val="20"/>
        </w:rPr>
        <w:t xml:space="preserve">, от 04.10.2022 </w:t>
      </w:r>
      <w:hyperlink w:history="0" r:id="rId60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N 490-пр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196" w:name="P196"/>
    <w:bookmarkEnd w:id="196"/>
    <w:p>
      <w:pPr>
        <w:pStyle w:val="0"/>
        <w:ind w:firstLine="540"/>
        <w:jc w:val="both"/>
      </w:pPr>
      <w:r>
        <w:rPr>
          <w:sz w:val="20"/>
        </w:rPr>
        <w:t xml:space="preserve">5.1. Комитет осуществляет в отношении получателей субсидии проверки соблюдения ими порядка и условий предоставления субсидии, в том числе в части достижения результатов ее предоставления (далее - проверка).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в ходе проверки действий (бездействия), содержащих признаки состава административного правонарушения, комитет в срок не позднее 10 рабочих дней со дня выявления указанных действий (бездействия) направляет материалы проверки в комитет государственного финансового контроля Правительства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края осуществляют в отношении получателей субсидии проверки в соответствии со </w:t>
      </w:r>
      <w:hyperlink w:history="0" r:id="rId61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2" w:tooltip="&quot;Бюджетный кодекс Российской Федерации&quot; от 31.07.1998 N 145-ФЗ (ред. от 14.04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3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bookmarkStart w:id="200" w:name="P200"/>
    <w:bookmarkEnd w:id="2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фактов нарушения получателем субсидии условий и порядка предоставления субсидии (за исключением случаев, предусмотренных </w:t>
      </w:r>
      <w:hyperlink w:history="0" w:anchor="P207" w:tooltip="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пунктами 5.5</w:t>
        </w:r>
      </w:hyperlink>
      <w:r>
        <w:rPr>
          <w:sz w:val="20"/>
        </w:rPr>
        <w:t xml:space="preserve">, </w:t>
      </w:r>
      <w:hyperlink w:history="0" w:anchor="P223" w:tooltip="5.6. В случае неисполнения получателем субсидии обязанности по возврату субсидии в объеме (Vвозврата), рассчитанном в соответствии с пунктом 5.5 настоящего раздела, в срок, установленный абзацем первым пункта 5.5 настоящего раздела, комитет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(Vвозврата), рассчитанном в соответствии с пунктом 5.5 настоящего раздел..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раздела) комитет в течение 10 рабочих дней со дня выявления указанных фактов составляет акт о нарушении получателем субсидии условий и порядка предоставления субсидии (далее - акт), в котором указываются выявленные нарушения, сроки их устранения (которые не могут быть более 10 рабочих дней со дня получения акта получателем субсидии), и вручает нарочным или направляет заказным письмом с уведомлением о вручении акт получателю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Хабаровского края от 17.03.2022 </w:t>
      </w:r>
      <w:hyperlink w:history="0" r:id="rId64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N 123-пр</w:t>
        </w:r>
      </w:hyperlink>
      <w:r>
        <w:rPr>
          <w:sz w:val="20"/>
        </w:rPr>
        <w:t xml:space="preserve">, от 04.10.2022 </w:t>
      </w:r>
      <w:hyperlink w:history="0" r:id="rId65" w:tooltip="Постановление Правительства Хабаровского края от 04.10.2022 N 490-пр &quot;О внесении изменений в постановление Правительства Хабаровского края от 29 марта 2019 г. N 124-пр &quot;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&quot; {КонсультантПлюс}">
        <w:r>
          <w:rPr>
            <w:sz w:val="20"/>
            <w:color w:val="0000ff"/>
          </w:rPr>
          <w:t xml:space="preserve">N 490-пр</w:t>
        </w:r>
      </w:hyperlink>
      <w:r>
        <w:rPr>
          <w:sz w:val="20"/>
        </w:rPr>
        <w:t xml:space="preserve">)</w:t>
      </w:r>
    </w:p>
    <w:bookmarkStart w:id="202" w:name="P202"/>
    <w:bookmarkEnd w:id="2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неустранения получателем субсидии нарушений в сроки, указанные в акте, комитет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субсидии в краевой бюджет.</w:t>
      </w:r>
    </w:p>
    <w:bookmarkStart w:id="203" w:name="P203"/>
    <w:bookmarkEnd w:id="2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течение 10 рабочих дней со дня получения требования о возврате субсидии в краевой бюджет.</w:t>
      </w:r>
    </w:p>
    <w:bookmarkStart w:id="204" w:name="P204"/>
    <w:bookmarkEnd w:id="2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неисполнения получателем субсидии обязанности по возврату остатка субсидии в срок не позднее 30 января года, следующего за годом предоставления субсидии, комитет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</w:t>
      </w:r>
    </w:p>
    <w:p>
      <w:pPr>
        <w:pStyle w:val="0"/>
        <w:jc w:val="both"/>
      </w:pPr>
      <w:r>
        <w:rPr>
          <w:sz w:val="20"/>
        </w:rPr>
        <w:t xml:space="preserve">(п. 5.4 в ред. </w:t>
      </w:r>
      <w:hyperlink w:history="0" r:id="rId66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формуле: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17.03.2022 N 123-пр)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С x k,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размер субсидии, предоставленной i-му получателю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субсидии, отражающий уровень недостижения значения результата предоставления субсидии,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m / n,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фактически достигнутое значение результата предоставления субсидии, указанное в отчете;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плановое значение результата предоставления субсидии, установленное соглашением.</w:t>
      </w:r>
    </w:p>
    <w:bookmarkStart w:id="223" w:name="P223"/>
    <w:bookmarkEnd w:id="2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В случае неисполнения получателем субсидии обязанности по возврату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7" w:tooltip="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настоящего раздела, в срок, установленный </w:t>
      </w:r>
      <w:hyperlink w:history="0" w:anchor="P207" w:tooltip="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абзацем первым пункта 5.5</w:t>
        </w:r>
      </w:hyperlink>
      <w:r>
        <w:rPr>
          <w:sz w:val="20"/>
        </w:rPr>
        <w:t xml:space="preserve"> настоящего раздела, комитет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7" w:tooltip="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настоящего раздела, в краевой бюджет (далее - требование).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обязан осуществить возврат субсидии в объеме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рассчитанном в соответствии с </w:t>
      </w:r>
      <w:hyperlink w:history="0" w:anchor="P207" w:tooltip="5.5. В случае если i-м получателем субсидии по состоянию на 31 декабря года предоставления субсидии не достигнуто значение результата предоставления субсидии, установленное соглашением, и данное недостижение не устранено в срок до 1 февраля года, следующего за годом предоставления субсидии, объем средств, подлежащих возврату в краевой бюджет не позднее 1 марта года, следующего за годом предоставления субсидии (Vвозврата), рассчитывается по формуле:">
        <w:r>
          <w:rPr>
            <w:sz w:val="20"/>
            <w:color w:val="0000ff"/>
          </w:rPr>
          <w:t xml:space="preserve">пунктом 5.5</w:t>
        </w:r>
      </w:hyperlink>
      <w:r>
        <w:rPr>
          <w:sz w:val="20"/>
        </w:rPr>
        <w:t xml:space="preserve"> настоящего раздела, в течение 10 рабочих дней со дня получения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Утратил силу. - </w:t>
      </w:r>
      <w:hyperlink w:history="0" r:id="rId70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Хабаровского края от 29.03.2023 N 137-пр.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В случае неперечисления получателем субсидии в краевой бюджет средств субсидии, подлежащих перечислению в соответствии с </w:t>
      </w:r>
      <w:hyperlink w:history="0" w:anchor="P202" w:tooltip="5.3. В случае неустранения получателем субсидии нарушений в сроки, указанные в акте, комитет в течение пяти рабочих дней со дня истечения указанных сроков вручает нарочным или направляет заказным письмом с уведомлением о вручении получателю субсидии требование о возврате субсидии в краевой бюджет.">
        <w:r>
          <w:rPr>
            <w:sz w:val="20"/>
            <w:color w:val="0000ff"/>
          </w:rPr>
          <w:t xml:space="preserve">пунктами 5.3</w:t>
        </w:r>
      </w:hyperlink>
      <w:r>
        <w:rPr>
          <w:sz w:val="20"/>
        </w:rPr>
        <w:t xml:space="preserve">, </w:t>
      </w:r>
      <w:hyperlink w:history="0" w:anchor="P204" w:tooltip="5.4. В случае неисполнения получателем субсидии обязанности по возврату остатка субсидии в срок не позднее 30 января года, следующего за годом предоставления субсидии, комитет в течение 15 рабочих дней со дня установления факта неисполнения получателем субсидии обязанности по возврату остатка субсидии вручает нарочным или направляет заказным письмом с уведомлением о вручении получателю субсидии требование о возврате остатка субсидии в краевой бюджет.">
        <w:r>
          <w:rPr>
            <w:sz w:val="20"/>
            <w:color w:val="0000ff"/>
          </w:rPr>
          <w:t xml:space="preserve">5.4</w:t>
        </w:r>
      </w:hyperlink>
      <w:r>
        <w:rPr>
          <w:sz w:val="20"/>
        </w:rPr>
        <w:t xml:space="preserve">, </w:t>
      </w:r>
      <w:hyperlink w:history="0" w:anchor="P223" w:tooltip="5.6. В случае неисполнения получателем субсидии обязанности по возврату субсидии в объеме (Vвозврата), рассчитанном в соответствии с пунктом 5.5 настоящего раздела, в срок, установленный абзацем первым пункта 5.5 настоящего раздела, комитет не позднее 10 рабочих дней со дня окончания указанного срока вручает нарочным или направляет заказным письмом с уведомлением о вручении получателю субсидии требование о возврате субсидии в объеме (Vвозврата), рассчитанном в соответствии с пунктом 5.5 настоящего раздел...">
        <w:r>
          <w:rPr>
            <w:sz w:val="20"/>
            <w:color w:val="0000ff"/>
          </w:rPr>
          <w:t xml:space="preserve">5.6</w:t>
        </w:r>
      </w:hyperlink>
      <w:r>
        <w:rPr>
          <w:sz w:val="20"/>
        </w:rPr>
        <w:t xml:space="preserve"> настоящего раздела, в сроки, установленные соответственно </w:t>
      </w:r>
      <w:hyperlink w:history="0" w:anchor="P203" w:tooltip="Получатель субсидии обязан осуществить возврат субсидии в течение 10 рабочих дней со дня получения требования о возврате субсидии в краевой бюджет.">
        <w:r>
          <w:rPr>
            <w:sz w:val="20"/>
            <w:color w:val="0000ff"/>
          </w:rPr>
          <w:t xml:space="preserve">абзацем вторым пункта 5.3</w:t>
        </w:r>
      </w:hyperlink>
      <w:r>
        <w:rPr>
          <w:sz w:val="20"/>
        </w:rPr>
        <w:t xml:space="preserve">, </w:t>
      </w:r>
      <w:hyperlink w:history="0" w:anchor="P205" w:tooltip="Получатель субсидии обязан осуществить возврат остатка субсидии в течение 10 рабочих дней со дня получения требования о возврате остатка субсидии в краевой бюджет.">
        <w:r>
          <w:rPr>
            <w:sz w:val="20"/>
            <w:color w:val="0000ff"/>
          </w:rPr>
          <w:t xml:space="preserve">абзацем вторым пункта 5.4</w:t>
        </w:r>
      </w:hyperlink>
      <w:r>
        <w:rPr>
          <w:sz w:val="20"/>
        </w:rPr>
        <w:t xml:space="preserve">, </w:t>
      </w:r>
      <w:hyperlink w:history="0" w:anchor="P225" w:tooltip="Получатель субсидии обязан осуществить возврат субсидии в объеме (Vвозврата), рассчитанном в соответствии с пунктом 5.5 настоящего раздела, в течение 10 рабочих дней со дня получения требования.">
        <w:r>
          <w:rPr>
            <w:sz w:val="20"/>
            <w:color w:val="0000ff"/>
          </w:rPr>
          <w:t xml:space="preserve">абзацем вторым пункта 5.6</w:t>
        </w:r>
      </w:hyperlink>
      <w:r>
        <w:rPr>
          <w:sz w:val="20"/>
        </w:rPr>
        <w:t xml:space="preserve"> настоящего раздела, комитет обращается в суд с требованием о взыскании указанных средств в течение трех месяцев со дня окончания соответствующего срока.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Комитет обеспечивает соблюдение получателями субсидий условий, целей и порядка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Комитет проводит мониторинг достижения результата предоставления субсидии, указанного в </w:t>
      </w:r>
      <w:hyperlink w:history="0" w:anchor="P171" w:tooltip="3.9. Результатом предоставления субсидии является реализация получателем субсидии мероприятий по состоянию на 31 декабря года предоставления субсидии (количество).">
        <w:r>
          <w:rPr>
            <w:sz w:val="20"/>
            <w:color w:val="0000ff"/>
          </w:rPr>
          <w:t xml:space="preserve">пункте 3.9 раздела 3</w:t>
        </w:r>
      </w:hyperlink>
      <w:r>
        <w:rPr>
          <w:sz w:val="20"/>
        </w:rPr>
        <w:t xml:space="preserve"> настоящего Порядка,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5.10 введен </w:t>
      </w:r>
      <w:hyperlink w:history="0" r:id="rId72" w:tooltip="Постановление Правительства Хабаровского края от 17.03.2022 N 123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Хабаровского края от 17.03.2022 N 123-пр; в ред. </w:t>
      </w:r>
      <w:hyperlink w:history="0" r:id="rId73" w:tooltip="Постановление Правительства Хабаровского края от 29.03.2023 N 137-пр &quot;О внесении изменений в Порядок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, утвержденный постановлением Правительства Хабаровского края от 29 марта 2019 г. N 124-пр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Хабаровского края от 29.03.2023 N 137-пр)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Хабаровского края от 29.03.2019 N 124-пр</w:t>
            <w:br/>
            <w:t>(ред. от 29.03.2023)</w:t>
            <w:br/>
            <w:t>"Об утверждении Порядка опреде...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803BDC6AB44AE17E7FCD5B9F12EE3E9C00E50DD02609D711E58629E9475461E473910AA3E2A5DFCA64091FB8E82BD97E2EB8807405F4CB95FCE3FADc8u4O" TargetMode = "External"/>
	<Relationship Id="rId8" Type="http://schemas.openxmlformats.org/officeDocument/2006/relationships/hyperlink" Target="consultantplus://offline/ref=E803BDC6AB44AE17E7FCD5B9F12EE3E9C00E50DD02639E76185B629E9475461E473910AA3E2A5DFCA64091FB8E82BD97E2EB8807405F4CB95FCE3FADc8u4O" TargetMode = "External"/>
	<Relationship Id="rId9" Type="http://schemas.openxmlformats.org/officeDocument/2006/relationships/hyperlink" Target="consultantplus://offline/ref=E803BDC6AB44AE17E7FCD5B9F12EE3E9C00E50DD0263927B1D5E629E9475461E473910AA3E2A5DFCA64091FB8E82BD97E2EB8807405F4CB95FCE3FADc8u4O" TargetMode = "External"/>
	<Relationship Id="rId10" Type="http://schemas.openxmlformats.org/officeDocument/2006/relationships/hyperlink" Target="consultantplus://offline/ref=E803BDC6AB44AE17E7FCD5B9F12EE3E9C00E50DD02629B73105E629E9475461E473910AA3E2A5DFCA64091FC8882BD97E2EB8807405F4CB95FCE3FADc8u4O" TargetMode = "External"/>
	<Relationship Id="rId11" Type="http://schemas.openxmlformats.org/officeDocument/2006/relationships/hyperlink" Target="consultantplus://offline/ref=E803BDC6AB44AE17E7FCD5B9F12EE3E9C00E50DD02629E731F5C629E9475461E473910AA3E2A5DFCA64091FB8E82BD97E2EB8807405F4CB95FCE3FADc8u4O" TargetMode = "External"/>
	<Relationship Id="rId12" Type="http://schemas.openxmlformats.org/officeDocument/2006/relationships/hyperlink" Target="consultantplus://offline/ref=E803BDC6AB44AE17E7FCCBB4E742BDE5C5060CD200659124450864C9CB25404B077916FA7B6F58F6F211D5AE8688E1D8A6B89B044843c4uFO" TargetMode = "External"/>
	<Relationship Id="rId13" Type="http://schemas.openxmlformats.org/officeDocument/2006/relationships/hyperlink" Target="consultantplus://offline/ref=E803BDC6AB44AE17E7FCD5B9F12EE3E9C00E50DD0262997B195A629E9475461E473910AA3E2A5DFCA64592FD8B82BD97E2EB8807405F4CB95FCE3FADc8u4O" TargetMode = "External"/>
	<Relationship Id="rId14" Type="http://schemas.openxmlformats.org/officeDocument/2006/relationships/hyperlink" Target="consultantplus://offline/ref=961DF3647913B5C53D032B58029CE2CDB8F0E99688B3A7E3DACD221AF02874028E9251C8221625A9BCDDC3C35F648A5F231EF654EF96D38242E831BEd3u6O" TargetMode = "External"/>
	<Relationship Id="rId15" Type="http://schemas.openxmlformats.org/officeDocument/2006/relationships/hyperlink" Target="consultantplus://offline/ref=961DF3647913B5C53D032B58029CE2CDB8F0E99688B0A8E9D9CB221AF02874028E9251C8221625A9BCDDC3C35F648A5F231EF654EF96D38242E831BEd3u6O" TargetMode = "External"/>
	<Relationship Id="rId16" Type="http://schemas.openxmlformats.org/officeDocument/2006/relationships/hyperlink" Target="consultantplus://offline/ref=961DF3647913B5C53D032B58029CE2CDB8F0E99688B3ABEEDFC8221AF02874028E9251C8221625A9BCDDC3C35F648A5F231EF654EF96D38242E831BEd3u6O" TargetMode = "External"/>
	<Relationship Id="rId17" Type="http://schemas.openxmlformats.org/officeDocument/2006/relationships/hyperlink" Target="consultantplus://offline/ref=961DF3647913B5C53D032B58029CE2CDB8F0E99688B3A7E3DACD221AF02874028E9251C8221625A9BCDDC3C35C648A5F231EF654EF96D38242E831BEd3u6O" TargetMode = "External"/>
	<Relationship Id="rId18" Type="http://schemas.openxmlformats.org/officeDocument/2006/relationships/hyperlink" Target="consultantplus://offline/ref=961DF3647913B5C53D032B58029CE2CDB8F0E99688B2AEEBD7CD221AF02874028E9251C8221625A9BCDDC3C459648A5F231EF654EF96D38242E831BEd3u6O" TargetMode = "External"/>
	<Relationship Id="rId19" Type="http://schemas.openxmlformats.org/officeDocument/2006/relationships/hyperlink" Target="consultantplus://offline/ref=961DF3647913B5C53D032B58029CE2CDB8F0E99688B2ABEBD8CF221AF02874028E9251C8221625A9BCDDC3C35F648A5F231EF654EF96D38242E831BEd3u6O" TargetMode = "External"/>
	<Relationship Id="rId20" Type="http://schemas.openxmlformats.org/officeDocument/2006/relationships/hyperlink" Target="consultantplus://offline/ref=961DF3647913B5C53D03355514F0BCC1BDF8B5998AB5A4BC829B244DAF787257CED2579D61512CABBDD697921E3AD30F6F55FB53F98AD386d5uFO" TargetMode = "External"/>
	<Relationship Id="rId21" Type="http://schemas.openxmlformats.org/officeDocument/2006/relationships/hyperlink" Target="consultantplus://offline/ref=961DF3647913B5C53D032B58029CE2CDB8F0E99688B2ACE3DEC9221AF02874028E9251C8221625A9BCD9CAC45B648A5F231EF654EF96D38242E831BEd3u6O" TargetMode = "External"/>
	<Relationship Id="rId22" Type="http://schemas.openxmlformats.org/officeDocument/2006/relationships/hyperlink" Target="consultantplus://offline/ref=961DF3647913B5C53D032B58029CE2CDB8F0E99688B3ABEEDFC8221AF02874028E9251C8221625A9BCDDC3C35D648A5F231EF654EF96D38242E831BEd3u6O" TargetMode = "External"/>
	<Relationship Id="rId23" Type="http://schemas.openxmlformats.org/officeDocument/2006/relationships/hyperlink" Target="consultantplus://offline/ref=961DF3647913B5C53D03355514F0BCC1BDF8B39388BDA4BC829B244DAF787257CED2579D625523FCED9996CE5B67C00E6155F955E5d8uBO" TargetMode = "External"/>
	<Relationship Id="rId24" Type="http://schemas.openxmlformats.org/officeDocument/2006/relationships/hyperlink" Target="consultantplus://offline/ref=961DF3647913B5C53D03355514F0BCC1BDF8B29281B4A4BC829B244DAF787257CED2579D615228A8B4D697921E3AD30F6F55FB53F98AD386d5uFO" TargetMode = "External"/>
	<Relationship Id="rId25" Type="http://schemas.openxmlformats.org/officeDocument/2006/relationships/hyperlink" Target="consultantplus://offline/ref=961DF3647913B5C53D032B58029CE2CDB8F0E99688B2ABEBD8CF221AF02874028E9251C8221625A9BCDDC3C35C648A5F231EF654EF96D38242E831BEd3u6O" TargetMode = "External"/>
	<Relationship Id="rId26" Type="http://schemas.openxmlformats.org/officeDocument/2006/relationships/hyperlink" Target="consultantplus://offline/ref=961DF3647913B5C53D032B58029CE2CDB8F0E99688B3ABEEDFC8221AF02874028E9251C8221625A9BCDDC3C352648A5F231EF654EF96D38242E831BEd3u6O" TargetMode = "External"/>
	<Relationship Id="rId27" Type="http://schemas.openxmlformats.org/officeDocument/2006/relationships/hyperlink" Target="consultantplus://offline/ref=961DF3647913B5C53D032B58029CE2CDB8F0E99688B2AEEBD7CD221AF02874028E9251C8221625A9BCDDC3C45E648A5F231EF654EF96D38242E831BEd3u6O" TargetMode = "External"/>
	<Relationship Id="rId28" Type="http://schemas.openxmlformats.org/officeDocument/2006/relationships/hyperlink" Target="consultantplus://offline/ref=961DF3647913B5C53D032B58029CE2CDB8F0E99688B2ABEBD8CF221AF02874028E9251C8221625A9BCDDC3C25A648A5F231EF654EF96D38242E831BEd3u6O" TargetMode = "External"/>
	<Relationship Id="rId29" Type="http://schemas.openxmlformats.org/officeDocument/2006/relationships/hyperlink" Target="consultantplus://offline/ref=961DF3647913B5C53D032B58029CE2CDB8F0E99688B2AEEBD7CD221AF02874028E9251C8221625A9BCDDC3C45C648A5F231EF654EF96D38242E831BEd3u6O" TargetMode = "External"/>
	<Relationship Id="rId30" Type="http://schemas.openxmlformats.org/officeDocument/2006/relationships/hyperlink" Target="consultantplus://offline/ref=961DF3647913B5C53D032B58029CE2CDB8F0E99688B2ABEBD8CF221AF02874028E9251C8221625A9BCDDC3C25B648A5F231EF654EF96D38242E831BEd3u6O" TargetMode = "External"/>
	<Relationship Id="rId31" Type="http://schemas.openxmlformats.org/officeDocument/2006/relationships/hyperlink" Target="consultantplus://offline/ref=961DF3647913B5C53D032B58029CE2CDB8F0E99688B2ABEBD8CF221AF02874028E9251C8221625A9BCDDC3C258648A5F231EF654EF96D38242E831BEd3u6O" TargetMode = "External"/>
	<Relationship Id="rId32" Type="http://schemas.openxmlformats.org/officeDocument/2006/relationships/hyperlink" Target="consultantplus://offline/ref=961DF3647913B5C53D032B58029CE2CDB8F0E99688B3ABEEDFC8221AF02874028E9251C8221625A9BCDDC3C25A648A5F231EF654EF96D38242E831BEd3u6O" TargetMode = "External"/>
	<Relationship Id="rId33" Type="http://schemas.openxmlformats.org/officeDocument/2006/relationships/hyperlink" Target="consultantplus://offline/ref=961DF3647913B5C53D032B58029CE2CDB8F0E99688B2ABEBD8CF221AF02874028E9251C8221625A9BCDDC3C25E648A5F231EF654EF96D38242E831BEd3u6O" TargetMode = "External"/>
	<Relationship Id="rId34" Type="http://schemas.openxmlformats.org/officeDocument/2006/relationships/hyperlink" Target="consultantplus://offline/ref=961DF3647913B5C53D032B58029CE2CDB8F0E99688B3A7E3DACD221AF02874028E9251C8221625A9BCDDC3C353648A5F231EF654EF96D38242E831BEd3u6O" TargetMode = "External"/>
	<Relationship Id="rId35" Type="http://schemas.openxmlformats.org/officeDocument/2006/relationships/hyperlink" Target="consultantplus://offline/ref=961DF3647913B5C53D032B58029CE2CDB8F0E99688B2ABEBD8CF221AF02874028E9251C8221625A9BCDDC3C25F648A5F231EF654EF96D38242E831BEd3u6O" TargetMode = "External"/>
	<Relationship Id="rId36" Type="http://schemas.openxmlformats.org/officeDocument/2006/relationships/hyperlink" Target="consultantplus://offline/ref=961DF3647913B5C53D032B58029CE2CDB8F0E99688B3A7E3DACD221AF02874028E9251C8221625A9BCDDC3C25A648A5F231EF654EF96D38242E831BEd3u6O" TargetMode = "External"/>
	<Relationship Id="rId37" Type="http://schemas.openxmlformats.org/officeDocument/2006/relationships/hyperlink" Target="consultantplus://offline/ref=961DF3647913B5C53D032B58029CE2CDB8F0E99688B3A7E3DACD221AF02874028E9251C8221625A9BCDDC3C258648A5F231EF654EF96D38242E831BEd3u6O" TargetMode = "External"/>
	<Relationship Id="rId38" Type="http://schemas.openxmlformats.org/officeDocument/2006/relationships/hyperlink" Target="consultantplus://offline/ref=961DF3647913B5C53D032B58029CE2CDB8F0E99688B3ABEEDFC8221AF02874028E9251C8221625A9BCDDC3C15F648A5F231EF654EF96D38242E831BEd3u6O" TargetMode = "External"/>
	<Relationship Id="rId39" Type="http://schemas.openxmlformats.org/officeDocument/2006/relationships/hyperlink" Target="consultantplus://offline/ref=961DF3647913B5C53D032B58029CE2CDB8F0E99688B2ABEBD8CF221AF02874028E9251C8221625A9BCDDC3C25D648A5F231EF654EF96D38242E831BEd3u6O" TargetMode = "External"/>
	<Relationship Id="rId40" Type="http://schemas.openxmlformats.org/officeDocument/2006/relationships/hyperlink" Target="consultantplus://offline/ref=961DF3647913B5C53D032B58029CE2CDB8F0E99688B2ABEBD8CF221AF02874028E9251C8221625A9BCDDC3C253648A5F231EF654EF96D38242E831BEd3u6O" TargetMode = "External"/>
	<Relationship Id="rId41" Type="http://schemas.openxmlformats.org/officeDocument/2006/relationships/hyperlink" Target="consultantplus://offline/ref=961DF3647913B5C53D032B58029CE2CDB8F0E99688B3ABEEDFC8221AF02874028E9251C8221625A9BCDDC3C152648A5F231EF654EF96D38242E831BEd3u6O" TargetMode = "External"/>
	<Relationship Id="rId42" Type="http://schemas.openxmlformats.org/officeDocument/2006/relationships/hyperlink" Target="consultantplus://offline/ref=961DF3647913B5C53D032B58029CE2CDB8F0E99688B3ABEEDFC8221AF02874028E9251C8221625A9BCDDC3C05A648A5F231EF654EF96D38242E831BEd3u6O" TargetMode = "External"/>
	<Relationship Id="rId43" Type="http://schemas.openxmlformats.org/officeDocument/2006/relationships/hyperlink" Target="consultantplus://offline/ref=961DF3647913B5C53D032B58029CE2CDB8F0E99688B3ABEEDFC8221AF02874028E9251C8221625A9BCDDC3C05B648A5F231EF654EF96D38242E831BEd3u6O" TargetMode = "External"/>
	<Relationship Id="rId44" Type="http://schemas.openxmlformats.org/officeDocument/2006/relationships/image" Target="media/image2.wmf"/>
	<Relationship Id="rId45" Type="http://schemas.openxmlformats.org/officeDocument/2006/relationships/image" Target="media/image3.wmf"/>
	<Relationship Id="rId46" Type="http://schemas.openxmlformats.org/officeDocument/2006/relationships/hyperlink" Target="consultantplus://offline/ref=961DF3647913B5C53D032B58029CE2CDB8F0E99688B3ABEEDFC8221AF02874028E9251C8221625A9BCDDC3C059648A5F231EF654EF96D38242E831BEd3u6O" TargetMode = "External"/>
	<Relationship Id="rId47" Type="http://schemas.openxmlformats.org/officeDocument/2006/relationships/hyperlink" Target="consultantplus://offline/ref=961DF3647913B5C53D032B58029CE2CDB8F0E99688B2ABEBD8CF221AF02874028E9251C8221625A9BCDDC3C15A648A5F231EF654EF96D38242E831BEd3u6O" TargetMode = "External"/>
	<Relationship Id="rId48" Type="http://schemas.openxmlformats.org/officeDocument/2006/relationships/hyperlink" Target="consultantplus://offline/ref=961DF3647913B5C53D032B58029CE2CDB8F0E99688B3ABEEDFC8221AF02874028E9251C8221625A9BCDDC3C75A648A5F231EF654EF96D38242E831BEd3u6O" TargetMode = "External"/>
	<Relationship Id="rId49" Type="http://schemas.openxmlformats.org/officeDocument/2006/relationships/hyperlink" Target="consultantplus://offline/ref=961DF3647913B5C53D032B58029CE2CDB8F0E99688B2ABEBD8CF221AF02874028E9251C8221625A9BCDDC3C15A648A5F231EF654EF96D38242E831BEd3u6O" TargetMode = "External"/>
	<Relationship Id="rId50" Type="http://schemas.openxmlformats.org/officeDocument/2006/relationships/hyperlink" Target="consultantplus://offline/ref=961DF3647913B5C53D032B58029CE2CDB8F0E99688B3ABEEDFC8221AF02874028E9251C8221625A9BCDDC3C758648A5F231EF654EF96D38242E831BEd3u6O" TargetMode = "External"/>
	<Relationship Id="rId51" Type="http://schemas.openxmlformats.org/officeDocument/2006/relationships/hyperlink" Target="consultantplus://offline/ref=961DF3647913B5C53D032B58029CE2CDB8F0E99688B2ABEBD8CF221AF02874028E9251C8221625A9BCDDC3C15B648A5F231EF654EF96D38242E831BEd3u6O" TargetMode = "External"/>
	<Relationship Id="rId52" Type="http://schemas.openxmlformats.org/officeDocument/2006/relationships/hyperlink" Target="consultantplus://offline/ref=961DF3647913B5C53D032B58029CE2CDB8F0E99688B3ABEEDFC8221AF02874028E9251C8221625A9BCDDC3C759648A5F231EF654EF96D38242E831BEd3u6O" TargetMode = "External"/>
	<Relationship Id="rId53" Type="http://schemas.openxmlformats.org/officeDocument/2006/relationships/hyperlink" Target="consultantplus://offline/ref=961DF3647913B5C53D032B58029CE2CDB8F0E99688B3ABEEDFC8221AF02874028E9251C8221625A9BCDDC3C75E648A5F231EF654EF96D38242E831BEd3u6O" TargetMode = "External"/>
	<Relationship Id="rId54" Type="http://schemas.openxmlformats.org/officeDocument/2006/relationships/hyperlink" Target="consultantplus://offline/ref=961DF3647913B5C53D032B58029CE2CDB8F0E99688B3ABEEDFC8221AF02874028E9251C8221625A9BCDDC3C75D648A5F231EF654EF96D38242E831BEd3u6O" TargetMode = "External"/>
	<Relationship Id="rId55" Type="http://schemas.openxmlformats.org/officeDocument/2006/relationships/hyperlink" Target="consultantplus://offline/ref=961DF3647913B5C53D032B58029CE2CDB8F0E99688B3ABEEDFC8221AF02874028E9251C8221625A9BCDDC3C753648A5F231EF654EF96D38242E831BEd3u6O" TargetMode = "External"/>
	<Relationship Id="rId56" Type="http://schemas.openxmlformats.org/officeDocument/2006/relationships/hyperlink" Target="consultantplus://offline/ref=961DF3647913B5C53D032B58029CE2CDB8F0E99688B3ABEEDFC8221AF02874028E9251C8221625A9BCDDC3C65A648A5F231EF654EF96D38242E831BEd3u6O" TargetMode = "External"/>
	<Relationship Id="rId57" Type="http://schemas.openxmlformats.org/officeDocument/2006/relationships/hyperlink" Target="consultantplus://offline/ref=961DF3647913B5C53D03355514F0BCC1BDF9B69B8CB7A4BC829B244DAF787257DCD20F91605A36A8BAC3C1C358d6uCO" TargetMode = "External"/>
	<Relationship Id="rId58" Type="http://schemas.openxmlformats.org/officeDocument/2006/relationships/hyperlink" Target="consultantplus://offline/ref=961DF3647913B5C53D032B58029CE2CDB8F0E99688B3ABEEDFC8221AF02874028E9251C8221625A9BCDDC3C65B648A5F231EF654EF96D38242E831BEd3u6O" TargetMode = "External"/>
	<Relationship Id="rId59" Type="http://schemas.openxmlformats.org/officeDocument/2006/relationships/hyperlink" Target="consultantplus://offline/ref=961DF3647913B5C53D032B58029CE2CDB8F0E99688B3ABEEDFC8221AF02874028E9251C8221625A9BCDDC3C659648A5F231EF654EF96D38242E831BEd3u6O" TargetMode = "External"/>
	<Relationship Id="rId60" Type="http://schemas.openxmlformats.org/officeDocument/2006/relationships/hyperlink" Target="consultantplus://offline/ref=961DF3647913B5C53D032B58029CE2CDB8F0E99688B3A7E3DACD221AF02874028E9251C8221625A9BCDDC3C259648A5F231EF654EF96D38242E831BEd3u6O" TargetMode = "External"/>
	<Relationship Id="rId61" Type="http://schemas.openxmlformats.org/officeDocument/2006/relationships/hyperlink" Target="consultantplus://offline/ref=961DF3647913B5C53D03355514F0BCC1BDF8B5998AB5A4BC829B244DAF787257CED2579F66522CA3E88C8796576ED610674DE557E78AdDu0O" TargetMode = "External"/>
	<Relationship Id="rId62" Type="http://schemas.openxmlformats.org/officeDocument/2006/relationships/hyperlink" Target="consultantplus://offline/ref=961DF3647913B5C53D03355514F0BCC1BDF8B5998AB5A4BC829B244DAF787257CED2579F66502AA3E88C8796576ED610674DE557E78AdDu0O" TargetMode = "External"/>
	<Relationship Id="rId63" Type="http://schemas.openxmlformats.org/officeDocument/2006/relationships/hyperlink" Target="consultantplus://offline/ref=961DF3647913B5C53D032B58029CE2CDB8F0E99688B3ABEEDFC8221AF02874028E9251C8221625A9BCDDC3C65E648A5F231EF654EF96D38242E831BEd3u6O" TargetMode = "External"/>
	<Relationship Id="rId64" Type="http://schemas.openxmlformats.org/officeDocument/2006/relationships/hyperlink" Target="consultantplus://offline/ref=961DF3647913B5C53D032B58029CE2CDB8F0E99688B3ABEEDFC8221AF02874028E9251C8221625A9BCDDC3C652648A5F231EF654EF96D38242E831BEd3u6O" TargetMode = "External"/>
	<Relationship Id="rId65" Type="http://schemas.openxmlformats.org/officeDocument/2006/relationships/hyperlink" Target="consultantplus://offline/ref=961DF3647913B5C53D032B58029CE2CDB8F0E99688B3A7E3DACD221AF02874028E9251C8221625A9BCDDC3C259648A5F231EF654EF96D38242E831BEd3u6O" TargetMode = "External"/>
	<Relationship Id="rId66" Type="http://schemas.openxmlformats.org/officeDocument/2006/relationships/hyperlink" Target="consultantplus://offline/ref=961DF3647913B5C53D032B58029CE2CDB8F0E99688B3ABEEDFC8221AF02874028E9251C8221625A9BCDDC3C653648A5F231EF654EF96D38242E831BEd3u6O" TargetMode = "External"/>
	<Relationship Id="rId67" Type="http://schemas.openxmlformats.org/officeDocument/2006/relationships/hyperlink" Target="consultantplus://offline/ref=961DF3647913B5C53D032B58029CE2CDB8F0E99688B3ABEEDFC8221AF02874028E9251C8221625A9BCDDC3C558648A5F231EF654EF96D38242E831BEd3u6O" TargetMode = "External"/>
	<Relationship Id="rId68" Type="http://schemas.openxmlformats.org/officeDocument/2006/relationships/hyperlink" Target="consultantplus://offline/ref=961DF3647913B5C53D032B58029CE2CDB8F0E99688B2ABEBD8CF221AF02874028E9251C8221625A9BCDDC3C159648A5F231EF654EF96D38242E831BEd3u6O" TargetMode = "External"/>
	<Relationship Id="rId69" Type="http://schemas.openxmlformats.org/officeDocument/2006/relationships/hyperlink" Target="consultantplus://offline/ref=961DF3647913B5C53D032B58029CE2CDB8F0E99688B2ABEBD8CF221AF02874028E9251C8221625A9BCDDC3C15E648A5F231EF654EF96D38242E831BEd3u6O" TargetMode = "External"/>
	<Relationship Id="rId70" Type="http://schemas.openxmlformats.org/officeDocument/2006/relationships/hyperlink" Target="consultantplus://offline/ref=961DF3647913B5C53D032B58029CE2CDB8F0E99688B2ABEBD8CF221AF02874028E9251C8221625A9BCDDC3C15F648A5F231EF654EF96D38242E831BEd3u6O" TargetMode = "External"/>
	<Relationship Id="rId71" Type="http://schemas.openxmlformats.org/officeDocument/2006/relationships/hyperlink" Target="consultantplus://offline/ref=961DF3647913B5C53D032B58029CE2CDB8F0E99688B2ABEBD8CF221AF02874028E9251C8221625A9BCDDC3C15C648A5F231EF654EF96D38242E831BEd3u6O" TargetMode = "External"/>
	<Relationship Id="rId72" Type="http://schemas.openxmlformats.org/officeDocument/2006/relationships/hyperlink" Target="consultantplus://offline/ref=961DF3647913B5C53D032B58029CE2CDB8F0E99688B3ABEEDFC8221AF02874028E9251C8221625A9BCDDC3C553648A5F231EF654EF96D38242E831BEd3u6O" TargetMode = "External"/>
	<Relationship Id="rId73" Type="http://schemas.openxmlformats.org/officeDocument/2006/relationships/hyperlink" Target="consultantplus://offline/ref=961DF3647913B5C53D032B58029CE2CDB8F0E99688B2ABEBD8CF221AF02874028E9251C8221625A9BCDDC3C15D648A5F231EF654EF96D38242E831BEd3u6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Хабаровского края от 29.03.2019 N 124-пр
(ред. от 29.03.2023)
"Об утверждении Порядка определения объема и предоставления субсидий из краевого бюджета социально ориентированным некоммерческим организациям, осуществляющим деятельность в области обеспечения безопасности людей на водных объектах в Хабаровском крае"</dc:title>
  <dcterms:created xsi:type="dcterms:W3CDTF">2023-06-18T14:46:28Z</dcterms:created>
</cp:coreProperties>
</file>