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Хабаровского края от 30.05.2018 N 337</w:t>
              <w:br/>
              <w:t xml:space="preserve">(ред. от 27.07.2022)</w:t>
              <w:br/>
              <w:t xml:space="preserve">"О поддержке и развитии благотворительной, добровольческой (волонтерской) и меценатской деятельности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мая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337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ЗАКОНОДАТЕЛЬНАЯ ДУМА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И РАЗВИТИИ БЛАГОТВОРИТЕЛЬНОЙ, ДОБРОВОЛЬЧЕСКОЙ</w:t>
      </w:r>
    </w:p>
    <w:p>
      <w:pPr>
        <w:pStyle w:val="2"/>
        <w:jc w:val="center"/>
      </w:pPr>
      <w:r>
        <w:rPr>
          <w:sz w:val="20"/>
        </w:rPr>
        <w:t xml:space="preserve">(ВОЛОНТЕРСКОЙ) И МЕЦЕНАТСКОЙ ДЕЯТЕЛЬНОСТИ 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Хабаровского края от 24.07.2019 </w:t>
            </w:r>
            <w:hyperlink w:history="0" r:id="rId7" w:tooltip="Закон Хабаровского края от 24.07.2019 N 432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432</w:t>
              </w:r>
            </w:hyperlink>
            <w:r>
              <w:rPr>
                <w:sz w:val="20"/>
                <w:color w:val="392c69"/>
              </w:rPr>
              <w:t xml:space="preserve">, от 27.07.2022 </w:t>
            </w:r>
            <w:hyperlink w:history="0" r:id="rId8" w:tooltip="Закон Хабаровского края от 27.07.2022 N 307 &quot;О внесении изменений в отдельные законы Хабаровского края&quot; {КонсультантПлюс}">
              <w:r>
                <w:rPr>
                  <w:sz w:val="20"/>
                  <w:color w:val="0000ff"/>
                </w:rPr>
                <w:t xml:space="preserve">N 307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 августа 1995 года N 135-ФЗ "О благотворительной деятельности и добровольчестве (волонтерстве)" (далее - Федеральный закон "О благотворительной деятельности и добровольчестве (волонтерстве)"), Федеральным </w:t>
      </w:r>
      <w:hyperlink w:history="0" r:id="rId10" w:tooltip="Федеральный закон от 12.01.1996 N 7-ФЗ (ред. от 05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Федеральным </w:t>
      </w:r>
      <w:hyperlink w:history="0" r:id="rId11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w:history="0" r:id="rId12" w:tooltip="Федеральный закон от 04.11.2014 N 327-ФЗ &quot;О мецена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ноября 2014 года N 327-ФЗ "О меценатской деятельности" (далее - Федеральный закон "О меценатской деятельности") и иными нормативными правовыми актами Российской Федерации регулирует в пределах компетенции органов государственной власти Хабаровского края (далее - край) отношения в сфере благотворительной, добровольческой (волонтерской) и меценатской деятельности в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том же значении, что и в Федеральном </w:t>
      </w:r>
      <w:hyperlink w:history="0" r:id="rId13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благотворительной деятельности и добровольчестве (волонтерстве)", Федеральном </w:t>
      </w:r>
      <w:hyperlink w:history="0" r:id="rId14" w:tooltip="Федеральный закон от 04.11.2014 N 327-ФЗ &quot;О меценатской деятельност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 меценатской деятельности", других нормативных правовых актах Российской Федерации, нормативных правовых актах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Основные задачи поддержки и развития благотворительной, добровольческой (волонтерской) и меценатской деятельности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поддержки и развития благотворительной, добровольческой (волонтерской) и меценатской деятельности в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деятельности существующих, обеспечение условий для создания новых благотворительных, добровольческих (волонтерских) организаций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инфраструктуры информационной и организационной поддержки благотворительной, добровольческой (волонтерской) и меценатской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объединение усилий органов государственной власти края, органов местного самоуправления муниципальных образований края (далее - органы местного самоуправления), бизнеса, некоммерческих организаций, средств массовой информации в реализации социальных программ в сфере благотворительной, добровольческой (волонтерской) и меценатской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распространению в крае корпоративных программ поддержки благотворительной деятельности, а также реализации принципов социальной ответственности бизнеса, привлечение внебюджетных средств в социальную сферу;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расширение моральных и иных стимулов для участия граждан и организаций в благотворительной, добровольческой (волонтерской) и меценатской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обеспечение соблюдения прав и законных интересов несовершеннолетних, недопущение причинения вреда их здоровью, физическому, интеллектуальному, психическому, духовному и нравственному развитию при осуществлении ими благотворительной,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развитие наставнического движения в сферах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развитие в крае социального, патриотического, инклюзивного, "серебряного", поискового, экологического, событийного добровольчества (волонтерства), а также добровольчества (волонтерства) в области чрезвычайных ситуаций природного и техногенного характера;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15" w:tooltip="Закон Хабаровского края от 24.07.2019 N 432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24.07.2019 N 432)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популяризация благотворительной, добровольческой (волонтерской) и меценатской деятельности в крае, формирование культуры участия граждан в благотворительной, добровольческой (волонтерской) и меценатской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Законодательной Думы края в сфере благотворительной, добровольческой (волонтерской) и меценатской деятельности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Законодательная Дума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края, регулирующие отношения в сфере благотворительной, добровольческой (волонтерской) и меценатской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контроль за соблюдением и исполнением законов края, регулирующих отношения в сфере благотворительной, добровольческой (волонтерской) и меценатской деятельности в крае, в порядке, установленном </w:t>
      </w:r>
      <w:hyperlink w:history="0" r:id="rId16" w:tooltip="Закон Хабаровского края от 26.03.2003 N 109 (ред. от 27.07.2022) &quot;Об осуществлении Законодательной Думой Хабаровского края контроля за соблюдением и исполнением законов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края от 26 марта 2003 года N 109 "Об осуществлении Законодательной Думой Хабаровского края контроля за соблюдением и исполнением законов Хабаровского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Правительства края в сфере благотворительной, добровольческой (волонтерской) и меценатской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края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реализации в крае государственной политики в сфере благотворительной и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в пределах своей компетенции правовые акты в сфере благотворительной, добровольческой (волонтерской) и меценатской деятельности и осуществляет контроль за их исполнением;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Хабаровского края от 27.07.2022 N 307 &quot;О внесении изменений в отдельные законы Хабаровского кра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Хабаровского края от 27.07.2022 N 307)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координацию деятельности органов исполнительной власти края по вопросам поддержки и развития благотворительной, добровольческой (волонтерской) и меценатской деятельности в крае, в том числе формирует соответствующие координационные и совещательные органы;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полномочия органов исполнительной власти края в сфере поддержки и развития благотворительной, добровольческой (волонтерской) и меценатской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государственные программы края, содержащие мероприятия, направленные на поддержку и развитие благотворительной, добровольческой (волонтерской) и меценатской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учреждает почетные звания и иные формы поощрения Правительства края в сфере благотворительной, добровольческой (волонтерской) и меценатской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популяризацию благотворительной, добровольческой (волонтерской) и меценатской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утверждает порядок взаимодействия органов исполнительной власти края, подведомственных им краевых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организует методическое обеспечение органов местного самоуправления и содействие им в разработке и реализации мер по поддержке и развитию благотворительной, добровольческой (волонтерской) и меценатской деятельности на территориях муниципальных образований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полномочия, установленные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Участие органов местного самоуправления в реализации мероприятий, направленных на поддержку и развитие благотворительной, добровольческой (волонтерской) и меценатской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участвуют в реализации мероприятий, направленных на поддержку и развитие благотворительной, добровольческой (волонтерской) и меценатской деятельности в крае, в пределах полномочий, установленных Федеральным </w:t>
      </w:r>
      <w:hyperlink w:history="0" r:id="rId1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w:history="0" r:id="rId19" w:tooltip="Федеральный закон от 11.08.1995 N 135-ФЗ (ред. от 14.07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благотворительной деятельности и добровольчестве (волонтерстве)", Федеральным </w:t>
      </w:r>
      <w:hyperlink w:history="0" r:id="rId20" w:tooltip="Федеральный закон от 04.11.2014 N 327-ФЗ &quot;О мецена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меценатской деятельности".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Краевая финансовая поддержка некоммерческих организаций, осуществляющих благотворительную, добровольческую (волонтерскую) деятельность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Краевая финансовая поддержка некоммерческих организаций, осуществляющих благотворительную, добровольческую (волонтерскую) деятельность в крае, предоставляется в форме субсидий из краевого бюджета в соответствии с нормативными правовыми актами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Информационная и организационная поддержка благотворительной, добровольческой (волонтерской) и меценатской деятельности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Информационная и организационная поддержка благотворительной, добровольческой (волонтерской) и меценатской деятельности в крае осуществляется органами исполнительной власти края в пределах своей компетенции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методической и консультативной помощи благотворителям, добровольцам (волонтерам), меценатам, благотворительным, добровольческим (волонтерским) организациям и организаторам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и проведения мероприятий, направленных на поддержку и развитие благотворительной, добровольческой (волонтерской) и меценатской деятельности: симпозиумов, форумов, конференций, "круглых столов", обучающих семинаров, презентаций и иных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размещения информации о мерах краевой финансовой поддержки некоммерческих организаций, осуществляющих благотворительную, добровольческую (волонтерскую) деятельность в крае, на официальных сайтах органов исполнительной власти края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информирования населения края о благотворительной, добровольческой (волонтерской) и меценатской деятельности, осуществляемой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реализации образовательных проектов, направленных на подготовку добровольцев (волонтеров), организаторов добровольческой (волонтерской) деятельности в крае, членов добровольческих (волонтерских) организаций в крае, государственных и муниципальных служащих, а также работников краевых государственных и муниципальных учреждений, иных организаций в целях развития добровольческой (волонтерской)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других формах, не противоречащих нормативным правовым актам Российской Федерации и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Популяризация благотворительной, добровольческой (волонтерской) и меценатской деятельности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позитивного общественного мнения о благотворительной, добровольческой (волонтерской) и меценатской деятельности в крае органы государственной власти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содействуют распространению информации о результатах благотворительной, добровольческой (волонтерской) и меценатской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обобщение опыта, содействие распространению лучших практик в сфере благотворительной, добровольческой (волонтерской) и меценатской деятельности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организуют и проводят мероприятия, направленные на пропаганду благотворительной, добровольческой (волонтерской) и меценатской деятельности, в том числе конкурсы, фестивали, выставки, "круглые столы" и другие мероприятия, информацию о которых размещают на своих официальных сайтах в информационно-телекоммуникационной сети "Интернет" 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размещают информацию о возможности участия граждан и организаций в благотворительной, добровольческой (волонтерской), меценатской деятельности на своих официальных сайтах в информационно-телекоммуникационной сети "Интернет" 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иные меры, не противоречащие нормативным правовым актам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Виды поощрения и общественного признания благотворительной, добровольческой (волонтерской) и меценатской деятельности в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крае устанавливаются следующие виды поощрения и общественного признания благотворительной, добровольческой (волонтерской) и меценатской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награждение наградами края в соответствии с </w:t>
      </w:r>
      <w:hyperlink w:history="0" r:id="rId21" w:tooltip="Закон Хабаровского края от 30.01.2013 N 258 (ред. от 10.11.2021) &quot;О наградах Хабаровского кра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края от 30 января 2013 года N 258 "О наградах Хабаровского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награждение почетными грамотами, благодарственными письмами и иными знаками признания в соответствии с нормативными правовыми актами органов государственной власти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присвоение имен благотворителей, организаторов добровольческой (меценатской) деятельности, добровольцев (волонтеров), меценатов, внесших значительный вклад в развитие науки, образования, здравоохранения, культуры, социальной защиты, физической культуры и спорта, охрану окружающей среды на территории края, организациям, находящимся в ведении органов исполнительной власти края, и (или) объектам недвижимого имущества, находящимся в краевой государственной собственности, и (или) установление на данных объектах информационных надписей и обозначений, содержащих имена указанных благотворителей, организаторов добровольческой (меценатской) деятельности, добровольцев (волонтеров), меценатов, в порядке, установленном Правительством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виды поощрения и общественного признания, не противоречащие нормативным правовым актам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Личная книжка добровольца (волонтера)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Доброволец (волонтер) имеет право на учет его добровольческой (волонтерской) деятельности в личной книжке добровольца (волонтера).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 личной книжки добровольца (волонтера), порядок ее ведения устанавливаются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Законодательной Думы</w:t>
      </w:r>
    </w:p>
    <w:p>
      <w:pPr>
        <w:pStyle w:val="0"/>
        <w:jc w:val="right"/>
      </w:pPr>
      <w:r>
        <w:rPr>
          <w:sz w:val="20"/>
        </w:rPr>
        <w:t xml:space="preserve">Хабаровского края</w:t>
      </w:r>
    </w:p>
    <w:p>
      <w:pPr>
        <w:pStyle w:val="0"/>
        <w:jc w:val="right"/>
      </w:pPr>
      <w:r>
        <w:rPr>
          <w:sz w:val="20"/>
        </w:rPr>
        <w:t xml:space="preserve">С.Л.Луговской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Хабаровского края от 30.05.2018 N 337</w:t>
            <w:br/>
            <w:t>(ред. от 27.07.2022)</w:t>
            <w:br/>
            <w:t>"О поддержке и развитии благотворительной, добровольчес...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9C934720E72E211BBBEB91AA0C32875C04EDCBEF861723A899D60864B5009419974414FC4F7666E510919D16BF8D752263676B9F46B400DC8C936BL3nDH" TargetMode = "External"/>
	<Relationship Id="rId8" Type="http://schemas.openxmlformats.org/officeDocument/2006/relationships/hyperlink" Target="consultantplus://offline/ref=A99C934720E72E211BBBEB91AA0C32875C04EDCBEF831929A591D60864B5009419974414FC4F7666E510919C14BF8D752263676B9F46B400DC8C936BL3nDH" TargetMode = "External"/>
	<Relationship Id="rId9" Type="http://schemas.openxmlformats.org/officeDocument/2006/relationships/hyperlink" Target="consultantplus://offline/ref=A99C934720E72E211BBBF59CBC606C8B590DB1C6E98C157CFDC5D05F3BE506C159D74241BF0B7A61E01BC5C850E1D42566286B68815AB500LCn0H" TargetMode = "External"/>
	<Relationship Id="rId10" Type="http://schemas.openxmlformats.org/officeDocument/2006/relationships/hyperlink" Target="consultantplus://offline/ref=A99C934720E72E211BBBF59CBC606C8B590CB0C2EB82157CFDC5D05F3BE506C159D74245BD037033B454C49415B4C7256428686A9DL5nAH" TargetMode = "External"/>
	<Relationship Id="rId11" Type="http://schemas.openxmlformats.org/officeDocument/2006/relationships/hyperlink" Target="consultantplus://offline/ref=A99C934720E72E211BBBF59CBC606C8B590FB7C2ED8C157CFDC5D05F3BE506C159D74245BB097033B454C49415B4C7256428686A9DL5nAH" TargetMode = "External"/>
	<Relationship Id="rId12" Type="http://schemas.openxmlformats.org/officeDocument/2006/relationships/hyperlink" Target="consultantplus://offline/ref=A99C934720E72E211BBBF59CBC606C8B5C08B3C2E982157CFDC5D05F3BE506C159D74241BF0B7B66E11BC5C850E1D42566286B68815AB500LCn0H" TargetMode = "External"/>
	<Relationship Id="rId13" Type="http://schemas.openxmlformats.org/officeDocument/2006/relationships/hyperlink" Target="consultantplus://offline/ref=A99C934720E72E211BBBF59CBC606C8B590DB1C6E98C157CFDC5D05F3BE506C14BD71A4DBE0B6566E70E939916LBn6H" TargetMode = "External"/>
	<Relationship Id="rId14" Type="http://schemas.openxmlformats.org/officeDocument/2006/relationships/hyperlink" Target="consultantplus://offline/ref=A99C934720E72E211BBBF59CBC606C8B5C08B3C2E982157CFDC5D05F3BE506C14BD71A4DBE0B6566E70E939916LBn6H" TargetMode = "External"/>
	<Relationship Id="rId15" Type="http://schemas.openxmlformats.org/officeDocument/2006/relationships/hyperlink" Target="consultantplus://offline/ref=A99C934720E72E211BBBEB91AA0C32875C04EDCBEF861723A899D60864B5009419974414FC4F7666E510919D16BF8D752263676B9F46B400DC8C936BL3nDH" TargetMode = "External"/>
	<Relationship Id="rId16" Type="http://schemas.openxmlformats.org/officeDocument/2006/relationships/hyperlink" Target="consultantplus://offline/ref=A99C934720E72E211BBBEB91AA0C32875C04EDCBEF83192FA290D60864B5009419974414EE4F2E6AE4108F9816AADB2464L3n4H" TargetMode = "External"/>
	<Relationship Id="rId17" Type="http://schemas.openxmlformats.org/officeDocument/2006/relationships/hyperlink" Target="consultantplus://offline/ref=A99C934720E72E211BBBEB91AA0C32875C04EDCBEF831929A591D60864B5009419974414FC4F7666E510919C16BF8D752263676B9F46B400DC8C936BL3nDH" TargetMode = "External"/>
	<Relationship Id="rId18" Type="http://schemas.openxmlformats.org/officeDocument/2006/relationships/hyperlink" Target="consultantplus://offline/ref=A99C934720E72E211BBBF59CBC606C8B590DB1C7E682157CFDC5D05F3BE506C14BD71A4DBE0B6566E70E939916LBn6H" TargetMode = "External"/>
	<Relationship Id="rId19" Type="http://schemas.openxmlformats.org/officeDocument/2006/relationships/hyperlink" Target="consultantplus://offline/ref=A99C934720E72E211BBBF59CBC606C8B590DB1C6E98C157CFDC5D05F3BE506C14BD71A4DBE0B6566E70E939916LBn6H" TargetMode = "External"/>
	<Relationship Id="rId20" Type="http://schemas.openxmlformats.org/officeDocument/2006/relationships/hyperlink" Target="consultantplus://offline/ref=A99C934720E72E211BBBF59CBC606C8B5C08B3C2E982157CFDC5D05F3BE506C14BD71A4DBE0B6566E70E939916LBn6H" TargetMode = "External"/>
	<Relationship Id="rId21" Type="http://schemas.openxmlformats.org/officeDocument/2006/relationships/hyperlink" Target="consultantplus://offline/ref=A99C934720E72E211BBBEB91AA0C32875C04EDCBEF831F28A394D60864B5009419974414EE4F2E6AE4108F9816AADB2464L3n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Хабаровского края от 30.05.2018 N 337
(ред. от 27.07.2022)
"О поддержке и развитии благотворительной, добровольческой (волонтерской) и меценатской деятельности в Хабаровском крае"</dc:title>
  <dcterms:created xsi:type="dcterms:W3CDTF">2022-12-10T07:39:11Z</dcterms:created>
</cp:coreProperties>
</file>