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Кировской области от 04.05.2007 N 105-ЗО</w:t>
              <w:br/>
              <w:t xml:space="preserve">(ред. от 05.10.2022)</w:t>
              <w:br/>
              <w:t xml:space="preserve">"Об объектах культурного наследия (памятниках истории и культуры) народов Российской Федерации, расположенных на территории Кировской области"</w:t>
              <w:br/>
              <w:t xml:space="preserve">(принят постановлением Законодательного Собрания Кировской области от 26.04.2007 N 13/103)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мая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105-ЗО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КИРОВСКОЙ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ОБЪЕКТАХ КУЛЬТУРНОГО НАСЛЕДИЯ (ПАМЯТНИКАХ ИСТОРИИ</w:t>
      </w:r>
    </w:p>
    <w:p>
      <w:pPr>
        <w:pStyle w:val="2"/>
        <w:jc w:val="center"/>
      </w:pPr>
      <w:r>
        <w:rPr>
          <w:sz w:val="20"/>
        </w:rPr>
        <w:t xml:space="preserve">И КУЛЬТУРЫ) НАРОДОВ РОССИЙСКОЙ ФЕДЕРАЦИИ,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КИРОВСКОЙ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26 апреля 2007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Кировской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20.02.2009 </w:t>
            </w:r>
            <w:hyperlink w:history="0" r:id="rId7" w:tooltip="Закон Кировской области от 20.02.2009 N 341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2.02.2009 N 33/18) {КонсультантПлюс}">
              <w:r>
                <w:rPr>
                  <w:sz w:val="20"/>
                  <w:color w:val="0000ff"/>
                </w:rPr>
                <w:t xml:space="preserve">N 341-ЗО</w:t>
              </w:r>
            </w:hyperlink>
            <w:r>
              <w:rPr>
                <w:sz w:val="20"/>
                <w:color w:val="392c69"/>
              </w:rPr>
              <w:t xml:space="preserve">, от 06.10.2010 </w:t>
            </w:r>
            <w:hyperlink w:history="0" r:id="rId8" w:tooltip="Закон Кировской области от 06.10.2010 N 554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и статью 21 Закона Кировской области &quot;О порядке управления и распоряжения государственным имуществом Кировской области&quot; (принят постановлением Законодательного Собрания Кировской области от 30.09.2010 N 51/196) {КонсультантПлюс}">
              <w:r>
                <w:rPr>
                  <w:sz w:val="20"/>
                  <w:color w:val="0000ff"/>
                </w:rPr>
                <w:t xml:space="preserve">N 554-ЗО</w:t>
              </w:r>
            </w:hyperlink>
            <w:r>
              <w:rPr>
                <w:sz w:val="20"/>
                <w:color w:val="392c69"/>
              </w:rPr>
              <w:t xml:space="preserve">, от 03.10.2011 </w:t>
            </w:r>
            <w:hyperlink w:history="0" r:id="rId9" w:tooltip="Закон Кировской области от 03.10.2011 N 57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2.09.2011 N 7/206) {КонсультантПлюс}">
              <w:r>
                <w:rPr>
                  <w:sz w:val="20"/>
                  <w:color w:val="0000ff"/>
                </w:rPr>
                <w:t xml:space="preserve">N 57-ЗО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26.07.2012 </w:t>
            </w:r>
            <w:hyperlink w:history="0" r:id="rId10" w:tooltip="Закон Кировской области от 26.07.2012 N 186-ЗО &quot;О внесении изменений в статью 12 Закона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9.07.2012 N 16/211) {КонсультантПлюс}">
              <w:r>
                <w:rPr>
                  <w:sz w:val="20"/>
                  <w:color w:val="0000ff"/>
                </w:rPr>
                <w:t xml:space="preserve">N 186-ЗО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11" w:tooltip="Закон Кировской области от 06.06.2013 N 295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3 N 25/146) {КонсультантПлюс}">
              <w:r>
                <w:rPr>
                  <w:sz w:val="20"/>
                  <w:color w:val="0000ff"/>
                </w:rPr>
                <w:t xml:space="preserve">N 295-ЗО</w:t>
              </w:r>
            </w:hyperlink>
            <w:r>
              <w:rPr>
                <w:sz w:val="20"/>
                <w:color w:val="392c69"/>
              </w:rPr>
              <w:t xml:space="preserve">, от 05.03.2014 </w:t>
            </w:r>
            <w:hyperlink w:history="0" r:id="rId12" w:tooltip="Закон Кировской области от 05.03.2014 N 383-ЗО &quot;О внесении изменений в отдельные законы Кировской области&quot; (принят постановлением Законодательного Собрания Кировской области от 20.02.2014 N 33/25) {КонсультантПлюс}">
              <w:r>
                <w:rPr>
                  <w:sz w:val="20"/>
                  <w:color w:val="0000ff"/>
                </w:rPr>
                <w:t xml:space="preserve">N 383-ЗО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10.11.2015 </w:t>
            </w:r>
            <w:hyperlink w:history="0" r:id="rId13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      <w:r>
                <w:rPr>
                  <w:sz w:val="20"/>
                  <w:color w:val="0000ff"/>
                </w:rPr>
                <w:t xml:space="preserve">N 592-ЗО</w:t>
              </w:r>
            </w:hyperlink>
            <w:r>
              <w:rPr>
                <w:sz w:val="20"/>
                <w:color w:val="392c69"/>
              </w:rPr>
              <w:t xml:space="preserve">, от 27.11.2015 </w:t>
            </w:r>
            <w:hyperlink w:history="0" r:id="rId14" w:tooltip="Закон Кировской области от 27.11.2015 N 596-ЗО (ред. от 01.02.2022) &quot;О внесении изменений в отдельные законы Кировской области&quot; (принят постановлением Законодательного Собрания Кировской области от 26.11.2015 N 52/291) {КонсультантПлюс}">
              <w:r>
                <w:rPr>
                  <w:sz w:val="20"/>
                  <w:color w:val="0000ff"/>
                </w:rPr>
                <w:t xml:space="preserve">N 596-ЗО</w:t>
              </w:r>
            </w:hyperlink>
            <w:r>
              <w:rPr>
                <w:sz w:val="20"/>
                <w:color w:val="392c69"/>
              </w:rPr>
              <w:t xml:space="preserve">, от 29.02.2016 </w:t>
            </w:r>
            <w:hyperlink w:history="0" r:id="rId15" w:tooltip="Закон Кировской области от 29.02.2016 N 629-ЗО &quot;О внесении изменений в статью 17 Закона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8.02.2016 N 54/46) {КонсультантПлюс}">
              <w:r>
                <w:rPr>
                  <w:sz w:val="20"/>
                  <w:color w:val="0000ff"/>
                </w:rPr>
                <w:t xml:space="preserve">N 629-ЗО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07.06.2017 </w:t>
            </w:r>
            <w:hyperlink w:history="0" r:id="rId16" w:tooltip="Закон Кировской области от 07.06.2017 N 81-ЗО &quot;О признании утратившей силу статьи 15 Закона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5.05.2017 N 10/70) {КонсультантПлюс}">
              <w:r>
                <w:rPr>
                  <w:sz w:val="20"/>
                  <w:color w:val="0000ff"/>
                </w:rPr>
                <w:t xml:space="preserve">N 81-ЗО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17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      <w:r>
                <w:rPr>
                  <w:sz w:val="20"/>
                  <w:color w:val="0000ff"/>
                </w:rPr>
                <w:t xml:space="preserve">N 262-ЗО</w:t>
              </w:r>
            </w:hyperlink>
            <w:r>
              <w:rPr>
                <w:sz w:val="20"/>
                <w:color w:val="392c69"/>
              </w:rPr>
              <w:t xml:space="preserve">, от 05.10.2022 </w:t>
            </w:r>
            <w:hyperlink w:history="0" r:id="rId18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      <w:r>
                <w:rPr>
                  <w:sz w:val="20"/>
                  <w:color w:val="0000ff"/>
                </w:rPr>
                <w:t xml:space="preserve">N 106-ЗО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- объекты культурного наследия), расположенных на территории Кировской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 отношения, возникающие при осуществлении органами государственной власти Кировской области полномочий Российской Федерации в области сохранения, использования, популяризации и государственной охраны объектов культурного наследия, переданных федеральным законом.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Закон Кировской области от 03.10.2011 N 57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2.09.2011 N 7/20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03.10.2011 N 57-ЗО)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Правовое регулирование отношений в сфере сохранения, использования, популяризации и государственной охраны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Правовое регулирование отношений в сфере сохранения, использования, популяризации и государственной охраны объектов культурного наследия основывается на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 </w:t>
      </w:r>
      <w:hyperlink w:history="0" r:id="rId2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 (далее - Федеральный закон), иными федеральными законами, </w:t>
      </w:r>
      <w:hyperlink w:history="0" r:id="rId22" w:tooltip="&quot;Устав Кировской области от 27.03.1996 N 12-ЗО&quot; (принят Кировской областной Думой 29.02.1996) (ред. от 09.05.2022) (с изм. и доп., вступивш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области, настоящим Законом и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понятия, применяемые в настоящем Законе, используются в тех значениях, в каких они определены Федеральным </w:t>
      </w:r>
      <w:hyperlink w:history="0" r:id="rId23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Полномочия органов государственной власти области в сфере сохранения, использования, популяризации и государственной охраны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Законодательного Собрания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областного бюджета в части расходов на сохранение, использование, популяризацию и государственную охрану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соблюдением и исполнением законов области в сфере сохранения, использования, популяризации и государственной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Правительства области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проведения единой государственной политики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сохранения, использования и популяризации объектов культурного наследия, находящихся в областной собственности, государственной охраны объектов культурного наследия регионального значения и выявленных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государственных программ Кировской области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ировской области от 05.03.2014 N 383-ЗО &quot;О внесении изменений в отдельные законы Кировской области&quot; (принят постановлением Законодательного Собрания Кировской области от 20.02.2014 N 33/2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05.03.2014 N 383-ЗО)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определение уполномоченного органа исполнительной власти Кировской области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воссоздании утраченного объекта культурного наследия за счет средств областного бюджета;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6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определения размера оплаты государственной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земельных участков, подлежащих хозяйственному освоению;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ировской области от 06.10.2010 N 554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и статью 21 Закона Кировской области &quot;О порядке управления и распоряжения государственным имуществом Кировской области&quot; (принят постановлением Законодательного Собрания Кировской области от 30.09.2010 N 51/19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06.10.2010 N 554-ЗО)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перечня исторических поселений, имеющих особое значение для истории и культуры Кировской области (далее - историческое поселение регионального значения), границ территории исторического поселения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8" w:tooltip="Закон Кировской области от 06.06.2013 N 295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3 N 25/1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06.06.2013 N 295-ЗО)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принятие решений об установлении, изменении или о прекращении существования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и утверждение требований к градостроительным регламентам в границах территорий данных зон;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29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05.06.2019 N 262-ЗО)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решения об отнесении объекта культурного наследия к историко-культурному заповеднику регионального значения;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9 ) согласование  решения  о создании на  территории  Кировской области</w:t>
      </w:r>
    </w:p>
    <w:p>
      <w:pPr>
        <w:pStyle w:val="1"/>
        <w:jc w:val="both"/>
      </w:pPr>
      <w:r>
        <w:rPr>
          <w:sz w:val="20"/>
        </w:rPr>
        <w:t xml:space="preserve">историко-культурного  заповедника федерального значения, об утверждении его</w:t>
      </w:r>
    </w:p>
    <w:p>
      <w:pPr>
        <w:pStyle w:val="1"/>
        <w:jc w:val="both"/>
      </w:pPr>
      <w:r>
        <w:rPr>
          <w:sz w:val="20"/>
        </w:rPr>
        <w:t xml:space="preserve">границ и режима его содержания;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9  введен </w:t>
      </w:r>
      <w:hyperlink w:history="0" r:id="rId30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9 )  установление  порядка  организации  и осуществления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  контроля    (надзора)   за   состоянием,   содержанием,</w:t>
      </w:r>
    </w:p>
    <w:p>
      <w:pPr>
        <w:pStyle w:val="1"/>
        <w:jc w:val="both"/>
      </w:pPr>
      <w:r>
        <w:rPr>
          <w:sz w:val="20"/>
        </w:rPr>
        <w:t xml:space="preserve">сохранением,   использованием,  популяризацией  и  государственной  охраной</w:t>
      </w:r>
    </w:p>
    <w:p>
      <w:pPr>
        <w:pStyle w:val="1"/>
        <w:jc w:val="both"/>
      </w:pPr>
      <w:r>
        <w:rPr>
          <w:sz w:val="20"/>
        </w:rPr>
        <w:t xml:space="preserve">объектов  культурного наследия регионального значения, объектов культурного</w:t>
      </w:r>
    </w:p>
    <w:p>
      <w:pPr>
        <w:pStyle w:val="1"/>
        <w:jc w:val="both"/>
      </w:pPr>
      <w:r>
        <w:rPr>
          <w:sz w:val="20"/>
        </w:rPr>
        <w:t xml:space="preserve">наследия    местного   (муниципального)   значения,   выявленных   объектов</w:t>
      </w:r>
    </w:p>
    <w:p>
      <w:pPr>
        <w:pStyle w:val="1"/>
        <w:jc w:val="both"/>
      </w:pPr>
      <w:r>
        <w:rPr>
          <w:sz w:val="20"/>
        </w:rPr>
        <w:t xml:space="preserve">культурного   наследия   (далее  -  региональный  государственный  контроль</w:t>
      </w:r>
    </w:p>
    <w:p>
      <w:pPr>
        <w:pStyle w:val="1"/>
        <w:jc w:val="both"/>
      </w:pPr>
      <w:r>
        <w:rPr>
          <w:sz w:val="20"/>
        </w:rPr>
        <w:t xml:space="preserve">(надзор) в области охраны объектов культурного наследия);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(п. 9  в ред. </w:t>
      </w:r>
      <w:hyperlink w:history="0" r:id="rId31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    9 )  определение  порядка  установления  льготной  арендной  платы  для</w:t>
      </w:r>
    </w:p>
    <w:p>
      <w:pPr>
        <w:pStyle w:val="1"/>
        <w:jc w:val="both"/>
      </w:pPr>
      <w:r>
        <w:rPr>
          <w:sz w:val="20"/>
        </w:rPr>
        <w:t xml:space="preserve">неиспользуемых   объектов   культурного   наследия,   включенных  в  единый</w:t>
      </w:r>
    </w:p>
    <w:p>
      <w:pPr>
        <w:pStyle w:val="1"/>
        <w:jc w:val="both"/>
      </w:pPr>
      <w:r>
        <w:rPr>
          <w:sz w:val="20"/>
        </w:rPr>
        <w:t xml:space="preserve">государственный  реестр объектов культурного наследия (памятников истории и</w:t>
      </w:r>
    </w:p>
    <w:p>
      <w:pPr>
        <w:pStyle w:val="1"/>
        <w:jc w:val="both"/>
      </w:pPr>
      <w:r>
        <w:rPr>
          <w:sz w:val="20"/>
        </w:rPr>
        <w:t xml:space="preserve">культуры)  народов  Российской  Федерации  (далее  - реестр), находящихся в</w:t>
      </w:r>
    </w:p>
    <w:p>
      <w:pPr>
        <w:pStyle w:val="1"/>
        <w:jc w:val="both"/>
      </w:pPr>
      <w:r>
        <w:rPr>
          <w:sz w:val="20"/>
        </w:rPr>
        <w:t xml:space="preserve">неудовлетворительном состоянии, относящихся к областной собственности;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(п. 9  введен </w:t>
      </w:r>
      <w:hyperlink w:history="0" r:id="rId32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0"/>
        <w:ind w:firstLine="540"/>
        <w:jc w:val="both"/>
      </w:pPr>
      <w:r>
        <w:rPr>
          <w:sz w:val="20"/>
        </w:rPr>
        <w:t xml:space="preserve">10) иные полномочия в соответствии с федеральным и областным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органа исполнительной власти Кировской области в сфере сохранения, использования, популяризации и государственной охраны объектов культурного наследия (далее - областной орган охраны объектов культурного наследия)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единой государственной политики в сфере сохранения, использования, популяризации и государственной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регионального государственного контроля (надзора) в области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3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2 ) издание в пределах  своих  полномочий  правовых  актов, в том числе</w:t>
      </w:r>
    </w:p>
    <w:p>
      <w:pPr>
        <w:pStyle w:val="1"/>
        <w:jc w:val="both"/>
      </w:pPr>
      <w:r>
        <w:rPr>
          <w:sz w:val="20"/>
        </w:rPr>
        <w:t xml:space="preserve">нормативных  правовых  актов  в  случаях,  установленных 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Кировской области;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2  введен </w:t>
      </w:r>
      <w:hyperlink w:history="0" r:id="rId34" w:tooltip="Закон Кировской области от 06.06.2013 N 295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3 N 25/1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06.06.2013 N 295-ЗО)</w:t>
      </w:r>
    </w:p>
    <w:p>
      <w:pPr>
        <w:pStyle w:val="0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35" w:tooltip="Закон Кировской области от 20.02.2009 N 341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2.02.2009 N 33/1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20.02.2009 N 341-ЗО;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государственных программ Кировской области, участие в их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ировской области от 05.03.2014 N 383-ЗО &quot;О внесении изменений в отдельные законы Кировской области&quot; (принят постановлением Законодательного Собрания Кировской области от 20.02.2014 N 33/2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05.03.2014 N 383-ЗО)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 соответствии с Федеральным </w:t>
      </w:r>
      <w:hyperlink w:history="0" r:id="rId37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проведения государственной историко-культурной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38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выдача заданий и разрешений на проведение работ по сохранению объектов культурного наследия регионального значения, выявленных объектов культурного наследия, согласование проектной документации на проведение работ по сохранению таких объектов и участие в приемке данных работ;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39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охранных обязательств собственников или иных законных владельцев включенных в реестр объектов культурного наследия регионального значения, объектов культурного наследия местного (муниципального) значения;</w:t>
      </w:r>
    </w:p>
    <w:p>
      <w:pPr>
        <w:pStyle w:val="0"/>
        <w:jc w:val="both"/>
      </w:pPr>
      <w:r>
        <w:rPr>
          <w:sz w:val="20"/>
        </w:rPr>
        <w:t xml:space="preserve">(в ред. Законов Кировской области от 10.11.2015 </w:t>
      </w:r>
      <w:hyperlink w:history="0" r:id="rId40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N 592-ЗО</w:t>
        </w:r>
      </w:hyperlink>
      <w:r>
        <w:rPr>
          <w:sz w:val="20"/>
        </w:rPr>
        <w:t xml:space="preserve">, от 05.10.2022 </w:t>
      </w:r>
      <w:hyperlink w:history="0" r:id="rId41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N 106-ЗО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установление требований к осуществлению деятельности в границах территории достопримечательного места регионального значения, требований к градостроительному регламенту в границах территории достопримечательного места регионального значения;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2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организация проведения работ по выявлению и государственному учету объектов, обладающих признаками объекта культурного наследия в соответствии со </w:t>
      </w:r>
      <w:hyperlink w:history="0" r:id="rId43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(далее - объект, обладающий признаками объекта культурного наследия);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44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45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согласование решения о воссоздании утраченного объекта культурного наследия за счет средств федерального бюджета;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12 ) принятие  в  установленном Федеральным </w:t>
      </w:r>
      <w:hyperlink w:history="0" r:id="rId46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  решения  о</w:t>
      </w:r>
    </w:p>
    <w:p>
      <w:pPr>
        <w:pStyle w:val="1"/>
        <w:jc w:val="both"/>
      </w:pPr>
      <w:r>
        <w:rPr>
          <w:sz w:val="20"/>
        </w:rPr>
        <w:t xml:space="preserve">включении  выявленного  объекта  культурного  наследия  в реестр в качестве</w:t>
      </w:r>
    </w:p>
    <w:p>
      <w:pPr>
        <w:pStyle w:val="1"/>
        <w:jc w:val="both"/>
      </w:pPr>
      <w:r>
        <w:rPr>
          <w:sz w:val="20"/>
        </w:rPr>
        <w:t xml:space="preserve">объекта культурного наследия регионального значения или объекта культурного</w:t>
      </w:r>
    </w:p>
    <w:p>
      <w:pPr>
        <w:pStyle w:val="1"/>
        <w:jc w:val="both"/>
      </w:pPr>
      <w:r>
        <w:rPr>
          <w:sz w:val="20"/>
        </w:rPr>
        <w:t xml:space="preserve">наследия  местного  (муниципального)  значения  либо  решения  об отказе во</w:t>
      </w:r>
    </w:p>
    <w:p>
      <w:pPr>
        <w:pStyle w:val="1"/>
        <w:jc w:val="both"/>
      </w:pPr>
      <w:r>
        <w:rPr>
          <w:sz w:val="20"/>
        </w:rPr>
        <w:t xml:space="preserve">включении такого объекта в реестр;</w:t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(п. 12  введен </w:t>
      </w:r>
      <w:hyperlink w:history="0" r:id="rId47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12 )  принятие  в  установленном Федеральным </w:t>
      </w:r>
      <w:hyperlink w:history="0" r:id="rId48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порядке решения об</w:t>
      </w:r>
    </w:p>
    <w:p>
      <w:pPr>
        <w:pStyle w:val="1"/>
        <w:jc w:val="both"/>
      </w:pPr>
      <w:r>
        <w:rPr>
          <w:sz w:val="20"/>
        </w:rPr>
        <w:t xml:space="preserve">изменении   категории  историко-культурного  значения  объекта  культурного</w:t>
      </w:r>
    </w:p>
    <w:p>
      <w:pPr>
        <w:pStyle w:val="1"/>
        <w:jc w:val="both"/>
      </w:pPr>
      <w:r>
        <w:rPr>
          <w:sz w:val="20"/>
        </w:rPr>
        <w:t xml:space="preserve">наследия, не отвечающего критериям отнесения объекта к объектам культурного</w:t>
      </w:r>
    </w:p>
    <w:p>
      <w:pPr>
        <w:pStyle w:val="1"/>
        <w:jc w:val="both"/>
      </w:pPr>
      <w:r>
        <w:rPr>
          <w:sz w:val="20"/>
        </w:rPr>
        <w:t xml:space="preserve">наследия регионального значения, на категорию историко-культурного значения</w:t>
      </w:r>
    </w:p>
    <w:p>
      <w:pPr>
        <w:pStyle w:val="1"/>
        <w:jc w:val="both"/>
      </w:pPr>
      <w:r>
        <w:rPr>
          <w:sz w:val="20"/>
        </w:rPr>
        <w:t xml:space="preserve">объекта культурного наследия местного (муниципального) значения, решения об</w:t>
      </w:r>
    </w:p>
    <w:p>
      <w:pPr>
        <w:pStyle w:val="1"/>
        <w:jc w:val="both"/>
      </w:pPr>
      <w:r>
        <w:rPr>
          <w:sz w:val="20"/>
        </w:rPr>
        <w:t xml:space="preserve">изменении   категории  историко-культурного  значения  объекта  культурного</w:t>
      </w:r>
    </w:p>
    <w:p>
      <w:pPr>
        <w:pStyle w:val="1"/>
        <w:jc w:val="both"/>
      </w:pPr>
      <w:r>
        <w:rPr>
          <w:sz w:val="20"/>
        </w:rPr>
        <w:t xml:space="preserve">наследия     местного     (муниципального)     значения     на    категорию</w:t>
      </w:r>
    </w:p>
    <w:p>
      <w:pPr>
        <w:pStyle w:val="1"/>
        <w:jc w:val="both"/>
      </w:pPr>
      <w:r>
        <w:rPr>
          <w:sz w:val="20"/>
        </w:rPr>
        <w:t xml:space="preserve">историко-культурного  значения  объекта  культурного наследия регионального</w:t>
      </w:r>
    </w:p>
    <w:p>
      <w:pPr>
        <w:pStyle w:val="1"/>
        <w:jc w:val="both"/>
      </w:pPr>
      <w:r>
        <w:rPr>
          <w:sz w:val="20"/>
        </w:rPr>
        <w:t xml:space="preserve">значения;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(п. 12  введен </w:t>
      </w:r>
      <w:hyperlink w:history="0" r:id="rId49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    12 )  согласование  решения об изменении категории историко-культурного</w:t>
      </w:r>
    </w:p>
    <w:p>
      <w:pPr>
        <w:pStyle w:val="1"/>
        <w:jc w:val="both"/>
      </w:pPr>
      <w:r>
        <w:rPr>
          <w:sz w:val="20"/>
        </w:rPr>
        <w:t xml:space="preserve">значения  объекта  культурного наследия, не отвечающего критериям отнесения</w:t>
      </w:r>
    </w:p>
    <w:p>
      <w:pPr>
        <w:pStyle w:val="1"/>
        <w:jc w:val="both"/>
      </w:pPr>
      <w:r>
        <w:rPr>
          <w:sz w:val="20"/>
        </w:rPr>
        <w:t xml:space="preserve">объекта к объектам культурного наследия федерального значения, на категорию</w:t>
      </w:r>
    </w:p>
    <w:p>
      <w:pPr>
        <w:pStyle w:val="1"/>
        <w:jc w:val="both"/>
      </w:pPr>
      <w:r>
        <w:rPr>
          <w:sz w:val="20"/>
        </w:rPr>
        <w:t xml:space="preserve">историко-культурного  значения  объекта  культурного наследия регионального</w:t>
      </w:r>
    </w:p>
    <w:p>
      <w:pPr>
        <w:pStyle w:val="1"/>
        <w:jc w:val="both"/>
      </w:pPr>
      <w:r>
        <w:rPr>
          <w:sz w:val="20"/>
        </w:rPr>
        <w:t xml:space="preserve">значения,  решения  об  изменении  категории  историко-культурного значения</w:t>
      </w:r>
    </w:p>
    <w:p>
      <w:pPr>
        <w:pStyle w:val="1"/>
        <w:jc w:val="both"/>
      </w:pPr>
      <w:r>
        <w:rPr>
          <w:sz w:val="20"/>
        </w:rPr>
        <w:t xml:space="preserve">объекта   культурного   наследия   регионального   значения   на  категорию</w:t>
      </w:r>
    </w:p>
    <w:p>
      <w:pPr>
        <w:pStyle w:val="1"/>
        <w:jc w:val="both"/>
      </w:pPr>
      <w:r>
        <w:rPr>
          <w:sz w:val="20"/>
        </w:rPr>
        <w:t xml:space="preserve">историко-культурного  значения  объекта  культурного  наследия федерального</w:t>
      </w:r>
    </w:p>
    <w:p>
      <w:pPr>
        <w:pStyle w:val="1"/>
        <w:jc w:val="both"/>
      </w:pPr>
      <w:r>
        <w:rPr>
          <w:sz w:val="20"/>
        </w:rPr>
        <w:t xml:space="preserve">значения;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(п. 12  введен </w:t>
      </w:r>
      <w:hyperlink w:history="0" r:id="rId50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    12 ) обеспечение    условий    доступности    для   инвалидов  объектов</w:t>
      </w:r>
    </w:p>
    <w:p>
      <w:pPr>
        <w:pStyle w:val="1"/>
        <w:jc w:val="both"/>
      </w:pPr>
      <w:r>
        <w:rPr>
          <w:sz w:val="20"/>
        </w:rPr>
        <w:t xml:space="preserve">культурного наследия, находящихся в областной собственности;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(п. 12  введен </w:t>
      </w:r>
      <w:hyperlink w:history="0" r:id="rId51" w:tooltip="Закон Кировской области от 27.11.2015 N 596-ЗО (ред. от 01.02.2022) &quot;О внесении изменений в отдельные законы Кировской области&quot; (принят постановлением Законодательного Собрания Кировской области от 26.11.2015 N 52/29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27.11.2015 N 596-ЗО)</w:t>
      </w:r>
    </w:p>
    <w:p>
      <w:pPr>
        <w:pStyle w:val="0"/>
        <w:ind w:firstLine="540"/>
        <w:jc w:val="both"/>
      </w:pPr>
      <w:r>
        <w:rPr>
          <w:sz w:val="20"/>
        </w:rPr>
        <w:t xml:space="preserve">13) иные полномочия в соответствии с федеральным и областным законодательством, а также положением об областном органе охраны объектов культурного наследия, утверждаемым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52" w:tooltip="Закон Кировской области от 06.10.2010 N 554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и статью 21 Закона Кировской области &quot;О порядке управления и распоряжения государственным имуществом Кировской области&quot; (принят постановлением Законодательного Собрания Кировской области от 30.09.2010 N 51/19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06.10.2010 N 554-ЗО.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5 - 6. Утратили силу. - </w:t>
      </w:r>
      <w:hyperlink w:history="0" r:id="rId53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1</w:t>
      </w:r>
    </w:p>
    <w:p>
      <w:pPr>
        <w:pStyle w:val="1"/>
        <w:jc w:val="both"/>
      </w:pPr>
      <w:r>
        <w:rPr>
          <w:sz w:val="20"/>
        </w:rPr>
        <w:t xml:space="preserve">    Статья    6 . Порядок     организации     работы     по    установлению</w:t>
      </w:r>
    </w:p>
    <w:p>
      <w:pPr>
        <w:pStyle w:val="1"/>
        <w:jc w:val="both"/>
      </w:pPr>
      <w:r>
        <w:rPr>
          <w:sz w:val="20"/>
        </w:rPr>
        <w:t xml:space="preserve">историко-культурной   ценности   объекта,  обладающего  признаками  объекта</w:t>
      </w:r>
    </w:p>
    <w:p>
      <w:pPr>
        <w:pStyle w:val="1"/>
        <w:jc w:val="both"/>
      </w:pPr>
      <w:r>
        <w:rPr>
          <w:sz w:val="20"/>
        </w:rPr>
        <w:t xml:space="preserve">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4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Областной орган охраны объектов культурного наследия создает комиссию по установлению историко-культурной ценности объекта, обладающего признаками объекта культурного наследия (далее - комиссия), утверждает состав и положение о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комиссии включаются представители областного органа охраны объектов культурного наследия, специалисты в области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Комиссия устанавливает историко-культурную ценность объекта, обладающего признаками объекта культурного наследия. По итогам работы комиссии готовится заключение о наличии или об отсутствии у объекта, обладающего признаками объекта культурного наследия, историко-культурной ценности.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Заключение комиссии представляется руководителю областного органа охраны объектов культурного наследия для принятия решения о включении объекта, обладающего признаками объекта культурного наследия, в перечень выявленных объектов культурного наследия или решения об отказе во включении указанного объекта в данный перечень.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2</w:t>
      </w:r>
    </w:p>
    <w:p>
      <w:pPr>
        <w:pStyle w:val="1"/>
        <w:jc w:val="both"/>
      </w:pPr>
      <w:r>
        <w:rPr>
          <w:sz w:val="20"/>
        </w:rPr>
        <w:t xml:space="preserve">    Статья  6 .  Порядок  утверждения границ территории выявленного объекта</w:t>
      </w:r>
    </w:p>
    <w:p>
      <w:pPr>
        <w:pStyle w:val="1"/>
        <w:jc w:val="both"/>
      </w:pPr>
      <w:r>
        <w:rPr>
          <w:sz w:val="20"/>
        </w:rPr>
        <w:t xml:space="preserve">культурного наследия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55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jc w:val="both"/>
      </w:pPr>
      <w:r>
        <w:rPr>
          <w:sz w:val="20"/>
        </w:rPr>
      </w:r>
    </w:p>
    <w:bookmarkStart w:id="164" w:name="P164"/>
    <w:bookmarkEnd w:id="164"/>
    <w:p>
      <w:pPr>
        <w:pStyle w:val="0"/>
        <w:ind w:firstLine="540"/>
        <w:jc w:val="both"/>
      </w:pPr>
      <w:r>
        <w:rPr>
          <w:sz w:val="20"/>
        </w:rPr>
        <w:t xml:space="preserve">1. Границы территории выявленного объекта культурного наследия утверждаются актом областного органа охраны объектов культурного наследия на основании проекта границ территории выявленного объекта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Сведения о границах территории выявленного объекта культурного наследия, подлежащие включению в акт областного органа охраны объектов культурного наследия, указанный в </w:t>
      </w:r>
      <w:hyperlink w:history="0" w:anchor="P164" w:tooltip="1. Границы территории выявленного объекта культурного наследия утверждаются актом областного органа охраны объектов культурного наследия на основании проекта границ территории выявленного объекта культурного наследия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должны содержать графическое описание местоположения границ территории выявленного объекта культурного наследия,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05.06.2019 N 262-ЗО)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Утратила силу. - </w:t>
      </w:r>
      <w:hyperlink w:history="0" r:id="rId57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05.06.2019 N 262-ЗО.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Зоны охраны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58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основании проектов зон охраны объектов культурного наследия Правительство области принимает решения об установлении, изменении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утверждает требования к градостроительным регламентам в границах территорий данных зон: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05.06.2019 N 262-ЗО)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культурного наследия федерального значения либо проекта объединенной зоны охраны объектов культурного наследия - по согласованию с федеральным органом охраны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10.11.2015 N 592-ЗО)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культурного наследия регионального значения и объектов культурного наследия местного (муниципального) значения - по представлению областного органа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прекращении существования указанных в </w:t>
      </w:r>
      <w:hyperlink w:history="0" w:anchor="P173" w:tooltip="2. На основании проектов зон охраны объектов культурного наследия Правительство области принимает решения об установлении, изменении зон охраны объектов культурного наследия, в том числе объединенной зоны охраны объектов культурного наследия (за исключением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утверждает требования к градостроительным регламентам в границах территорий данных зон:">
        <w:r>
          <w:rPr>
            <w:sz w:val="20"/>
            <w:color w:val="0000ff"/>
          </w:rPr>
          <w:t xml:space="preserve">части 2</w:t>
        </w:r>
      </w:hyperlink>
      <w:r>
        <w:rPr>
          <w:sz w:val="20"/>
        </w:rPr>
        <w:t xml:space="preserve"> настоящей статьи зон охраны объектов культурного наследия принимается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реестра.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1" w:tooltip="Закон Кировской области от 05.06.2019 N 26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9 N 31/1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05.06.2019 N 262-ЗО)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9 - 10. Утратили силу. - </w:t>
      </w:r>
      <w:hyperlink w:history="0" r:id="rId62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Популяризация объектов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Популяризация объектов культурного наследия - деятельность, направленная на обеспечение доступности и восприятия объектов культурного наследия, распространение информации об объектах культурного наследия и их территориях, а также о зонах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Областной орган охраны объектов культурного наследия: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предоставляет сведения об объектах культурного наследия, содержащиеся в реестре;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физическим и юридическим лицам методическую помощь в создании литературных и иных произведений об объектах культурного наследия, расположенных на территории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научных конференциях, посвященных вопросам государственной охраны, сохранения и использования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помощь в подготовке печатной продукции, содержащей информацию об объектах культурного наследия и их территориях, а также о зонах охраны объектов культурного наследия;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оказывает методическую помощь организациям, осуществляющим образовательную деятельность, общественным объединениям, осуществляющим деятельность в сфере культуры, молодежным общественным объединениям в разработке программ популяризации объектов культурного наследия;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Закон Кировской области от 06.06.2013 N 295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3 N 25/14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06.06.2013 N 295-ЗО)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предложения о включении расположенных на территории Кировской области объектов культурного наследия в экскурсионные маршруты;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опубликовывает информацию об объектах культурного наследия, их территориях и зонах охраны в средствах массовой информации;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4" w:tooltip="Закон Кировской области от 20.02.2009 N 341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2.02.2009 N 33/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20.02.2009 N 341-ЗО)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подготовку и издание за счет средств областного бюджета сборников и иных составных произведений об объектах культурного наследия.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5" w:tooltip="Закон Кировской области от 20.02.2009 N 341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12.02.2009 N 33/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20.02.2009 N 341-ЗО)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66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Воссоздание утраченного объекта культурного наследия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о воссоздании утраченного объекта культурного наследия за счет средств областного бюджета принимается Правительством области по представлению областного органа охраны объектов культурного наследия, основанному на заключении государственной историко-культурной экспертизы, а в случае воссоздания памятника или ансамбля религиозного назначения - с учетом мнения религиозных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Утратила силу. - </w:t>
      </w:r>
      <w:hyperlink w:history="0" r:id="rId67" w:tooltip="Закон Кировской области от 10.11.2015 N 592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9.10.2015 N 51/28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10.11.2015 N 592-ЗО.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68" w:tooltip="Закон Кировской области от 07.06.2017 N 81-ЗО &quot;О признании утратившей силу статьи 15 Закона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25.05.2017 N 10/7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Кировской области от 07.06.2017 N 81-ЗО.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Порядок организации историко-культурного заповедника регионального значения и определение его границы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Достопримечательное место регионального значения, представляющее собой выдающийся целостный историко-культурный и природный комплекс, нуждающийся в особом режиме содержания, на основании заключения государственной историко-культурной экспертизы может быть отнесено Правительством области к историко-культурному заповеднику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Граница историко-культурного заповедника регионального значения определяется областным органом охраны объектов культурного наследия на основании историко-культурного опорного плана и (или) иных документов и материалов, в которых обосновывается предлагаемая граница.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организации историко-культурного заповедника регионального значения, его граница и режим его содержания устанавливаются Правительством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Порядок утверждения перечня исторических поселений регионального значения,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9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перечень исторических поселений регионального значения включаются населенный пункт Кировской области 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охраны исторического поселения регионального значения (далее - населенный пункт или его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исторических поселений регионального значения утверждается Правительством области в порядке, установленном для принятия нормативных правовых актов Правительства области, по представлению областного органа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Границы территории исторического поселения регионального значения утверждаются Правительством области по представлению областного органа охраны объектов культурного наследия одновременно с принятием решения о включении населенного пункта или его части в перечень исторических поселений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инициативой о включении населенного пункта или его части в перечень исторических поселений регионального значения (далее - инициатива) вправе выступить областной орган охраны объектов культурного наследия или орган местного самоуправления муниципального образования, на территории которого расположен населенный пункт или его часть (далее - орган местного самоуправления).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реализации областным органом охраны объектов культурного наследия инициативы указанный орган организует: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подготовку обоснования особого значения населенного пункта или его части для истории и культуры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разработку проекта границ территории исторического поселения регионального значения, определенных в соответствии с требованиями,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указанные в части 5 настоящей статьи, прилагаются к представлению областного органа охраны объектов культурного наследия о включении населенного пункта или его части в перечень исторических поселений регионального значения и об утверждении границ территории исторического поселения регионального значения (далее - представление), направляемому в Правительство области.</w:t>
      </w:r>
    </w:p>
    <w:bookmarkStart w:id="227" w:name="P227"/>
    <w:bookmarkEnd w:id="2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целях реализации органом местного самоуправления инициативы данный орган представляет в областной орган охраны объектов культурного наследия на бумажном носителе и в электронной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органа местного самоуправления о включении населенного пункта или его части в перечень исторических поселений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обоснование особого значения населенного пункта или его части для истории и культуры Кировской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проект границ территории исторического поселения регионального значения, определенных в соответствии с требованиями, установленными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проект предмета охраны исторического поселения регионального значения в виде его текстового описания и фотографических изображений, подготовленный проектной, научно-исследовательской или другой организацией, обладающей опытом работы в области сохранения, использования, популяризации и государственной охраны объектов культурного наследия (далее - специализированная организация);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проект требований к градостроительным регламентам в границах территории исторического поселения регионального значения, подготовленный специализированной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Рассмотрение документов, указанных в </w:t>
      </w:r>
      <w:hyperlink w:history="0" w:anchor="P227" w:tooltip="7. В целях реализации органом местного самоуправления инициативы данный орган представляет в областной орган охраны объектов культурного наследия на бумажном носителе и в электронной форме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статьи, осуществляется областным органом охраны объектов культурного наследия в течение двух месяцев со дня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результатам рассмотрения документов, указанных в </w:t>
      </w:r>
      <w:hyperlink w:history="0" w:anchor="P227" w:tooltip="7. В целях реализации органом местного самоуправления инициативы данный орган представляет в областной орган охраны объектов культурного наследия на бумажном носителе и в электронной форме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статьи, областной орган охраны объектов культурного наследия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поддержке инициативы органа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отказе в поддержке инициативы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принятия областным органом охраны объектов культурного наследия решения о поддержке инициативы органа местного самоуправления областной орган охраны объектов культурного наследия в течение трех рабочих дней готовит представление и направляет его в Правительство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принятия областным органом охраны объектов культурного наследия решения об отказе в поддержке инициативы органа местного самоуправления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документов, указанных в </w:t>
      </w:r>
      <w:hyperlink w:history="0" w:anchor="P227" w:tooltip="7. В целях реализации органом местного самоуправления инициативы данный орган представляет в областной орган охраны объектов культурного наследия на бумажном носителе и в электронной форме: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настоящей статьи,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проекта границ территории исторического поселения регионального значения требованиям к определению границ территории исторического поселения, установленным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отказе в поддержке инициативы органа местного самоуправления в день его принятия направляется областным органом охраны объектов культурного наследия в орган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устранения причин, повлекших принятие областным органом охраны объектов культурного наследия решения об отказе в поддержке инициативы органа местного самоуправления, орган местного самоуправления вправе повторно обратиться в областной орган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Предмет охраны исторического поселения регионального значения, требования к градостроительным регламентам в границах территории исторического поселения регионального значения утверждаются областным органом охраны объектов культурного наследия на основании соответственно проекта предмета охраны исторического поселения регионального значения, проекта требований к градостроительным регламентам в границах территории исторического поселения регионального значения, подготовленных специализированной организацией, в течение двух месяцев со дня включения населенного пункта или его части в перечень исторических поселений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Изменения в перечень исторических поселений регионального значения, предмет охраны исторического поселения регионального значения, границы территории исторического поселения регионального значения, требования к градостроительным регламентам в указанных границах вносятся в порядке, установленном для их утверждения.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17 . Порядок  согласования  проектов  правил  землепользования и</w:t>
      </w:r>
    </w:p>
    <w:p>
      <w:pPr>
        <w:pStyle w:val="1"/>
        <w:jc w:val="both"/>
      </w:pPr>
      <w:r>
        <w:rPr>
          <w:sz w:val="20"/>
        </w:rPr>
        <w:t xml:space="preserve">застройки,   подготовленных   применительно   к  территориям   исторических</w:t>
      </w:r>
    </w:p>
    <w:p>
      <w:pPr>
        <w:pStyle w:val="1"/>
        <w:jc w:val="both"/>
      </w:pPr>
      <w:r>
        <w:rPr>
          <w:sz w:val="20"/>
        </w:rPr>
        <w:t xml:space="preserve">поселений регионального 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0" w:tooltip="Закон Кировской области от 06.06.2013 N 295-ЗО &quot;О внесении изменений в Закон Кировской области &quot;Об объектах культурного наследия (памятниках истории и культуры) народов Российской Федерации, расположенных на территории Кировской области&quot; (принят постановлением Законодательного Собрания Кировской области от 30.05.2013 N 25/14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Кировской области от 06.06.2013 N 295-ЗО)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 правил землепользования и застройки, подготовленный применительно к территории исторического поселения регионального значения (далее - проект правил), представляется на согласование в областной орган охраны объектов культурного наследия главой администрации муниципального образования, на территории которого расположено историческое поселение регионального значения, в форме документа на бумажном носителе и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Областной орган охраны объектов культурного наследия в течение семи рабочих дней со дня поступления проекта правил рассматривает представленный проект и принимает решение о его согласовании или об отказе в согласовании с указанием оснований отказа.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отказа в согласовании проекта правил является его несоответствие предмету охраны исторического поселения регионального значения. В случае устранения причин, повлекших отказ в согласовании, проект правил может быть повторно направлен в областной орган охраны объектов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согласовании (отказе в согласовании) проекта правил в день его принятия направляется областным органом охраны объектов культурного наследия главе администрации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Закон Кировской области от 05.10.2022 N 106-ЗО &quot;О внесении изменений в отдельные законы Кировской области&quot; (принят постановлением Законодательного Собрания Кировской области от 29.09.2022 N 14/19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Кировской области от 05.10.2022 N 106-ЗО)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десять дней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Кировской области</w:t>
      </w:r>
    </w:p>
    <w:p>
      <w:pPr>
        <w:pStyle w:val="0"/>
        <w:jc w:val="right"/>
      </w:pPr>
      <w:r>
        <w:rPr>
          <w:sz w:val="20"/>
        </w:rPr>
        <w:t xml:space="preserve">Н.И.ШАКЛЕИН</w:t>
      </w:r>
    </w:p>
    <w:p>
      <w:pPr>
        <w:pStyle w:val="0"/>
      </w:pPr>
      <w:r>
        <w:rPr>
          <w:sz w:val="20"/>
        </w:rPr>
        <w:t xml:space="preserve">г. Киров</w:t>
      </w:r>
    </w:p>
    <w:p>
      <w:pPr>
        <w:pStyle w:val="0"/>
        <w:spacing w:before="200" w:line-rule="auto"/>
      </w:pPr>
      <w:r>
        <w:rPr>
          <w:sz w:val="20"/>
        </w:rPr>
        <w:t xml:space="preserve">4 мая 2007 года</w:t>
      </w:r>
    </w:p>
    <w:p>
      <w:pPr>
        <w:pStyle w:val="0"/>
        <w:spacing w:before="200" w:line-rule="auto"/>
      </w:pPr>
      <w:r>
        <w:rPr>
          <w:sz w:val="20"/>
        </w:rPr>
        <w:t xml:space="preserve">N 105-ЗО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Кировской области от 04.05.2007 N 105-ЗО</w:t>
            <w:br/>
            <w:t>(ред. от 05.10.2022)</w:t>
            <w:br/>
            <w:t>"Об объектах культурного наследия (памятниках истори...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729D27EB8AAACEF2319BBFBB5AEA62D518495BD049B7F362130BA93CE41603237F75DB26C24E6886A8DB40D1B22CB2CF4EED91896F86D7D0B879I258P" TargetMode = "External"/>
	<Relationship Id="rId8" Type="http://schemas.openxmlformats.org/officeDocument/2006/relationships/hyperlink" Target="consultantplus://offline/ref=C47DD9BAF0D9E1C0ACA2B834E92FD2A890DD62C3738671F22605ED15CA360C25662F636A689F53A8EA6C0C8950DCD6644368490F5E42E1D77C3FD2J852P" TargetMode = "External"/>
	<Relationship Id="rId9" Type="http://schemas.openxmlformats.org/officeDocument/2006/relationships/hyperlink" Target="consultantplus://offline/ref=C47DD9BAF0D9E1C0ACA2B834E92FD2A890DD62C3728570F22105ED15CA360C25662F636A689F53A8EA6C0C8950DCD6644368490F5E42E1D77C3FD2J852P" TargetMode = "External"/>
	<Relationship Id="rId10" Type="http://schemas.openxmlformats.org/officeDocument/2006/relationships/hyperlink" Target="consultantplus://offline/ref=C47DD9BAF0D9E1C0ACA2B834E92FD2A890DD62C3728379FB2605ED15CA360C25662F636A689F53A8EA6C0C8950DCD6644368490F5E42E1D77C3FD2J852P" TargetMode = "External"/>
	<Relationship Id="rId11" Type="http://schemas.openxmlformats.org/officeDocument/2006/relationships/hyperlink" Target="consultantplus://offline/ref=C47DD9BAF0D9E1C0ACA2B834E92FD2A890DD62C3718071FE2205ED15CA360C25662F636A689F53A8EA6C0C8950DCD6644368490F5E42E1D77C3FD2J852P" TargetMode = "External"/>
	<Relationship Id="rId12" Type="http://schemas.openxmlformats.org/officeDocument/2006/relationships/hyperlink" Target="consultantplus://offline/ref=D54B536E147478390F4E1EE66BB0638CE9BAF2090B34580058862BA160B1422586F20ED7A6DE80C98F43D61DC139ADA82AB68FA104477E3E75913FKE54P" TargetMode = "External"/>
	<Relationship Id="rId13" Type="http://schemas.openxmlformats.org/officeDocument/2006/relationships/hyperlink" Target="consultantplus://offline/ref=D54B536E147478390F4E1EE66BB0638CE9BAF20905345C0E5C862BA160B1422586F20ED7A6DE80C98F43D215C139ADA82AB68FA104477E3E75913FKE54P" TargetMode = "External"/>
	<Relationship Id="rId14" Type="http://schemas.openxmlformats.org/officeDocument/2006/relationships/hyperlink" Target="consultantplus://offline/ref=D54B536E147478390F4E1EE66BB0638CE9BAF2090D3F5F0B5A8F76AB68E84E2781FD51C0A1978CC88F43D21FCC66A8BD3BEE80A71E587E2169933DE4K751P" TargetMode = "External"/>
	<Relationship Id="rId15" Type="http://schemas.openxmlformats.org/officeDocument/2006/relationships/hyperlink" Target="consultantplus://offline/ref=D54B536E147478390F4E1EE66BB0638CE9BAF20905305C005A862BA160B1422586F20ED7A6DE80C98F43D215C139ADA82AB68FA104477E3E75913FKE54P" TargetMode = "External"/>
	<Relationship Id="rId16" Type="http://schemas.openxmlformats.org/officeDocument/2006/relationships/hyperlink" Target="consultantplus://offline/ref=D54B536E147478390F4E1EE66BB0638CE9BAF2090D365E0C588476AB68E84E2781FD51C0A1978CC88F43D21DC266A8BD3BEE80A71E587E2169933DE4K751P" TargetMode = "External"/>
	<Relationship Id="rId17" Type="http://schemas.openxmlformats.org/officeDocument/2006/relationships/hyperlink" Target="consultantplus://offline/ref=D54B536E147478390F4E1EE66BB0638CE9BAF2090D33590E5C8976AB68E84E2781FD51C0A1978CC88F43D21DC266A8BD3BEE80A71E587E2169933DE4K751P" TargetMode = "External"/>
	<Relationship Id="rId18" Type="http://schemas.openxmlformats.org/officeDocument/2006/relationships/hyperlink" Target="consultantplus://offline/ref=D54B536E147478390F4E1EE66BB0638CE9BAF2090D3E5E0C5F8B76AB68E84E2781FD51C0A1978CC88F43D21CCB66A8BD3BEE80A71E587E2169933DE4K751P" TargetMode = "External"/>
	<Relationship Id="rId19" Type="http://schemas.openxmlformats.org/officeDocument/2006/relationships/hyperlink" Target="consultantplus://offline/ref=CA2CFA7709BF596C2992F551197A637F954D296243FC641C85F6EAAE21981CA12C7CC41945C29CA55F42F0BBFC82785081E64046624DF516EACC46LC55P" TargetMode = "External"/>
	<Relationship Id="rId20" Type="http://schemas.openxmlformats.org/officeDocument/2006/relationships/hyperlink" Target="consultantplus://offline/ref=CA2CFA7709BF596C2992EB5C0F163F76974E706A4DAA384088FCBFF67EC14CE67D7A925E1FCE9CBB5D42F2LB50P" TargetMode = "External"/>
	<Relationship Id="rId21" Type="http://schemas.openxmlformats.org/officeDocument/2006/relationships/hyperlink" Target="consultantplus://offline/ref=CA2CFA7709BF596C2992EB5C0F163F7691447E6B43F56F42D9A9B1F3769116F66B339D5B01CF9DA75F49A4E3B3832416D0F54343624EF40ALE5AP" TargetMode = "External"/>
	<Relationship Id="rId22" Type="http://schemas.openxmlformats.org/officeDocument/2006/relationships/hyperlink" Target="consultantplus://offline/ref=CA2CFA7709BF596C2992F551197A637F954D296247F46C138CFDB7A429C110A32B739B0E508BC8A85D46EEB3F6C82B14D6LE59P" TargetMode = "External"/>
	<Relationship Id="rId23" Type="http://schemas.openxmlformats.org/officeDocument/2006/relationships/hyperlink" Target="consultantplus://offline/ref=CA2CFA7709BF596C2992EB5C0F163F7691447E6B43F56F42D9A9B1F3769116F67933C55703CB83A45E5CF2B2F5LD54P" TargetMode = "External"/>
	<Relationship Id="rId24" Type="http://schemas.openxmlformats.org/officeDocument/2006/relationships/hyperlink" Target="consultantplus://offline/ref=CA2CFA7709BF596C2992F551197A637F954D29624FFF631286F6EAAE21981CA12C7CC41945C29CA55F42F1B3FC82785081E64046624DF516EACC46LC55P" TargetMode = "External"/>
	<Relationship Id="rId25" Type="http://schemas.openxmlformats.org/officeDocument/2006/relationships/hyperlink" Target="consultantplus://offline/ref=CA2CFA7709BF596C2992F551197A637F954D296241FF671C82F6EAAE21981CA12C7CC41945C29CA55F42F4B0FC82785081E64046624DF516EACC46LC55P" TargetMode = "External"/>
	<Relationship Id="rId26" Type="http://schemas.openxmlformats.org/officeDocument/2006/relationships/hyperlink" Target="consultantplus://offline/ref=CA2CFA7709BF596C2992F551197A637F954D29624FFF631286F6EAAE21981CA12C7CC41945C29CA55F42F1B0FC82785081E64046624DF516EACC46LC55P" TargetMode = "External"/>
	<Relationship Id="rId27" Type="http://schemas.openxmlformats.org/officeDocument/2006/relationships/hyperlink" Target="consultantplus://offline/ref=CA2CFA7709BF596C2992F551197A637F954D296242FF651C82F6EAAE21981CA12C7CC41945C29CA55F42F0BBFC82785081E64046624DF516EACC46LC55P" TargetMode = "External"/>
	<Relationship Id="rId28" Type="http://schemas.openxmlformats.org/officeDocument/2006/relationships/hyperlink" Target="consultantplus://offline/ref=CA2CFA7709BF596C2992F551197A637F954D296240F9651086F6EAAE21981CA12C7CC41945C29CA55F42F1B2FC82785081E64046624DF516EACC46LC55P" TargetMode = "External"/>
	<Relationship Id="rId29" Type="http://schemas.openxmlformats.org/officeDocument/2006/relationships/hyperlink" Target="consultantplus://offline/ref=CA2CFA7709BF596C2992F551197A637F954D296247F8661286F9B7A429C110A32B739B0E428B90A45F42F0B2FEDD7D4590BE4F407852F509F6CE44C5LC51P" TargetMode = "External"/>
	<Relationship Id="rId30" Type="http://schemas.openxmlformats.org/officeDocument/2006/relationships/hyperlink" Target="consultantplus://offline/ref=CA2CFA7709BF596C2992F551197A637F954D29624FFF631286F6EAAE21981CA12C7CC41945C29CA55F42F1B4FC82785081E64046624DF516EACC46LC55P" TargetMode = "External"/>
	<Relationship Id="rId31" Type="http://schemas.openxmlformats.org/officeDocument/2006/relationships/hyperlink" Target="consultantplus://offline/ref=CA2CFA7709BF596C2992F551197A637F954D296247F5611085FBB7A429C110A32B739B0E428B90A45F42F0B3F3DD7D4590BE4F407852F509F6CE44C5LC51P" TargetMode = "External"/>
	<Relationship Id="rId32" Type="http://schemas.openxmlformats.org/officeDocument/2006/relationships/hyperlink" Target="consultantplus://offline/ref=CA2CFA7709BF596C2992F551197A637F954D296247F5611085FBB7A429C110A32B739B0E428B90A45F42F0B3F1DD7D4590BE4F407852F509F6CE44C5LC51P" TargetMode = "External"/>
	<Relationship Id="rId33" Type="http://schemas.openxmlformats.org/officeDocument/2006/relationships/hyperlink" Target="consultantplus://offline/ref=CA2CFA7709BF596C2992F551197A637F954D296247F5611085FBB7A429C110A32B739B0E428B90A45F42F0B3FEDD7D4590BE4F407852F509F6CE44C5LC51P" TargetMode = "External"/>
	<Relationship Id="rId34" Type="http://schemas.openxmlformats.org/officeDocument/2006/relationships/hyperlink" Target="consultantplus://offline/ref=CA2CFA7709BF596C2992F551197A637F954D296240F9651086F6EAAE21981CA12C7CC41945C29CA55F42F1B0FC82785081E64046624DF516EACC46LC55P" TargetMode = "External"/>
	<Relationship Id="rId35" Type="http://schemas.openxmlformats.org/officeDocument/2006/relationships/hyperlink" Target="consultantplus://offline/ref=CA2CFA7709BF596C2992F551197A637F954D296245FF65168CF6EAAE21981CA12C7CC41945C29CA55F42F1B0FC82785081E64046624DF516EACC46LC55P" TargetMode = "External"/>
	<Relationship Id="rId36" Type="http://schemas.openxmlformats.org/officeDocument/2006/relationships/hyperlink" Target="consultantplus://offline/ref=CA2CFA7709BF596C2992F551197A637F954D296241FF671C82F6EAAE21981CA12C7CC41945C29CA55F42F4B1FC82785081E64046624DF516EACC46LC55P" TargetMode = "External"/>
	<Relationship Id="rId37" Type="http://schemas.openxmlformats.org/officeDocument/2006/relationships/hyperlink" Target="consultantplus://offline/ref=CA2CFA7709BF596C2992EB5C0F163F7691447E6B43F56F42D9A9B1F3769116F67933C55703CB83A45E5CF2B2F5LD54P" TargetMode = "External"/>
	<Relationship Id="rId38" Type="http://schemas.openxmlformats.org/officeDocument/2006/relationships/hyperlink" Target="consultantplus://offline/ref=CA2CFA7709BF596C2992F551197A637F954D29624FFF631286F6EAAE21981CA12C7CC41945C29CA55F42F2B0FC82785081E64046624DF516EACC46LC55P" TargetMode = "External"/>
	<Relationship Id="rId39" Type="http://schemas.openxmlformats.org/officeDocument/2006/relationships/hyperlink" Target="consultantplus://offline/ref=CA2CFA7709BF596C2992F551197A637F954D29624FFF631286F6EAAE21981CA12C7CC41945C29CA55F42F2B1FC82785081E64046624DF516EACC46LC55P" TargetMode = "External"/>
	<Relationship Id="rId40" Type="http://schemas.openxmlformats.org/officeDocument/2006/relationships/hyperlink" Target="consultantplus://offline/ref=CA2CFA7709BF596C2992F551197A637F954D29624FFF631286F6EAAE21981CA12C7CC41945C29CA55F42F2B7FC82785081E64046624DF516EACC46LC55P" TargetMode = "External"/>
	<Relationship Id="rId41" Type="http://schemas.openxmlformats.org/officeDocument/2006/relationships/hyperlink" Target="consultantplus://offline/ref=CA2CFA7709BF596C2992F551197A637F954D296247F5611085FBB7A429C110A32B739B0E428B90A45F42F0B0F6DD7D4590BE4F407852F509F6CE44C5LC51P" TargetMode = "External"/>
	<Relationship Id="rId42" Type="http://schemas.openxmlformats.org/officeDocument/2006/relationships/hyperlink" Target="consultantplus://offline/ref=CA2CFA7709BF596C2992F551197A637F954D29624FFF631286F6EAAE21981CA12C7CC41945C29CA55F42F2B4FC82785081E64046624DF516EACC46LC55P" TargetMode = "External"/>
	<Relationship Id="rId43" Type="http://schemas.openxmlformats.org/officeDocument/2006/relationships/hyperlink" Target="consultantplus://offline/ref=CA2CFA7709BF596C2992EB5C0F163F7691447E6B43F56F42D9A9B1F3769116F66B339D5B01CF9DA75A49A4E3B3832416D0F54343624EF40ALE5AP" TargetMode = "External"/>
	<Relationship Id="rId44" Type="http://schemas.openxmlformats.org/officeDocument/2006/relationships/hyperlink" Target="consultantplus://offline/ref=CA2CFA7709BF596C2992F551197A637F954D29624FFF631286F6EAAE21981CA12C7CC41945C29CA55F42F2B5FC82785081E64046624DF516EACC46LC55P" TargetMode = "External"/>
	<Relationship Id="rId45" Type="http://schemas.openxmlformats.org/officeDocument/2006/relationships/hyperlink" Target="consultantplus://offline/ref=CA2CFA7709BF596C2992F551197A637F954D29624FFF631286F6EAAE21981CA12C7CC41945C29CA55F42F2BAFC82785081E64046624DF516EACC46LC55P" TargetMode = "External"/>
	<Relationship Id="rId46" Type="http://schemas.openxmlformats.org/officeDocument/2006/relationships/hyperlink" Target="consultantplus://offline/ref=CA2CFA7709BF596C2992EB5C0F163F7691447E6B43F56F42D9A9B1F3769116F67933C55703CB83A45E5CF2B2F5LD54P" TargetMode = "External"/>
	<Relationship Id="rId47" Type="http://schemas.openxmlformats.org/officeDocument/2006/relationships/hyperlink" Target="consultantplus://offline/ref=CA2CFA7709BF596C2992F551197A637F954D29624FFF631286F6EAAE21981CA12C7CC41945C29CA55F42F2BBFC82785081E64046624DF516EACC46LC55P" TargetMode = "External"/>
	<Relationship Id="rId48" Type="http://schemas.openxmlformats.org/officeDocument/2006/relationships/hyperlink" Target="consultantplus://offline/ref=CA2CFA7709BF596C2992EB5C0F163F7691447E6B43F56F42D9A9B1F3769116F67933C55703CB83A45E5CF2B2F5LD54P" TargetMode = "External"/>
	<Relationship Id="rId49" Type="http://schemas.openxmlformats.org/officeDocument/2006/relationships/hyperlink" Target="consultantplus://offline/ref=CA2CFA7709BF596C2992F551197A637F954D29624FFF631286F6EAAE21981CA12C7CC41945C29CA55F42F3B3FC82785081E64046624DF516EACC46LC55P" TargetMode = "External"/>
	<Relationship Id="rId50" Type="http://schemas.openxmlformats.org/officeDocument/2006/relationships/hyperlink" Target="consultantplus://offline/ref=CA2CFA7709BF596C2992F551197A637F954D29624FFF631286F6EAAE21981CA12C7CC41945C29CA55F42F3B0FC82785081E64046624DF516EACC46LC55P" TargetMode = "External"/>
	<Relationship Id="rId51" Type="http://schemas.openxmlformats.org/officeDocument/2006/relationships/hyperlink" Target="consultantplus://offline/ref=CA2CFA7709BF596C2992F551197A637F954D296247F4601780FFB7A429C110A32B739B0E428B90A45F42F0B0F1DD7D4590BE4F407852F509F6CE44C5LC51P" TargetMode = "External"/>
	<Relationship Id="rId52" Type="http://schemas.openxmlformats.org/officeDocument/2006/relationships/hyperlink" Target="consultantplus://offline/ref=CA2CFA7709BF596C2992F551197A637F954D296242FF651C82F6EAAE21981CA12C7CC41945C29CA55F42F1B2FC82785081E64046624DF516EACC46LC55P" TargetMode = "External"/>
	<Relationship Id="rId53" Type="http://schemas.openxmlformats.org/officeDocument/2006/relationships/hyperlink" Target="consultantplus://offline/ref=CA2CFA7709BF596C2992F551197A637F954D29624FFF631286F6EAAE21981CA12C7CC41945C29CA55F42F3B1FC82785081E64046624DF516EACC46LC55P" TargetMode = "External"/>
	<Relationship Id="rId54" Type="http://schemas.openxmlformats.org/officeDocument/2006/relationships/hyperlink" Target="consultantplus://offline/ref=CA2CFA7709BF596C2992F551197A637F954D29624FFF631286F6EAAE21981CA12C7CC41945C29CA55F42F3B6FC82785081E64046624DF516EACC46LC55P" TargetMode = "External"/>
	<Relationship Id="rId55" Type="http://schemas.openxmlformats.org/officeDocument/2006/relationships/hyperlink" Target="consultantplus://offline/ref=CA2CFA7709BF596C2992F551197A637F954D29624FFF631286F6EAAE21981CA12C7CC41945C29CA55F42F4B2FC82785081E64046624DF516EACC46LC55P" TargetMode = "External"/>
	<Relationship Id="rId56" Type="http://schemas.openxmlformats.org/officeDocument/2006/relationships/hyperlink" Target="consultantplus://offline/ref=CA2CFA7709BF596C2992F551197A637F954D296247F8661286F9B7A429C110A32B739B0E428B90A45F42F0B3F6DD7D4590BE4F407852F509F6CE44C5LC51P" TargetMode = "External"/>
	<Relationship Id="rId57" Type="http://schemas.openxmlformats.org/officeDocument/2006/relationships/hyperlink" Target="consultantplus://offline/ref=CA2CFA7709BF596C2992F551197A637F954D296247F8661286F9B7A429C110A32B739B0E428B90A45F42F0B3F5DD7D4590BE4F407852F509F6CE44C5LC51P" TargetMode = "External"/>
	<Relationship Id="rId58" Type="http://schemas.openxmlformats.org/officeDocument/2006/relationships/hyperlink" Target="consultantplus://offline/ref=CA2CFA7709BF596C2992EB5C0F163F7691447E6B43F56F42D9A9B1F3769116F67933C55703CB83A45E5CF2B2F5LD54P" TargetMode = "External"/>
	<Relationship Id="rId59" Type="http://schemas.openxmlformats.org/officeDocument/2006/relationships/hyperlink" Target="consultantplus://offline/ref=CA2CFA7709BF596C2992F551197A637F954D296247F8661286F9B7A429C110A32B739B0E428B90A45F42F0B3F3DD7D4590BE4F407852F509F6CE44C5LC51P" TargetMode = "External"/>
	<Relationship Id="rId60" Type="http://schemas.openxmlformats.org/officeDocument/2006/relationships/hyperlink" Target="consultantplus://offline/ref=CA2CFA7709BF596C2992F551197A637F954D29624FFF631286F6EAAE21981CA12C7CC41945C29CA55F42F4B4FC82785081E64046624DF516EACC46LC55P" TargetMode = "External"/>
	<Relationship Id="rId61" Type="http://schemas.openxmlformats.org/officeDocument/2006/relationships/hyperlink" Target="consultantplus://offline/ref=CA2CFA7709BF596C2992F551197A637F954D296247F8661286F9B7A429C110A32B739B0E428B90A45F42F0B3F1DD7D4590BE4F407852F509F6CE44C5LC51P" TargetMode = "External"/>
	<Relationship Id="rId62" Type="http://schemas.openxmlformats.org/officeDocument/2006/relationships/hyperlink" Target="consultantplus://offline/ref=CA2CFA7709BF596C2992F551197A637F954D29624FFF631286F6EAAE21981CA12C7CC41945C29CA55F42F4B5FC82785081E64046624DF516EACC46LC55P" TargetMode = "External"/>
	<Relationship Id="rId63" Type="http://schemas.openxmlformats.org/officeDocument/2006/relationships/hyperlink" Target="consultantplus://offline/ref=CA2CFA7709BF596C2992F551197A637F954D296240F9651086F6EAAE21981CA12C7CC41945C29CA55F42F1B6FC82785081E64046624DF516EACC46LC55P" TargetMode = "External"/>
	<Relationship Id="rId64" Type="http://schemas.openxmlformats.org/officeDocument/2006/relationships/hyperlink" Target="consultantplus://offline/ref=CA2CFA7709BF596C2992F551197A637F954D296245FF65168CF6EAAE21981CA12C7CC41945C29CA55F42F1B5FC82785081E64046624DF516EACC46LC55P" TargetMode = "External"/>
	<Relationship Id="rId65" Type="http://schemas.openxmlformats.org/officeDocument/2006/relationships/hyperlink" Target="consultantplus://offline/ref=CA2CFA7709BF596C2992F551197A637F954D296245FF65168CF6EAAE21981CA12C7CC41945C29CA55F42F1BBFC82785081E64046624DF516EACC46LC55P" TargetMode = "External"/>
	<Relationship Id="rId66" Type="http://schemas.openxmlformats.org/officeDocument/2006/relationships/hyperlink" Target="consultantplus://offline/ref=CA2CFA7709BF596C2992F551197A637F954D29624FFF631286F6EAAE21981CA12C7CC41945C29CA55F42F4B5FC82785081E64046624DF516EACC46LC55P" TargetMode = "External"/>
	<Relationship Id="rId67" Type="http://schemas.openxmlformats.org/officeDocument/2006/relationships/hyperlink" Target="consultantplus://offline/ref=CA2CFA7709BF596C2992F551197A637F954D29624FFF631286F6EAAE21981CA12C7CC41945C29CA55F42F4B5FC82785081E64046624DF516EACC46LC55P" TargetMode = "External"/>
	<Relationship Id="rId68" Type="http://schemas.openxmlformats.org/officeDocument/2006/relationships/hyperlink" Target="consultantplus://offline/ref=CA2CFA7709BF596C2992F551197A637F954D296247FD611082F4B7A429C110A32B739B0E428B90A45F42F0B2FFDD7D4590BE4F407852F509F6CE44C5LC51P" TargetMode = "External"/>
	<Relationship Id="rId69" Type="http://schemas.openxmlformats.org/officeDocument/2006/relationships/hyperlink" Target="consultantplus://offline/ref=CA2CFA7709BF596C2992F551197A637F954D296247F5611085FBB7A429C110A32B739B0E428B90A45F42F0B0F5DD7D4590BE4F407852F509F6CE44C5LC51P" TargetMode = "External"/>
	<Relationship Id="rId70" Type="http://schemas.openxmlformats.org/officeDocument/2006/relationships/hyperlink" Target="consultantplus://offline/ref=CA2CFA7709BF596C2992F551197A637F954D296240F9651086F6EAAE21981CA12C7CC41945C29CA55F42F3B7FC82785081E64046624DF516EACC46LC55P" TargetMode = "External"/>
	<Relationship Id="rId71" Type="http://schemas.openxmlformats.org/officeDocument/2006/relationships/hyperlink" Target="consultantplus://offline/ref=CA2CFA7709BF596C2992F551197A637F954D296247F5611085FBB7A429C110A32B739B0E428B90A45F42F0B7F6DD7D4590BE4F407852F509F6CE44C5LC51P" TargetMode = "External"/>
	<Relationship Id="rId72" Type="http://schemas.openxmlformats.org/officeDocument/2006/relationships/hyperlink" Target="consultantplus://offline/ref=CA2CFA7709BF596C2992F551197A637F954D296247F5611085FBB7A429C110A32B739B0E428B90A45F42F0B7F5DD7D4590BE4F407852F509F6CE44C5LC51P" TargetMode = "External"/>
	<Relationship Id="rId73" Type="http://schemas.openxmlformats.org/officeDocument/2006/relationships/hyperlink" Target="consultantplus://offline/ref=CA2CFA7709BF596C2992F551197A637F954D296247F5611085FBB7A429C110A32B739B0E428B90A45F42F0B7F4DD7D4590BE4F407852F509F6CE44C5LC51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04.05.2007 N 105-ЗО
(ред. от 05.10.2022)
"Об объектах культурного наследия (памятниках истории и культуры) народов Российской Федерации, расположенных на территории Кировской области"
(принят постановлением Законодательного Собрания Кировской области от 26.04.2007 N 13/103)</dc:title>
  <dcterms:created xsi:type="dcterms:W3CDTF">2022-11-24T15:57:08Z</dcterms:created>
</cp:coreProperties>
</file>