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Администрации Костромской области от 02.08.2016 N 289-а</w:t>
              <w:br/>
              <w:t xml:space="preserve">(ред. от 17.04.2023)</w:t>
              <w:br/>
              <w:t xml:space="preserve">"Об образовании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области"</w:t>
              <w:br/>
              <w:t xml:space="preserve">(вместе с "Положением о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2016 г. N 289-а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ОРГАНИЗАЦИИ ПОЭТАПНОГО ДОСТУПА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В СОЦИАЛЬНОЙ СФЕРЕ, К БЮДЖЕТНЫМ</w:t>
      </w:r>
    </w:p>
    <w:p>
      <w:pPr>
        <w:pStyle w:val="2"/>
        <w:jc w:val="center"/>
      </w:pPr>
      <w:r>
        <w:rPr>
          <w:sz w:val="20"/>
        </w:rPr>
        <w:t xml:space="preserve">СРЕДСТВАМ, ВЫДЕЛЯЕМЫМ НА ПРЕДОСТАВЛЕНИЕ СОЦИАЛЬНЫХ УСЛУГ</w:t>
      </w:r>
    </w:p>
    <w:p>
      <w:pPr>
        <w:pStyle w:val="2"/>
        <w:jc w:val="center"/>
      </w:pPr>
      <w:r>
        <w:rPr>
          <w:sz w:val="20"/>
        </w:rPr>
        <w:t xml:space="preserve">НАСЕЛЕНИЮ 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09.06.2017 </w:t>
            </w:r>
            <w:hyperlink w:history="0" r:id="rId7" w:tooltip="Постановление Администрации Костромской области от 09.06.2017 N 227-а &quot;О внесении изменения в постановление администрации Костромской области от 02.08.2016 N 289-а&quot; {КонсультантПлюс}">
              <w:r>
                <w:rPr>
                  <w:sz w:val="20"/>
                  <w:color w:val="0000ff"/>
                </w:rPr>
                <w:t xml:space="preserve">N 227-а</w:t>
              </w:r>
            </w:hyperlink>
            <w:r>
              <w:rPr>
                <w:sz w:val="20"/>
                <w:color w:val="392c69"/>
              </w:rPr>
              <w:t xml:space="preserve">, от 11.05.2021 </w:t>
            </w:r>
            <w:hyperlink w:history="0" r:id="rId8" w:tooltip="Постановление Администрации Костромской области от 11.05.2021 N 213-а &quot;О внесении изменений в состав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&quot; {КонсультантПлюс}">
              <w:r>
                <w:rPr>
                  <w:sz w:val="20"/>
                  <w:color w:val="0000ff"/>
                </w:rPr>
                <w:t xml:space="preserve">N 213-а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9" w:tooltip="Постановление Администрации Костромской области от 31.01.2022 N 26-а &quot;О внесении изменений в состав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&quot; {КонсультантПлюс}">
              <w:r>
                <w:rPr>
                  <w:sz w:val="20"/>
                  <w:color w:val="0000ff"/>
                </w:rPr>
                <w:t xml:space="preserve">N 26-а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</w:t>
            </w:r>
            <w:hyperlink w:history="0" r:id="rId10" w:tooltip="Постановление Администрации Костромской области от 12.09.2022 N 460-а &quot;О внесении изменений в составы отдельных координационных органов Костромской области&quot; {КонсультантПлюс}">
              <w:r>
                <w:rPr>
                  <w:sz w:val="20"/>
                  <w:color w:val="0000ff"/>
                </w:rPr>
                <w:t xml:space="preserve">N 460-а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11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146-а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области,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области,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2016 г. N 289-а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ОРГАНИЗАЦИИ ПОЭТАПНОГО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17.04.2023 N 146-а)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 (далее - Комиссия), является постоянно действующим координационным органом, созданным в целях реализации мероприятий,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осуществляет свою деятельность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14" w:tooltip="Закон Костромской области от 24.04.2008 N 300-4-ЗКО (ред. от 07.07.2015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Костромской области, иными нормативными правовыми актами Российской Федерации,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расширение спроса Костромской области на социальные услуги, предоставляемые социально ориентированными некоммерческими организациями, осуществляющими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расширения спектра применения наиболее эффективных социальных услуг, предоставляемых социально ориентированными некоммерческими организациями, осуществляющими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равных условий доступа социально ориентированными некоммерческими организациями, осуществляющими деятельность в социальной сфере, к предоставлению населению Костромской области услуг в данной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Для достижения указанных задач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и готовит предложения по вопросам обеспечения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разработке и обсуждении проектов законов, иных нормативных правовых актов Костромской области по вопросам обеспечения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координацию деятельности исполнительных органов Костромской области, органов местного самоуправления муниципальных образований Костромской области, социально ориентированных некоммерческих организаций, осуществляющих деятельность в социальной сфере, для обеспечения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независимо от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анализ хода исполнения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23 мая 2016 года N 3468 П-П44 Заместителем Председателя Правительства Российской Федерации Голодец О.Ю., и </w:t>
      </w:r>
      <w:hyperlink w:history="0" r:id="rId16" w:tooltip="Распоряжение Правительства РФ от 08.06.2016 N 1144-р &lt;Об утверждении плана мероприятий (&quot;дорожной карты&quot;) &quot;Поддержка доступа негосударственных организаций к предоставлению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8 июня 2016 года N 1144-р "Об утверждении плана мероприятий ("дорожной карты") "Поддержка доступа негосударственных организаций к предоставлению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размещает информацию о своей деятельности в официальных средствах массовой информации Костромской области 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указанных функций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необходимую информацию по вопросам своей компетенции от исполнительных органов Костромской области, органов местного самоуправления муниципальных образований Костромской области и социально ориентированных некоммерческих организаций, осуществляющих деятельность в социальной сфере, независимо от форм собственности;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по вопросам совершенствования своей деятельности губернатору Костромской области и администрации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совещания, консультации, "круглые столы" по вопросам своей компетенции с приглашенными на них представителями органов местного самоуправления муниципальных образований Костромской области, заинтересованных ведомств, социально ориентированных некоммерческих организаций,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взаимодействие со средствами массовой информации в освещении вопросов по вопросам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СТРУКТУРА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Персональный состав Комиссии утверждается постановлением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состоит из председателя Комиссии, заместителей председателя Комиссии, ответственного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формируется из представителей исполнительных органов Костромской области, социально ориентированных некоммерческих организаций, осуществляющих деятельность в социальной сфере, других учреждений, организаций, предприятий, затрагивающих в процессе своей деятельности вопросы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Комиссии принимают участие в ее работе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ОРГАНИЗАЦИЯ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Заседания Комиссии проводятся по мере необходимости, но не реже двух раз в год. Заседание Комиссии считается правомочным, если на нем присутствует не менее двух третей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Комиссии определяет дату и время проведения заседания Комиссии, повестку дня и список приглашенных на заседание Комиссии. Во время отсутствия председателя Комиссии его обязанности исполняет один из заместителей председателя Комиссии по решению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Ответственный секретарь Комиссии оповещает членов Комиссии и приглашенных на заседание Комиссии о сроке проведения заседания и повестке дня, готовит материалы для рассмотрения на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принимаются открытым голосованием простым большинством голосов членов Комиссии, присутствующих на заседании, и оформляются протоколом, который подписывает председательствующий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Комиссии являются обязательными для всех исполнительных органов Костромской области, присутствующих в составе Комиссии, если иное не установлено законами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Протоколы заседания Комиссии хранятся у ответственного секретаря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Комиссии осуществляет департамент по труду и социальной защите населения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2016 г. N 289-а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ОРГАНИЗАЦИИ ПОЭТАПНОГО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09.06.2017 </w:t>
            </w:r>
            <w:hyperlink w:history="0" r:id="rId20" w:tooltip="Постановление Администрации Костромской области от 09.06.2017 N 227-а &quot;О внесении изменения в постановление администрации Костромской области от 02.08.2016 N 289-а&quot; {КонсультантПлюс}">
              <w:r>
                <w:rPr>
                  <w:sz w:val="20"/>
                  <w:color w:val="0000ff"/>
                </w:rPr>
                <w:t xml:space="preserve">N 227-а</w:t>
              </w:r>
            </w:hyperlink>
            <w:r>
              <w:rPr>
                <w:sz w:val="20"/>
                <w:color w:val="392c69"/>
              </w:rPr>
              <w:t xml:space="preserve">, от 11.05.2021 </w:t>
            </w:r>
            <w:hyperlink w:history="0" r:id="rId21" w:tooltip="Постановление Администрации Костромской области от 11.05.2021 N 213-а &quot;О внесении изменений в состав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&quot; {КонсультантПлюс}">
              <w:r>
                <w:rPr>
                  <w:sz w:val="20"/>
                  <w:color w:val="0000ff"/>
                </w:rPr>
                <w:t xml:space="preserve">N 213-а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22" w:tooltip="Постановление Администрации Костромской области от 31.01.2022 N 26-а &quot;О внесении изменений в состав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&quot; {КонсультантПлюс}">
              <w:r>
                <w:rPr>
                  <w:sz w:val="20"/>
                  <w:color w:val="0000ff"/>
                </w:rPr>
                <w:t xml:space="preserve">N 26-а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</w:t>
            </w:r>
            <w:hyperlink w:history="0" r:id="rId23" w:tooltip="Постановление Администрации Костромской области от 12.09.2022 N 460-а &quot;О внесении изменений в составы отдельных координационных органов Костромской области&quot; {КонсультантПлюс}">
              <w:r>
                <w:rPr>
                  <w:sz w:val="20"/>
                  <w:color w:val="0000ff"/>
                </w:rPr>
                <w:t xml:space="preserve">N 460-а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области, заместитель председателя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внутренней политики администрации Костромской области, заместитель председателя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Балыбердина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социального обслуживания и взаимодействия с ветеранскими и общественными организациями департамента по труду и социальной защите населения Костромской области, ответственный секретарь комиссии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Роза Тишановна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общественной организации "Всероссийское общество глухих"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Ворошнин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общественной краеведческой организации "Костромская старина"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Гайкалов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общественной организации "Федерация лыжных гонок"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некоммерческой организации "Фонд развития Костромской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Колчанова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сектора экономики и финансов департамента информационной политики, анализа и развития коммуникационных ресурсов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Красавина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имущественных и земельных отношений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государственной службы и кадровой работы администрации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финансов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"Ассоциация врачей Костромской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Костромской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Чепогузов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 Костромской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Шелепова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директора департамента здравоохранения Костромской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02.08.2016 N 289-а</w:t>
            <w:br/>
            <w:t>(ред. от 17.04.2023)</w:t>
            <w:br/>
            <w:t>"Об образовании комиссии по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A83E7DD275EBAFF92AB7A445D7B5CBD9E1208308F566842F6AD6B178A3E1B7C78DADD7D5D3678F75907E8F54C196C0199F5B6F683C1FBA17B111E4d4N" TargetMode = "External"/>
	<Relationship Id="rId8" Type="http://schemas.openxmlformats.org/officeDocument/2006/relationships/hyperlink" Target="consultantplus://offline/ref=74A83E7DD275EBAFF92AB7A445D7B5CBD9E1208301F566812E618BBB70FAEDB5C082F2C0D29A6B8E75907E8A5A9E93D508C7576E762219A20BB31345E2dCN" TargetMode = "External"/>
	<Relationship Id="rId9" Type="http://schemas.openxmlformats.org/officeDocument/2006/relationships/hyperlink" Target="consultantplus://offline/ref=74A83E7DD275EBAFF92AB7A445D7B5CBD9E1208301F56A862A648BBB70FAEDB5C082F2C0D29A6B8E75907E8A5A9E93D508C7576E762219A20BB31345E2dCN" TargetMode = "External"/>
	<Relationship Id="rId10" Type="http://schemas.openxmlformats.org/officeDocument/2006/relationships/hyperlink" Target="consultantplus://offline/ref=74A83E7DD275EBAFF92AB7A445D7B5CBD9E1208301F4608928688BBB70FAEDB5C082F2C0D29A6B8E75907E8A5A9E93D508C7576E762219A20BB31345E2dCN" TargetMode = "External"/>
	<Relationship Id="rId11" Type="http://schemas.openxmlformats.org/officeDocument/2006/relationships/hyperlink" Target="consultantplus://offline/ref=74A83E7DD275EBAFF92AB7A445D7B5CBD9E1208301F46B822D628BBB70FAEDB5C082F2C0D29A6B8E75907F88569E93D508C7576E762219A20BB31345E2dCN" TargetMode = "External"/>
	<Relationship Id="rId12" Type="http://schemas.openxmlformats.org/officeDocument/2006/relationships/hyperlink" Target="consultantplus://offline/ref=74A83E7DD275EBAFF92AB7A445D7B5CBD9E1208301F46B822D628BBB70FAEDB5C082F2C0D29A6B8E75907F88569E93D508C7576E762219A20BB31345E2dCN" TargetMode = "External"/>
	<Relationship Id="rId13" Type="http://schemas.openxmlformats.org/officeDocument/2006/relationships/hyperlink" Target="consultantplus://offline/ref=74A83E7DD275EBAFF92AA9A953BBE9C0DEE2798B0BA33FD4266083E927FAB1F0968BF8948FDE609177907CE8d9N" TargetMode = "External"/>
	<Relationship Id="rId14" Type="http://schemas.openxmlformats.org/officeDocument/2006/relationships/hyperlink" Target="consultantplus://offline/ref=74A83E7DD275EBAFF92AB7A445D7B5CBD9E1208306FD6489226AD6B178A3E1B7C78DADC5D58B6B8E758E7E8C4197C786E4dFN" TargetMode = "External"/>
	<Relationship Id="rId15" Type="http://schemas.openxmlformats.org/officeDocument/2006/relationships/hyperlink" Target="consultantplus://offline/ref=74A83E7DD275EBAFF92AB7A445D7B5CBD9E1208301F46B822D628BBB70FAEDB5C082F2C0D29A6B8E75907F895F9E93D508C7576E762219A20BB31345E2dCN" TargetMode = "External"/>
	<Relationship Id="rId16" Type="http://schemas.openxmlformats.org/officeDocument/2006/relationships/hyperlink" Target="consultantplus://offline/ref=74A83E7DD275EBAFF92AA9A953BBE9C0DDE3778906F268D677358DEC2FAAEBE080C2F49591DE668E719B2ADB1BC0CA854C8C5A69683E19A6E1d6N" TargetMode = "External"/>
	<Relationship Id="rId17" Type="http://schemas.openxmlformats.org/officeDocument/2006/relationships/hyperlink" Target="consultantplus://offline/ref=74A83E7DD275EBAFF92AB7A445D7B5CBD9E1208301F46B822D628BBB70FAEDB5C082F2C0D29A6B8E75907F895E9E93D508C7576E762219A20BB31345E2dCN" TargetMode = "External"/>
	<Relationship Id="rId18" Type="http://schemas.openxmlformats.org/officeDocument/2006/relationships/hyperlink" Target="consultantplus://offline/ref=74A83E7DD275EBAFF92AB7A445D7B5CBD9E1208301F46B822D628BBB70FAEDB5C082F2C0D29A6B8E75907F895D9E93D508C7576E762219A20BB31345E2dCN" TargetMode = "External"/>
	<Relationship Id="rId19" Type="http://schemas.openxmlformats.org/officeDocument/2006/relationships/hyperlink" Target="consultantplus://offline/ref=74A83E7DD275EBAFF92AB7A445D7B5CBD9E1208301F46B822D628BBB70FAEDB5C082F2C0D29A6B8E75907F895C9E93D508C7576E762219A20BB31345E2dCN" TargetMode = "External"/>
	<Relationship Id="rId20" Type="http://schemas.openxmlformats.org/officeDocument/2006/relationships/hyperlink" Target="consultantplus://offline/ref=74A83E7DD275EBAFF92AB7A445D7B5CBD9E1208308F566842F6AD6B178A3E1B7C78DADD7D5D3678F75907E8C54C196C0199F5B6F683C1FBA17B111E4d4N" TargetMode = "External"/>
	<Relationship Id="rId21" Type="http://schemas.openxmlformats.org/officeDocument/2006/relationships/hyperlink" Target="consultantplus://offline/ref=74A83E7DD275EBAFF92AB7A445D7B5CBD9E1208301F566812E618BBB70FAEDB5C082F2C0D29A6B8E75907E8A5A9E93D508C7576E762219A20BB31345E2dCN" TargetMode = "External"/>
	<Relationship Id="rId22" Type="http://schemas.openxmlformats.org/officeDocument/2006/relationships/hyperlink" Target="consultantplus://offline/ref=74A83E7DD275EBAFF92AB7A445D7B5CBD9E1208301F56A862A648BBB70FAEDB5C082F2C0D29A6B8E75907E8A5A9E93D508C7576E762219A20BB31345E2dCN" TargetMode = "External"/>
	<Relationship Id="rId23" Type="http://schemas.openxmlformats.org/officeDocument/2006/relationships/hyperlink" Target="consultantplus://offline/ref=74A83E7DD275EBAFF92AB7A445D7B5CBD9E1208301F4608928688BBB70FAEDB5C082F2C0D29A6B8E75907E8A5A9E93D508C7576E762219A20BB31345E2d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02.08.2016 N 289-а
(ред. от 17.04.2023)
"Об образовании комиссии по организации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Костромской области"
(вместе с "Положением о комиссии по организации поэтапного доступа социально ориентированных некоммерческих организаций, осуществляющих деятельность в социаль</dc:title>
  <dcterms:created xsi:type="dcterms:W3CDTF">2023-06-10T13:29:04Z</dcterms:created>
</cp:coreProperties>
</file>