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Костромской области от 29.12.2011 N 172-5-ЗКО</w:t>
              <w:br/>
              <w:t xml:space="preserve">(ред. от 01.02.2023)</w:t>
              <w:br/>
              <w:t xml:space="preserve">"О понижении налоговой ставки налога на прибыль организаций для отдельных категорий налогоплательщиков, осуществляющих деятельность на территории Костромской области"</w:t>
              <w:br/>
              <w:t xml:space="preserve">(принят Костромской областной Думой 27.12.2011)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 декабря 2011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172-5-ЗКО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КОСТРОМСКОЙ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ПОНИЖЕНИИ НАЛОГОВОЙ СТАВКИ НАЛОГА НА ПРИБЫЛЬ ОРГАНИЗАЦИЙ</w:t>
      </w:r>
    </w:p>
    <w:p>
      <w:pPr>
        <w:pStyle w:val="2"/>
        <w:jc w:val="center"/>
      </w:pPr>
      <w:r>
        <w:rPr>
          <w:sz w:val="20"/>
        </w:rPr>
        <w:t xml:space="preserve">ДЛЯ ОТДЕЛЬНЫХ КАТЕГОРИЙ НАЛОГОПЛАТЕЛЬЩИКОВ,</w:t>
      </w:r>
    </w:p>
    <w:p>
      <w:pPr>
        <w:pStyle w:val="2"/>
        <w:jc w:val="center"/>
      </w:pPr>
      <w:r>
        <w:rPr>
          <w:sz w:val="20"/>
        </w:rPr>
        <w:t xml:space="preserve">ОСУЩЕСТВЛЯЮЩИХ ДЕЯТЕЛЬНОСТЬ НА ТЕРРИТОРИИ</w:t>
      </w:r>
    </w:p>
    <w:p>
      <w:pPr>
        <w:pStyle w:val="2"/>
        <w:jc w:val="center"/>
      </w:pPr>
      <w:r>
        <w:rPr>
          <w:sz w:val="20"/>
        </w:rPr>
        <w:t xml:space="preserve">КОСТРОМСКОЙ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Костромской областной Думой</w:t>
      </w:r>
    </w:p>
    <w:p>
      <w:pPr>
        <w:pStyle w:val="0"/>
        <w:jc w:val="right"/>
      </w:pPr>
      <w:r>
        <w:rPr>
          <w:sz w:val="20"/>
        </w:rPr>
        <w:t xml:space="preserve">27 декабря 2011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01.04.2013 </w:t>
            </w:r>
            <w:hyperlink w:history="0" r:id="rId7" w:tooltip="Закон Костромской области от 01.04.2013 N 353-5-ЗКО (ред. от 24.10.2017) &quot;О внесении изменений в Закон Костромской области &quot;О снижении ставки налога на прибыль организаций для отдельных категорий налогоплательщиков, осуществляющих деятельность на территории Костромской области&quot; (принят Костромской областной Думой 21.03.2013) {КонсультантПлюс}">
              <w:r>
                <w:rPr>
                  <w:sz w:val="20"/>
                  <w:color w:val="0000ff"/>
                </w:rPr>
                <w:t xml:space="preserve">N 353-5-ЗКО</w:t>
              </w:r>
            </w:hyperlink>
            <w:r>
              <w:rPr>
                <w:sz w:val="20"/>
                <w:color w:val="392c69"/>
              </w:rPr>
              <w:t xml:space="preserve">, от 30.09.2013 </w:t>
            </w:r>
            <w:hyperlink w:history="0" r:id="rId8" w:tooltip="Закон Костромской области от 30.09.2013 N 432-5-ЗКО &quot;О внесении изменения в статью 1 Закона Костромской области &quot;О понижении налоговой ставки налога на прибыль организаций для отдельных категорий налогоплательщиков, осуществляющих деятельность на территории Костромской области&quot; (принят Костромской областной Думой 19.09.2013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432-5-ЗКО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20.12.2016 </w:t>
            </w:r>
            <w:hyperlink w:history="0" r:id="rId9" w:tooltip="Закон Костромской области от 20.12.2016 N 195-6-ЗКО (ред. от 24.10.2017) &quot;О внесении изменений в статьи 1 и 1.1 Закона Костромской области &quot;О понижении налоговой ставки налога на прибыль организаций для отдельных категорий налогоплательщиков, осуществляющих деятельность на территории Костромской области&quot; (принят Костромской областной Думой 15.12.2016) {КонсультантПлюс}">
              <w:r>
                <w:rPr>
                  <w:sz w:val="20"/>
                  <w:color w:val="0000ff"/>
                </w:rPr>
                <w:t xml:space="preserve">N 195-6-ЗКО</w:t>
              </w:r>
            </w:hyperlink>
            <w:r>
              <w:rPr>
                <w:sz w:val="20"/>
                <w:color w:val="392c69"/>
              </w:rPr>
              <w:t xml:space="preserve">, от 24.10.2017 </w:t>
            </w:r>
            <w:hyperlink w:history="0" r:id="rId10" w:tooltip="Закон Костромской области от 24.10.2017 N 295-6-ЗКО &quot;О признании утратившими силу отдельных законодательных актов (положений законодательных актов) Костромской области&quot; (принят Костромской областной Думой 20.10.2017) {КонсультантПлюс}">
              <w:r>
                <w:rPr>
                  <w:sz w:val="20"/>
                  <w:color w:val="0000ff"/>
                </w:rPr>
                <w:t xml:space="preserve">N 295-6-ЗКО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27.11.2018 </w:t>
            </w:r>
            <w:hyperlink w:history="0" r:id="rId11" w:tooltip="Закон Костромской области от 27.11.2018 N 482-6-ЗКО &quot;О внесении изменений в статью 1 Закона Костромской области &quot;О понижении налоговой ставки налога на прибыль организаций для отдельных категорий налогоплательщиков, осуществляющих деятельность на территории Костромской области&quot; (принят Костромской областной Думой 22.11.2018) {КонсультантПлюс}">
              <w:r>
                <w:rPr>
                  <w:sz w:val="20"/>
                  <w:color w:val="0000ff"/>
                </w:rPr>
                <w:t xml:space="preserve">N 482-6-ЗКО</w:t>
              </w:r>
            </w:hyperlink>
            <w:r>
              <w:rPr>
                <w:sz w:val="20"/>
                <w:color w:val="392c69"/>
              </w:rPr>
              <w:t xml:space="preserve">, от 19.09.2022 </w:t>
            </w:r>
            <w:hyperlink w:history="0" r:id="rId12" w:tooltip="Закон Костромской области от 19.09.2022 N 259-7-ЗКО &quot;О внесении изменений в статью 1 Закона Костромской области &quot;О понижении налоговой ставки налога на прибыль организаций для отдельных категорий налогоплательщиков, осуществляющих деятельность на территории Костромской области&quot; и статьи 1 и 3 Закона Костромской области &quot;О применении пониженной ставки налога на прибыль организаций, подлежащего зачислению в областной бюджет, для инвесторов, реализующих инвестиционные проекты на территории Костромской области&quot; {КонсультантПлюс}">
              <w:r>
                <w:rPr>
                  <w:sz w:val="20"/>
                  <w:color w:val="0000ff"/>
                </w:rPr>
                <w:t xml:space="preserve">N 259-7-ЗКО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01.02.2023 </w:t>
            </w:r>
            <w:hyperlink w:history="0" r:id="rId13" w:tooltip="Закон Костромской области от 01.02.2023 N 322-7-ЗКО &quot;О внесении изменений в статью 1 Закона Костромской области &quot;О понижении налоговой ставки налога на прибыль организаций для отдельных категорий налогоплательщиков, осуществляющих деятельность на территории Костромской области&quot; и статью 3 Закона Костромской области &quot;О применении пониженной ставки налога на прибыль организаций, подлежащего зачислению в областной бюджет, для инвесторов, реализующих инвестиционные проекты на территории Костромской области&quot; (пр {КонсультантПлюс}">
              <w:r>
                <w:rPr>
                  <w:sz w:val="20"/>
                  <w:color w:val="0000ff"/>
                </w:rPr>
                <w:t xml:space="preserve">N 322-7-ЗКО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Понизить налоговую ставку </w:t>
      </w:r>
      <w:hyperlink w:history="0" r:id="rId14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налога</w:t>
        </w:r>
      </w:hyperlink>
      <w:r>
        <w:rPr>
          <w:sz w:val="20"/>
        </w:rPr>
        <w:t xml:space="preserve"> на прибыль организаций, подлежащего зачислению в областной бюджет, на 4,5 процентных пункта:</w:t>
      </w:r>
    </w:p>
    <w:p>
      <w:pPr>
        <w:pStyle w:val="0"/>
        <w:jc w:val="both"/>
      </w:pPr>
      <w:r>
        <w:rPr>
          <w:sz w:val="20"/>
        </w:rPr>
        <w:t xml:space="preserve">(в ред. Законов Костромской области от 01.04.2013 </w:t>
      </w:r>
      <w:hyperlink w:history="0" r:id="rId15" w:tooltip="Закон Костромской области от 01.04.2013 N 353-5-ЗКО (ред. от 24.10.2017) &quot;О внесении изменений в Закон Костромской области &quot;О снижении ставки налога на прибыль организаций для отдельных категорий налогоплательщиков, осуществляющих деятельность на территории Костромской области&quot; (принят Костромской областной Думой 21.03.2013) {КонсультантПлюс}">
        <w:r>
          <w:rPr>
            <w:sz w:val="20"/>
            <w:color w:val="0000ff"/>
          </w:rPr>
          <w:t xml:space="preserve">N 353-5-ЗКО</w:t>
        </w:r>
      </w:hyperlink>
      <w:r>
        <w:rPr>
          <w:sz w:val="20"/>
        </w:rPr>
        <w:t xml:space="preserve">, от 20.12.2016 </w:t>
      </w:r>
      <w:hyperlink w:history="0" r:id="rId16" w:tooltip="Закон Костромской области от 20.12.2016 N 195-6-ЗКО (ред. от 24.10.2017) &quot;О внесении изменений в статьи 1 и 1.1 Закона Костромской области &quot;О понижении налоговой ставки налога на прибыль организаций для отдельных категорий налогоплательщиков, осуществляющих деятельность на территории Костромской области&quot; (принят Костромской областной Думой 15.12.2016) {КонсультантПлюс}">
        <w:r>
          <w:rPr>
            <w:sz w:val="20"/>
            <w:color w:val="0000ff"/>
          </w:rPr>
          <w:t xml:space="preserve">N 195-6-ЗКО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 с 1 января 2019 года. - </w:t>
      </w:r>
      <w:hyperlink w:history="0" r:id="rId17" w:tooltip="Закон Костромской области от 27.11.2018 N 482-6-ЗКО &quot;О внесении изменений в статью 1 Закона Костромской области &quot;О понижении налоговой ставки налога на прибыль организаций для отдельных категорий налогоплательщиков, осуществляющих деятельность на территории Костромской области&quot; (принят Костромской областной Думой 22.11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Костромской области от 27.11.2018 N 482-6-ЗКО;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 с 1 января 2018 года. - </w:t>
      </w:r>
      <w:hyperlink w:history="0" r:id="rId18" w:tooltip="Закон Костромской области от 24.10.2017 N 295-6-ЗКО &quot;О признании утратившими силу отдельных законодательных актов (положений законодательных актов) Костромской области&quot; (принят Костромской областной Думой 20.10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Костромской области от 24.10.2017 N 295-6-ЗКО.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Пониженная налоговая ставка применяется до 1 января 2025 года.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9" w:tooltip="Закон Костромской области от 27.11.2018 N 482-6-ЗКО &quot;О внесении изменений в статью 1 Закона Костромской области &quot;О понижении налоговой ставки налога на прибыль организаций для отдельных категорий налогоплательщиков, осуществляющих деятельность на территории Костромской области&quot; (принят Костромской областной Думой 22.11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27.11.2018 N 482-6-ЗКО; в ред. Законов Костромской области от 19.09.2022 </w:t>
      </w:r>
      <w:hyperlink w:history="0" r:id="rId20" w:tooltip="Закон Костромской области от 19.09.2022 N 259-7-ЗКО &quot;О внесении изменений в статью 1 Закона Костромской области &quot;О понижении налоговой ставки налога на прибыль организаций для отдельных категорий налогоплательщиков, осуществляющих деятельность на территории Костромской области&quot; и статьи 1 и 3 Закона Костромской области &quot;О применении пониженной ставки налога на прибыль организаций, подлежащего зачислению в областной бюджет, для инвесторов, реализующих инвестиционные проекты на территории Костромской области&quot; {КонсультантПлюс}">
        <w:r>
          <w:rPr>
            <w:sz w:val="20"/>
            <w:color w:val="0000ff"/>
          </w:rPr>
          <w:t xml:space="preserve">N 259-7-ЗКО</w:t>
        </w:r>
      </w:hyperlink>
      <w:r>
        <w:rPr>
          <w:sz w:val="20"/>
        </w:rPr>
        <w:t xml:space="preserve">, от 01.02.2023 </w:t>
      </w:r>
      <w:hyperlink w:history="0" r:id="rId21" w:tooltip="Закон Костромской области от 01.02.2023 N 322-7-ЗКО &quot;О внесении изменений в статью 1 Закона Костромской области &quot;О понижении налоговой ставки налога на прибыль организаций для отдельных категорий налогоплательщиков, осуществляющих деятельность на территории Костромской области&quot; и статью 3 Закона Костромской области &quot;О применении пониженной ставки налога на прибыль организаций, подлежащего зачислению в областной бюджет, для инвесторов, реализующих инвестиционные проекты на территории Костромской области&quot; (пр {КонсультантПлюс}">
        <w:r>
          <w:rPr>
            <w:sz w:val="20"/>
            <w:color w:val="0000ff"/>
          </w:rPr>
          <w:t xml:space="preserve">N 322-7-ЗКО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1.1. Утратила силу с 1 января 2018 года. - </w:t>
      </w:r>
      <w:hyperlink w:history="0" r:id="rId22" w:tooltip="Закон Костромской области от 24.10.2017 N 295-6-ЗКО &quot;О признании утратившими силу отдельных законодательных актов (положений законодательных актов) Костромской области&quot; (принят Костромской областной Думой 20.10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Костромской области от 24.10.2017 N 295-6-ЗКО.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2012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И.СЛЮНЯЕВ</w:t>
      </w:r>
    </w:p>
    <w:p>
      <w:pPr>
        <w:pStyle w:val="0"/>
      </w:pPr>
      <w:r>
        <w:rPr>
          <w:sz w:val="20"/>
        </w:rPr>
        <w:t xml:space="preserve">29 декабря 2011 года</w:t>
      </w:r>
    </w:p>
    <w:p>
      <w:pPr>
        <w:pStyle w:val="0"/>
        <w:spacing w:before="200" w:line-rule="auto"/>
      </w:pPr>
      <w:r>
        <w:rPr>
          <w:sz w:val="20"/>
        </w:rPr>
        <w:t xml:space="preserve">N 172-5-ЗКО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Костромской области от 29.12.2011 N 172-5-ЗКО</w:t>
            <w:br/>
            <w:t>(ред. от 01.02.2023)</w:t>
            <w:br/>
            <w:t>"О понижении налоговой ставки налога на прибыль...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08E6347FE2E27C5F7B5DD6993A551AD469E0C6FE796B5DD27827C7CF002C4163AA81238372F145E95FE66393861FEB8DC15DE3BBD1E872167469DzEV3N" TargetMode = "External"/>
	<Relationship Id="rId8" Type="http://schemas.openxmlformats.org/officeDocument/2006/relationships/hyperlink" Target="consultantplus://offline/ref=708E6347FE2E27C5F7B5DD6993A551AD469E0C6FEA9CB1D52E827C7CF002C4163AA81238372F145E95FE66393861FEB8DC15DE3BBD1E872167469DzEV3N" TargetMode = "External"/>
	<Relationship Id="rId9" Type="http://schemas.openxmlformats.org/officeDocument/2006/relationships/hyperlink" Target="consultantplus://offline/ref=708E6347FE2E27C5F7B5DD6993A551AD469E0C6FE796B6D42E827C7CF002C4163AA81238372F145E95FE66393861FEB8DC15DE3BBD1E872167469DzEV3N" TargetMode = "External"/>
	<Relationship Id="rId10" Type="http://schemas.openxmlformats.org/officeDocument/2006/relationships/hyperlink" Target="consultantplus://offline/ref=708E6347FE2E27C5F7B5DD6993A551AD469E0C6FE796B5D12D827C7CF002C4163AA81238372F145E95FE66363861FEB8DC15DE3BBD1E872167469DzEV3N" TargetMode = "External"/>
	<Relationship Id="rId11" Type="http://schemas.openxmlformats.org/officeDocument/2006/relationships/hyperlink" Target="consultantplus://offline/ref=708E6347FE2E27C5F7B5DD6993A551AD469E0C6FE79DB4DC28827C7CF002C4163AA81238372F145E95FE66393861FEB8DC15DE3BBD1E872167469DzEV3N" TargetMode = "External"/>
	<Relationship Id="rId12" Type="http://schemas.openxmlformats.org/officeDocument/2006/relationships/hyperlink" Target="consultantplus://offline/ref=708E6347FE2E27C5F7B5DD6993A551AD469E0C6FEE95B4D42F8D2176F85BC8143DA74D2F3066185F95FE663E343EFBADCD4DD23AA30081397B449FE2zAV1N" TargetMode = "External"/>
	<Relationship Id="rId13" Type="http://schemas.openxmlformats.org/officeDocument/2006/relationships/hyperlink" Target="consultantplus://offline/ref=708E6347FE2E27C5F7B5DD6993A551AD469E0C6FEE95B6DC2A812176F85BC8143DA74D2F3066185F95FE663E343EFBADCD4DD23AA30081397B449FE2zAV1N" TargetMode = "External"/>
	<Relationship Id="rId14" Type="http://schemas.openxmlformats.org/officeDocument/2006/relationships/hyperlink" Target="consultantplus://offline/ref=708E6347FE2E27C5F7B5C36485C90DA64791576BED90BB8272DD2721A70BCE417DE74B7A7B201C569EAA377A6638AEFC9718D925A11E83z3VCN" TargetMode = "External"/>
	<Relationship Id="rId15" Type="http://schemas.openxmlformats.org/officeDocument/2006/relationships/hyperlink" Target="consultantplus://offline/ref=708E6347FE2E27C5F7B5DD6993A551AD469E0C6FE796B5DD27827C7CF002C4163AA81238372F145E95FE66373861FEB8DC15DE3BBD1E872167469DzEV3N" TargetMode = "External"/>
	<Relationship Id="rId16" Type="http://schemas.openxmlformats.org/officeDocument/2006/relationships/hyperlink" Target="consultantplus://offline/ref=708E6347FE2E27C5F7B5DD6993A551AD469E0C6FE796B6D42E827C7CF002C4163AA81238372F145E95FE66363861FEB8DC15DE3BBD1E872167469DzEV3N" TargetMode = "External"/>
	<Relationship Id="rId17" Type="http://schemas.openxmlformats.org/officeDocument/2006/relationships/hyperlink" Target="consultantplus://offline/ref=708E6347FE2E27C5F7B5DD6993A551AD469E0C6FE79DB4DC28827C7CF002C4163AA81238372F145E95FE66363861FEB8DC15DE3BBD1E872167469DzEV3N" TargetMode = "External"/>
	<Relationship Id="rId18" Type="http://schemas.openxmlformats.org/officeDocument/2006/relationships/hyperlink" Target="consultantplus://offline/ref=708E6347FE2E27C5F7B5DD6993A551AD469E0C6FE796B5D12D827C7CF002C4163AA81238372F145E95FE66363861FEB8DC15DE3BBD1E872167469DzEV3N" TargetMode = "External"/>
	<Relationship Id="rId19" Type="http://schemas.openxmlformats.org/officeDocument/2006/relationships/hyperlink" Target="consultantplus://offline/ref=708E6347FE2E27C5F7B5DD6993A551AD469E0C6FE79DB4DC28827C7CF002C4163AA81238372F145E95FE66373861FEB8DC15DE3BBD1E872167469DzEV3N" TargetMode = "External"/>
	<Relationship Id="rId20" Type="http://schemas.openxmlformats.org/officeDocument/2006/relationships/hyperlink" Target="consultantplus://offline/ref=708E6347FE2E27C5F7B5DD6993A551AD469E0C6FEE95B4D42F8D2176F85BC8143DA74D2F3066185F95FE663E343EFBADCD4DD23AA30081397B449FE2zAV1N" TargetMode = "External"/>
	<Relationship Id="rId21" Type="http://schemas.openxmlformats.org/officeDocument/2006/relationships/hyperlink" Target="consultantplus://offline/ref=708E6347FE2E27C5F7B5DD6993A551AD469E0C6FEE95B6DC2A812176F85BC8143DA74D2F3066185F95FE663E343EFBADCD4DD23AA30081397B449FE2zAV1N" TargetMode = "External"/>
	<Relationship Id="rId22" Type="http://schemas.openxmlformats.org/officeDocument/2006/relationships/hyperlink" Target="consultantplus://offline/ref=708E6347FE2E27C5F7B5DD6993A551AD469E0C6FE796B5D12D827C7CF002C4163AA81238372F145E95FE66363861FEB8DC15DE3BBD1E872167469DzEV3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Костромской области от 29.12.2011 N 172-5-ЗКО
(ред. от 01.02.2023)
"О понижении налоговой ставки налога на прибыль организаций для отдельных категорий налогоплательщиков, осуществляющих деятельность на территории Костромской области"
(принят Костромской областной Думой 27.12.2011)</dc:title>
  <dcterms:created xsi:type="dcterms:W3CDTF">2023-06-10T13:21:51Z</dcterms:created>
</cp:coreProperties>
</file>