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24.06.2022 N 560-п</w:t>
              <w:br/>
              <w:t xml:space="preserve">"Об утверждении Порядка формирования реестра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2022 г. N 560-п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РЕЕСТРА ИСПОЛНИТЕЛЕЙ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НАПРАВЛЕННЫХ</w:t>
      </w:r>
    </w:p>
    <w:p>
      <w:pPr>
        <w:pStyle w:val="2"/>
        <w:jc w:val="center"/>
      </w:pPr>
      <w:r>
        <w:rPr>
          <w:sz w:val="20"/>
        </w:rPr>
        <w:t xml:space="preserve">НА ПОВЫШЕНИЕ ДОСТУПНОСТИ И ПОПУЛЯРИЗАЦИЮ ТУРИЗМА ДЛЯ ДЕТЕЙ</w:t>
      </w:r>
    </w:p>
    <w:p>
      <w:pPr>
        <w:pStyle w:val="2"/>
        <w:jc w:val="center"/>
      </w:pPr>
      <w:r>
        <w:rPr>
          <w:sz w:val="20"/>
        </w:rPr>
        <w:t xml:space="preserve">ШКОЛЬНОГО ВОЗРАСТА,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16 статьи 9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13.02.2021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сфере", </w:t>
      </w:r>
      <w:hyperlink w:history="0" r:id="rId9" w:tooltip="Устав Красноярского края от 05.06.2008 N 5-1777 (подписан Губернатором Красноярского края 10.06.2008) (ред. от 26.05.2022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реестра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в день, следующий за днем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утрачивает силу с 1 января 2025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24 июня 2022 г. N 560-п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РЕЕСТРА ИСПОЛНИТЕЛЕЙ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НАПРАВЛЕННЫХ НА ПОВЫШЕНИЕ ДОСТУПНОСТИ</w:t>
      </w:r>
    </w:p>
    <w:p>
      <w:pPr>
        <w:pStyle w:val="2"/>
        <w:jc w:val="center"/>
      </w:pPr>
      <w:r>
        <w:rPr>
          <w:sz w:val="20"/>
        </w:rPr>
        <w:t xml:space="preserve">И ПОПУЛЯРИЗАЦИЮ ТУРИЗМА ДЛЯ ДЕТЕЙ ШКОЛЬНОГО ВОЗРАСТА,</w:t>
      </w:r>
    </w:p>
    <w:p>
      <w:pPr>
        <w:pStyle w:val="2"/>
        <w:jc w:val="center"/>
      </w:pPr>
      <w:r>
        <w:rPr>
          <w:sz w:val="20"/>
        </w:rPr>
        <w:t xml:space="preserve">В СООТВЕТСТВИИ 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формирования реестра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 (далее - Порядок, реестр исполнителей услуг, исполнитель услуг) определяет процедуру формирования реестра исполнителей услуг, в том числе оператора реестра исполнителей услуг и порядок включения (исключения) участников отбора исполнителей услуг в реестр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реестра исполнителей услуг обеспечивает агентство по туризму Красноярского края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является оператором реестра исполнителей услуг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Реестр исполнителей услуг формируется в целях реализации государственных услуг в социальной сфере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Структура реестра исполнителей услуг и порядок формирования информации, включаемой в реестр исполнителей услуг, определены </w:t>
      </w:r>
      <w:hyperlink w:history="0" r:id="rId10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13.02.2021 N 183 "Об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сфере" (далее - Положение).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в целях формирования реестра исполнителей услуг проводит отбор юридических лиц, осуществляющих свою деятельность на территории Красноярского края и оказывающих услуги по формированию, продвижению и реализации туристских продуктов (далее - отбор, участники отбора), соответствующих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вида экономической деятельности, предусмотренного Общероссийским классификатором видов экономической деятельности (ОКВЭД 2) "Деятельность туроператоров" (код </w:t>
      </w:r>
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сведений о туроператоре в едином федеральном реестре туроператоров;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установленным </w:t>
      </w:r>
      <w:hyperlink w:history="0" r:id="rId1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189-ФЗ), предъявляемым к участникам отбора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исполнителей услуг формируется и ведется Оператором в электронном виде и подлежит размещению в открытом доступе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реестра исполнителей услуг осуществляется на основании информации, представляемой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отбора уполномоченный орган размещает не позднее 8 июля текущего года объявление о проведении отбора в срок не менее чем за 1 рабочий день до даты начала подачи заявок участников отбора, определяемой уполномоченным органом, на официальном сайте в информационно-телекоммуникационной сети Интернет по адресу </w:t>
      </w:r>
      <w:r>
        <w:rPr>
          <w:sz w:val="20"/>
        </w:rPr>
        <w:t xml:space="preserve">http://turizm.krskstate.ru</w:t>
      </w:r>
      <w:r>
        <w:rPr>
          <w:sz w:val="20"/>
        </w:rPr>
        <w:t xml:space="preserve"> (далее - официальный сайт), которое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 (дата и время начала (окончания) подачи (приема) заявок участников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по которому осуществляется прием заявок участников отбора,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участников отбора и требования, предъявляемые к форме и содержанию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возврата и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 лица в уполномоченном органе (ФИО, телефон, электронный адрес), ответственного за прием заявок участников отбора.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 отбора должен соответствовать на первое число месяца, в котором подается заявка, следующим требованиям, предусмотренным </w:t>
      </w:r>
      <w:hyperlink w:history="0" r:id="rId1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N 189-ФЗ: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процедуры ликвидации юридического лица - участника отбора, отсутствие решения арбитражного суда о признании юридического лица - участника отбора несостоятельным (банкротом) и об открытии конкурсного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процедуры приостановления деятельности участника отбора в порядке, установленном </w:t>
      </w:r>
      <w:hyperlink w:history="0" r:id="rId14" w:tooltip="&quot;Кодекс Российской Федерации об административных правонарушениях&quot; от 30.12.2001 N 195-ФЗ (ред. от 04.11.2022, с изм. от 2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участника отбора недоимки по налогам и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отбора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конкурса на основании данных бухгалтерской отчетности за последний отчетный период. Участник отбора считается соответствующим установленному требованию в случае, если им в установленном законодательством Российской Федерации порядке подано заявление об обжаловании указанных недоимки и задолженности и решение по такому заявлению на дату рассмотрения предложения не принято;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руководителя, членов коллегиального исполнительного органа, лица, исполняющего функции единоличного исполнительного органа, или у главного бухгалтера юридического лица - участника отбора судимости за преступления против личности, предусмотренные </w:t>
      </w:r>
      <w:hyperlink w:history="0" r:id="rId15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статьями 105</w:t>
        </w:r>
      </w:hyperlink>
      <w:r>
        <w:rPr>
          <w:sz w:val="20"/>
        </w:rPr>
        <w:t xml:space="preserve"> - </w:t>
      </w:r>
      <w:hyperlink w:history="0" r:id="rId16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128.1</w:t>
        </w:r>
      </w:hyperlink>
      <w:r>
        <w:rPr>
          <w:sz w:val="20"/>
        </w:rPr>
        <w:t xml:space="preserve">, </w:t>
      </w:r>
      <w:hyperlink w:history="0" r:id="rId17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131</w:t>
        </w:r>
      </w:hyperlink>
      <w:r>
        <w:rPr>
          <w:sz w:val="20"/>
        </w:rPr>
        <w:t xml:space="preserve"> - </w:t>
      </w:r>
      <w:hyperlink w:history="0" r:id="rId18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151.2</w:t>
        </w:r>
      </w:hyperlink>
      <w:r>
        <w:rPr>
          <w:sz w:val="20"/>
        </w:rPr>
        <w:t xml:space="preserve">, </w:t>
      </w:r>
      <w:hyperlink w:history="0" r:id="rId19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153</w:t>
        </w:r>
      </w:hyperlink>
      <w:r>
        <w:rPr>
          <w:sz w:val="20"/>
        </w:rPr>
        <w:t xml:space="preserve"> - </w:t>
      </w:r>
      <w:hyperlink w:history="0" r:id="rId20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157</w:t>
        </w:r>
      </w:hyperlink>
      <w:r>
        <w:rPr>
          <w:sz w:val="20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w:history="0" r:id="rId21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статьями 289</w:t>
        </w:r>
      </w:hyperlink>
      <w:r>
        <w:rPr>
          <w:sz w:val="20"/>
        </w:rPr>
        <w:t xml:space="preserve"> - </w:t>
      </w:r>
      <w:hyperlink w:history="0" r:id="rId22" w:tooltip="&quot;Уголовный кодекс Российской Федерации&quot; от 13.06.1996 N 63-ФЗ (ред. от 24.09.2022) ------------ Недействующая редакция {КонсультантПлюс}">
        <w:r>
          <w:rPr>
            <w:sz w:val="20"/>
            <w:color w:val="0000ff"/>
          </w:rPr>
          <w:t xml:space="preserve">291.1</w:t>
        </w:r>
      </w:hyperlink>
      <w:r>
        <w:rPr>
          <w:sz w:val="20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неприменение в отношении физических лиц, указанных в абзаце пятом настоящего пункта, наказания в виде лишения права занимать определенные должности, которые связаны с оказанием государственных услуг в социальной сфере, либо заниматься определенной деятельностью, которая связана с оказанием государственных услуг в социальной сфере или в целях оказания которой проводится отбор, и административного наказания в виде дисквалификации;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привлечения юридического лица - участника отбора к административной ответственности за совершение административного правонарушения, предусмотренного </w:t>
      </w:r>
      <w:hyperlink w:history="0" r:id="rId23" w:tooltip="&quot;Кодекс Российской Федерации об административных правонарушениях&quot; от 30.12.2001 N 195-ФЗ (ред. от 04.11.2022, с изм. от 24.11.2022)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в течение 2 лет до момента подачи заявки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между участником отбора и уполномоченным органом конфликта интересов, под которым понимаются случаи, предусмотренные </w:t>
      </w:r>
      <w:hyperlink w:history="0" r:id="rId2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7 части 3 статьи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регистрации участника отбора не является государство или территория, включенные в утверждаемый в соответствии с </w:t>
      </w:r>
      <w:hyperlink w:history="0" r:id="rId25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подпунктом 1 пункта 3 статьи 284</w:t>
        </w:r>
      </w:hyperlink>
      <w:r>
        <w:rPr>
          <w:sz w:val="20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включен в сформированный в соответствии с </w:t>
      </w:r>
      <w:hyperlink w:history="0" r:id="rId2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N 189-ФЗ реестр недобросовестных исполнителей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к участникам отбора применяются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</w:t>
      </w:r>
      <w:hyperlink w:history="0" r:id="rId27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06.04.2011 N 63-ФЗ "Об электронной подписи" (далее - Федеральный закон N 63-ФЗ), следующие документы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реестр исполнителей услуг по форме согласно приложению N 1 к Порядку, содержащее предложение о туристских продуктах;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свидетельства о внесении сведений об участнике отбора в единый федеральный реестр туроператоров (представляется по собственной инициативе);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 по состоянию на первое число месяца, в котором представляется заявка (представляется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гарантийное письмо, в котором участник отбора подтверждает свое соответствие требованиям, указанным в </w:t>
      </w:r>
      <w:hyperlink w:history="0" w:anchor="P60" w:tooltip="8. Участник отбора должен соответствовать на первое число месяца, в котором подается заявка, следующим требованиям, предусмотренным частью 3 статьи 9 Федерального закона N 189-ФЗ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Красноярскому краю на первое число месяца, в котором подается заявка (представляется по собственной инициативе);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об отсутствии в реестре дисквалифицированных лиц информации о дисквалифицированных руководителе, членах коллегиального исполнительного органа (при наличии) или главном бухгалтере участника отбора, выданную Управлением Федеральной налоговой службы по Красноярскому краю по состоянию на первое число месяца, в котором подается заявка (представляется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документов, подписанных усиленной квалифицированной электронной подписью, уполномоченный орган проводит процедуру проверки действительности усиленной квалифицированной электронной подписи, с использованием которой подписаны электронные документы (пакеты электронных документов), предусматривающую проверку соблюдения условий, указанных в </w:t>
      </w:r>
      <w:hyperlink w:history="0" r:id="rId28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N 63-ФЗ, в течение 2 рабочих дней со дня регистрации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квалифицированной электронной подписи может осуществляться уполномоченным органом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 возврате заявки, направляет участнику отбора уведомление о возврате документов в электронной форме с указанием пунктов </w:t>
      </w:r>
      <w:hyperlink w:history="0" r:id="rId29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N 63-ФЗ, которые послужили основанием для принятия указанного решения. Такое уведомление подписывается усиленной квалифицированной подписью уполномоченного лица уполномоченного органа и направляется по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получения уведомления участник отбора вправе направить заявку повторно в срок не позднее дня окончания срока подачи заявок в порядке, установленном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Порядка, представляются в уполномоченный орган с соблюдением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подписываются и заверяются руководителем участника отбора или его представителем (с приложением документов, подтверждающих полномочия в соответствии с действующим законодательством), скрепляются печатью (при наличии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быть выполнены с использованием технических средств, без подчисток, исправлений, помарок, неустановленных сокращений и формулировок, допускающих двоякое толкование.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представленной информации несет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в день ее поступления регистрируется уполномоченным органом в журнале регистрации заявок. Запись должна включать регистрационный номер заявки, дату, время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без приложения документов, указанных в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 (за исключением документов, которые представляются по собственной инициативе), не регистрируются и не возвращаются, о чем участник отбора уведомляется письменно посредством почтового отправления в течение 3 рабочих дней со дня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участника отбора выдается или направляется посредством почтового отправления расписка в получении заявки с указанием даты и времени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в течение 10 рабочих дней со дня регистрации заявки рассматривает на предмет соответствия требованиям к документам, установленным </w:t>
      </w:r>
      <w:hyperlink w:history="0" w:anchor="P44" w:tooltip="6. Уполномоченный орган в целях формирования реестра исполнителей услуг проводит отбор юридических лиц, осуществляющих свою деятельность на территории Красноярского края и оказывающих услуги по формированию, продвижению и реализации туристских продуктов (далее - отбор, участники отбора), соответствующих следующим критериям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60" w:tooltip="8. Участник отбора должен соответствовать на первое число месяца, в котором подается заявка, следующим требованиям, предусмотренным частью 3 статьи 9 Федерального закона N 189-ФЗ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84" w:tooltip="10. Документы, указанные в пункте 9 Порядка, представляются в уполномоченный орган с соблюдением следующих требований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Порядка, и принимает решение о допуске и (или) об отказе в допуске заявки к участию в отборе в форме приказа, а также доводит до сведения заявителей данное решение путем его размещения на официальном сайте уполномоченного органа в информационно-телекоммуникационной сети Интернет (</w:t>
      </w:r>
      <w:r>
        <w:rPr>
          <w:sz w:val="20"/>
        </w:rPr>
        <w:t xml:space="preserve">www.turizm.krskstate.ru</w:t>
      </w:r>
      <w:r>
        <w:rPr>
          <w:sz w:val="20"/>
        </w:rPr>
        <w:t xml:space="preserve">) в течение 3 рабочих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в допуске заявки к участию в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заявки не в полном объеме, указанном в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 (за исключением документов, представляемых по собственной инициативе);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требованиям, указанным в </w:t>
      </w:r>
      <w:hyperlink w:history="0" w:anchor="P84" w:tooltip="10. Документы, указанные в пункте 9 Порядка, представляются в уполномоченный орган с соблюдением следующих требований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заявки позже срока, указанного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представленной участником отбора информации, в том числе о месте нахождения и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документов, указанных в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Порядка,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несоответствие заявителя требованиям, установленным в </w:t>
      </w:r>
      <w:hyperlink w:history="0" w:anchor="P44" w:tooltip="6. Уполномоченный орган в целях формирования реестра исполнителей услуг проводит отбор юридических лиц, осуществляющих свою деятельность на территории Красноярского края и оказывающих услуги по формированию, продвижению и реализации туристских продуктов (далее - отбор, участники отбора), соответствующих следующим критериям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60" w:tooltip="8. Участник отбора должен соответствовать на первое число месяца, в котором подается заявка, следующим требованиям, предусмотренным частью 3 статьи 9 Федерального закона N 189-ФЗ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объем государственного социального заказа на оказание государственных услуг в социальной сфере, утвержденный приказом уполномоченного органа, на момент подачи заявки полностью распределен между исполнителями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указанные в </w:t>
      </w:r>
      <w:hyperlink w:history="0" w:anchor="P75" w:tooltip="2) копию свидетельства о внесении сведений об участнике отбора в единый федеральный реестр туроператоров (представляется по собственной инициативе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76" w:tooltip="3) выписку из Единого государственного реестра юридических лиц по состоянию на первое число месяца, в котором представляется заявка (представляется по собственной инициативе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78" w:tooltip="5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расноярскому краю на первое число месяца, в котором подается заявка (представляется по собственной инициативе)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79" w:tooltip="6) справку об отсутствии в реестре дисквалифицированных лиц информации о дисквалифицированных руководителе, членах коллегиального исполнительного органа (при наличии) или главном бухгалтере участника отбора, выданную Управлением Федеральной налоговой службы по Красноярскому краю по состоянию на первое число месяца, в котором подается заявка (представляется по собственной инициативе).">
        <w:r>
          <w:rPr>
            <w:sz w:val="20"/>
            <w:color w:val="0000ff"/>
          </w:rPr>
          <w:t xml:space="preserve">6 пункта 9</w:t>
        </w:r>
      </w:hyperlink>
      <w:r>
        <w:rPr>
          <w:sz w:val="20"/>
        </w:rPr>
        <w:t xml:space="preserve"> Порядка, не были представлены по собственной инициативе и не находятся в распоряжении уполномоченного органа, уполномоченный орган запрашивает их в течение 2 рабочих дней со дня регистрации заявки путем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полученные в порядке межведомственного информационного взаимодействия, приобщаются к соответствующей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отказе в допуске заявки к участию в отборе заявка возвращается участнику отбора с указанием оснований для принятия такого решения нарочным либо посредством почтового отправления (в зависимости от способа, указанного в заявлении).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течение 2 рабочих дней со дня получения документов вправе устранить допущенные неточности и (или) нарушения и представить уточненные документы в уполномоченный орган в срок не позднее дня окончания срока подачи заявок в порядке, установленном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инициативе участника отбора поданная в уполномоченный орган заявка может быть отозвана до принятия решения о формировании и включении информации об участнике отбора в реестр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отзыва заявки участник отбора направляет в уполномоченный орган письменное обращение об отзыве заявки, составленное в произвольной форме и подписанное руководителем участника отбора (или уполномоченным им лицом с приложением документа, подтверждающего полномочия такого лица, представляющего интересы участника отбора). Обращение направляется в порядке, установленном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возвращается уполномоченным органом в течение 5 рабочих дней со дня поступления соответствующего обращения о ее возврате участнику отбора способом, указанным в обращении.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Заявки с предлагаемыми туристскими продуктами, направленные участниками отбора в уполномоченный орган, в день, следующий за днем принятия решения о допуске заявки к участию в отборе, передаются для рассмотрения в комиссию по оценке предложений юридических лиц, оказывающих услуги по формированию, продвижению и реализации туристских продуктов в целях предоставления государственной услуги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Федерации, сформированную уполномоченным органом (далее - Комиссия). Состав и порядок работы Комиссии утверждаются приказом уполномоченного органа.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в течение 10 рабочих дней со дня получения заявок рассматривает предложения о туристских продуктах и производит оценку предложений о туристских продуктах согласно критериям, установленным в </w:t>
      </w:r>
      <w:hyperlink w:history="0" w:anchor="P372" w:tooltip="Смета расходов на реализацию туристского продукт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предложенному туристскому продукту членами Комиссии выставляются баллы по установленным критериям в оценочном листе, суммарное количество баллов заносится в сравнительную таблицу сопоставления предложений о туристских продуктах.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Заявитель, хотя бы одно предложение о туристском продукте которого набрало не менее 15 баллов - минимальное количество, необходимое для включения в реестр исполнителей услуг, рекомендуется Комиссией для включения в реестр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ни одно предложение о туристском продукте участника отбора не набрало минимальное количество баллов, он вправе направить повторно заявку в уполномоченный орган в срок не позднее дня окончания срока подачи заявок в порядке, установленном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принимается уполномоченным органом при условии наличия на момент подачи заявки нераспределенного между исполнителями государственных услуг объема государственного социального заказа на оказание государственных услуг в социальной сфере, утвержденного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определения суммы баллов по предложениям о туристских продуктах суммируется количество баллов, выставленных членами Комиссии по каждому установленному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итогам оценки Комиссия не позднее срока, указанного в </w:t>
      </w:r>
      <w:hyperlink w:history="0" w:anchor="P108" w:tooltip="16. Комиссия в течение 10 рабочих дней со дня получения заявок рассматривает предложения о туристских продуктах и производит оценку предложений о туристских продуктах согласно критериям, установленным в приложении N 2 к Порядку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оформляет протокол, содержащий решение Комиссии о количестве баллов, присвоенных по каждому предложению о туристском продукте (далее - протокол), подписывает его и передает не позднее 3 рабочих дней со дня его подписания в уполномоченный орган.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поступившего протокола уполномоченный орган принимает в течение 5 рабочих дней решение в форме приказа уполномоченного органа о формировании и включении информации об участнике отбора в реестр исполнителей услуг либо об отказе, распределении между участниками отбора объема государственного социального заказа на оказание государственных услуг в социальной сфере, утвержденного приказом уполномоченного органа, а также доводит до сведения участников отбора данное решение путем его размещения на официальном сайте уполномоченного органа в течение 1 рабочего дня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принятия уполномоченным органом решения об отказе в формировании и включении информации об участнике отбора в реестр исполнителей услуг являются: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реестре исполнителей услуг информации об участнике отбора в соответствии с ранее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участника отбора требованиям, установленным </w:t>
      </w:r>
      <w:hyperlink w:history="0" r:id="rId3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Федерального закона N 189-ФЗ;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разрешенного вида экономической деятельности, предусмотренного Общероссийским классификатором видов экономической деятельности (ОКВЭД 2), код 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сведений об участнике отбора в едином федеральном реестре туроператоров;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ни одно предложение, содержащее информацию о предлагаемом (ых) туристском (их) продукте (ах), направленное участником отбора в составе заявки, не набрало минимального количества баллов, указанного в </w:t>
      </w:r>
      <w:hyperlink w:history="0" w:anchor="P108" w:tooltip="16. Комиссия в течение 10 рабочих дней со дня получения заявок рассматривает предложения о туристских продуктах и производит оценку предложений о туристских продуктах согласно критериям, установленным в приложении N 2 к Порядку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распределение объема государственного социального заказа на оказание государственных услуг в социальной сфере, утвержденного приказом уполномоченного органа, между исполнителями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Отказ в формировании и включении информации об участнике отбора в реестр исполнителей услуг по основаниям, указанным в </w:t>
      </w:r>
      <w:hyperlink w:history="0" w:anchor="P117" w:tooltip="1) наличие в реестре исполнителей услуг информации об участнике отбора в соответствии с ранее поданной заявко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21" w:tooltip="5) ни одно предложение, содержащее информацию о предлагаемом (ых) туристском (их) продукте (ах), направленное участником отбора в составе заявки, не набрало минимального количества баллов, указанного в пункте 16 Порядка;">
        <w:r>
          <w:rPr>
            <w:sz w:val="20"/>
            <w:color w:val="0000ff"/>
          </w:rPr>
          <w:t xml:space="preserve">5 пункта 19</w:t>
        </w:r>
      </w:hyperlink>
      <w:r>
        <w:rPr>
          <w:sz w:val="20"/>
        </w:rPr>
        <w:t xml:space="preserve"> Порядка, не препятствует повторному обращению участника отбора в уполномоченный орган после устранения обстоятельств, послуживших основанием для отказа, в сроки, установленные в объявлении о проведении отбора, в порядке, установленном в соответствии с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Сформированные туристские продукты, набравшие согласно протоколу минимальное количество баллов, указанное в </w:t>
      </w:r>
      <w:hyperlink w:history="0" w:anchor="P108" w:tooltip="16. Комиссия в течение 10 рабочих дней со дня получения заявок рассматривает предложения о туристских продуктах и производит оценку предложений о туристских продуктах согласно критериям, установленным в приложении N 2 к Порядку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подлежат включению в сводный перечень туристских продуктов по результатам рассмотрения их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Сводный перечень туристских продуктов формируется в течение 5 рабочих дней со дня принятия приказа, указанного в </w:t>
      </w:r>
      <w:hyperlink w:history="0" w:anchor="P115" w:tooltip="18. На основании поступившего протокола уполномоченный орган принимает в течение 5 рабочих дней решение в форме приказа уполномоченного органа о формировании и включении информации об участнике отбора в реестр исполнителей услуг либо об отказе, распределении между участниками отбора объема государственного социального заказа на оказание государственных услуг в социальной сфере, утвержденного приказом уполномоченного органа, а также доводит до сведения участников отбора данное решение путем его размещения..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Порядка, уполномоченным органом в электронном виде для размещения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Исполнитель услуг вправе направить в уполномоченный орган сформированное в произвольной форме заявление об исключении из реестра исполнителей услуг (далее - заявление об исключении).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исключении с указанием способа уведомления о принятом уполномоченным органом решении направляется исполнителем услуг в порядке, установленном </w:t>
      </w:r>
      <w:hyperlink w:history="0" w:anchor="P73" w:tooltip="9. Для участия в отборе участник отбора представляет в уполномоченный орган в бумажном виде лично, почтовым отправлением по адресу 660099, г. Красноярск, ул. Ады Лебедевой, д. 101а, или направляет по адресу электронной почты уполномоченного органа priem@tirizmkrsk.ru в форме электронного документа, подписанного усиленной квалифицированной электронной подписью в соответствии с Федеральным законом от 06.04.2011 N 63-ФЗ &quot;Об электронной подписи&quot; (далее - Федеральный закон N 63-ФЗ), следующие документы (далее..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 исключении подлежит указанию способ направления уведомления об исключении исполнителя услуг из реестра исполнителей услуг в виде выписки из приказа уполномоченного органа об исключении из реестра исполнителей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Уполномоченный орган в течение 5 рабочих дней со дня получения от исполнителя услуг заявления об исключении: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об исключении исполнителя услуг из реестра исполнителей услуг в форме приказа;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исключает исполнителя услуг из реестра исполнителей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исполнителю услуг уведомление об исключении его из реестра исполнителей услуг способом, указанным в заявлении об исключении.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Состав и порядок формирования информации в реестре исполнителей услуг определены </w:t>
      </w:r>
      <w:hyperlink w:history="0" r:id="rId32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r:id="rId33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изменения информации, указанной в </w:t>
      </w:r>
      <w:hyperlink w:history="0" r:id="rId34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и </w:t>
      </w:r>
      <w:hyperlink w:history="0" r:id="rId35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подпунктах "и"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, </w:t>
      </w:r>
      <w:hyperlink w:history="0" r:id="rId37" w:tooltip="Постановление Правительства РФ от 13.02.2021 N 183 (ред. от 11.03.2022) &quot;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{КонсультантПлюс}">
        <w:r>
          <w:rPr>
            <w:sz w:val="20"/>
            <w:color w:val="0000ff"/>
          </w:rPr>
          <w:t xml:space="preserve">"л" пункта 5</w:t>
        </w:r>
      </w:hyperlink>
      <w:r>
        <w:rPr>
          <w:sz w:val="20"/>
        </w:rPr>
        <w:t xml:space="preserve"> Положения, уполномоченный орган формирует изменения для внесения в реестровую запись в течение 3 рабочих дней со дня получения заявки об изменении соответствующих сведений от исполнителя услуг в соответствии с требованиями Положения, установленными для первоначального формирования таких сведений.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реестра</w:t>
      </w:r>
    </w:p>
    <w:p>
      <w:pPr>
        <w:pStyle w:val="0"/>
        <w:jc w:val="right"/>
      </w:pPr>
      <w:r>
        <w:rPr>
          <w:sz w:val="20"/>
        </w:rPr>
        <w:t xml:space="preserve">исполнителей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</w:t>
      </w:r>
    </w:p>
    <w:p>
      <w:pPr>
        <w:pStyle w:val="0"/>
        <w:jc w:val="right"/>
      </w:pPr>
      <w:r>
        <w:rPr>
          <w:sz w:val="20"/>
        </w:rPr>
        <w:t xml:space="preserve">возраста,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 агентство по туризму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Красноярского края</w:t>
      </w:r>
    </w:p>
    <w:p>
      <w:pPr>
        <w:pStyle w:val="1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включении в реестр исполнителей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в социальной сфере, направленных на повышение доступности</w:t>
      </w:r>
    </w:p>
    <w:p>
      <w:pPr>
        <w:pStyle w:val="1"/>
        <w:jc w:val="both"/>
      </w:pPr>
      <w:r>
        <w:rPr>
          <w:sz w:val="20"/>
        </w:rPr>
        <w:t xml:space="preserve">           и популяризацию туризма для детей школьного возраста,</w:t>
      </w:r>
    </w:p>
    <w:p>
      <w:pPr>
        <w:pStyle w:val="1"/>
        <w:jc w:val="both"/>
      </w:pPr>
      <w:r>
        <w:rPr>
          <w:sz w:val="20"/>
        </w:rPr>
        <w:t xml:space="preserve">                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                            (далее - заявление)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(организационно-правовая форма, 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ИНН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Р/счет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банка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БИК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Кор/счет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Код вида деятельности по </w:t>
      </w:r>
      <w:hyperlink w:history="0"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Юридический/почтовый адрес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Телефон ________________ Факс ____________ e-mail _________________________</w:t>
      </w:r>
    </w:p>
    <w:p>
      <w:pPr>
        <w:pStyle w:val="1"/>
        <w:jc w:val="both"/>
      </w:pPr>
      <w:r>
        <w:rPr>
          <w:sz w:val="20"/>
        </w:rPr>
        <w:t xml:space="preserve">    В   соответствии   с   Порядком   формирования   реестра   исполнителей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в  социальной  сфере,  направленных  на  повышение</w:t>
      </w:r>
    </w:p>
    <w:p>
      <w:pPr>
        <w:pStyle w:val="1"/>
        <w:jc w:val="both"/>
      </w:pPr>
      <w:r>
        <w:rPr>
          <w:sz w:val="20"/>
        </w:rPr>
        <w:t xml:space="preserve">доступности  и  популяризацию  туризма  для  детей  школьного  возраста,  в</w:t>
      </w:r>
    </w:p>
    <w:p>
      <w:pPr>
        <w:pStyle w:val="1"/>
        <w:jc w:val="both"/>
      </w:pPr>
      <w:r>
        <w:rPr>
          <w:sz w:val="20"/>
        </w:rPr>
        <w:t xml:space="preserve">соответствии   с   социальным   сертификатом,  утвержденным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Красноярского края от _____________ N ____ (далее - Порядок),</w:t>
      </w:r>
    </w:p>
    <w:p>
      <w:pPr>
        <w:pStyle w:val="1"/>
        <w:jc w:val="both"/>
      </w:pPr>
      <w:r>
        <w:rPr>
          <w:sz w:val="20"/>
        </w:rPr>
        <w:t xml:space="preserve">прошу  включить  в  реестр  исполнителей 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сфере,  направленных  на  повышение доступности и популяризацию туризма для</w:t>
      </w:r>
    </w:p>
    <w:p>
      <w:pPr>
        <w:pStyle w:val="1"/>
        <w:jc w:val="both"/>
      </w:pPr>
      <w:r>
        <w:rPr>
          <w:sz w:val="20"/>
        </w:rPr>
        <w:t xml:space="preserve">детей школьного возраста, в соответствии с социальным сертификатом (далее -</w:t>
      </w:r>
    </w:p>
    <w:p>
      <w:pPr>
        <w:pStyle w:val="1"/>
        <w:jc w:val="both"/>
      </w:pPr>
      <w:r>
        <w:rPr>
          <w:sz w:val="20"/>
        </w:rPr>
        <w:t xml:space="preserve">реестр исполнителей услуг).</w:t>
      </w:r>
    </w:p>
    <w:p>
      <w:pPr>
        <w:pStyle w:val="1"/>
        <w:jc w:val="both"/>
      </w:pPr>
      <w:r>
        <w:rPr>
          <w:sz w:val="20"/>
        </w:rPr>
        <w:t xml:space="preserve">    С   условиями   и  порядком  формирования  реестра  исполнителей  услуг</w:t>
      </w:r>
    </w:p>
    <w:p>
      <w:pPr>
        <w:pStyle w:val="1"/>
        <w:jc w:val="both"/>
      </w:pPr>
      <w:r>
        <w:rPr>
          <w:sz w:val="20"/>
        </w:rPr>
        <w:t xml:space="preserve">ознакомлен (а) и согласен (согласна).</w:t>
      </w:r>
    </w:p>
    <w:p>
      <w:pPr>
        <w:pStyle w:val="1"/>
        <w:jc w:val="both"/>
      </w:pPr>
      <w:r>
        <w:rPr>
          <w:sz w:val="20"/>
        </w:rPr>
        <w:t xml:space="preserve">    Согласен (согласна) на обработку оператором в лице агентства по туризму</w:t>
      </w:r>
    </w:p>
    <w:p>
      <w:pPr>
        <w:pStyle w:val="1"/>
        <w:jc w:val="both"/>
      </w:pPr>
      <w:r>
        <w:rPr>
          <w:sz w:val="20"/>
        </w:rPr>
        <w:t xml:space="preserve">Красноярского  края  персональных  данных,  содержащихся  в  представленных</w:t>
      </w:r>
    </w:p>
    <w:p>
      <w:pPr>
        <w:pStyle w:val="1"/>
        <w:jc w:val="both"/>
      </w:pPr>
      <w:r>
        <w:rPr>
          <w:sz w:val="20"/>
        </w:rPr>
        <w:t xml:space="preserve">документах для включения в реестр исполнителей услуг.</w:t>
      </w:r>
    </w:p>
    <w:p>
      <w:pPr>
        <w:pStyle w:val="1"/>
        <w:jc w:val="both"/>
      </w:pPr>
      <w:r>
        <w:rPr>
          <w:sz w:val="20"/>
        </w:rPr>
        <w:t xml:space="preserve">    Согласен      (согласна)      на      публикацию     (размещение)     в</w:t>
      </w:r>
    </w:p>
    <w:p>
      <w:pPr>
        <w:pStyle w:val="1"/>
        <w:jc w:val="both"/>
      </w:pPr>
      <w:r>
        <w:rPr>
          <w:sz w:val="20"/>
        </w:rPr>
        <w:t xml:space="preserve">информационно-коммуникационной сети Интернет информации о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(организационно-правовая форма, 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как  участнике  отбора,  о подаваемой заявке и иной информации, связанной с</w:t>
      </w:r>
    </w:p>
    <w:p>
      <w:pPr>
        <w:pStyle w:val="1"/>
        <w:jc w:val="both"/>
      </w:pPr>
      <w:r>
        <w:rPr>
          <w:sz w:val="20"/>
        </w:rPr>
        <w:t xml:space="preserve">данным отбором.</w:t>
      </w:r>
    </w:p>
    <w:p>
      <w:pPr>
        <w:pStyle w:val="1"/>
        <w:jc w:val="both"/>
      </w:pPr>
      <w:r>
        <w:rPr>
          <w:sz w:val="20"/>
        </w:rPr>
        <w:t xml:space="preserve">    Гарантирую:</w:t>
      </w:r>
    </w:p>
    <w:p>
      <w:pPr>
        <w:pStyle w:val="1"/>
        <w:jc w:val="both"/>
      </w:pPr>
      <w:r>
        <w:rPr>
          <w:sz w:val="20"/>
        </w:rPr>
        <w:t xml:space="preserve">    при  заключении  договоров (соглашений) в целях исполнения обязательств</w:t>
      </w:r>
    </w:p>
    <w:p>
      <w:pPr>
        <w:pStyle w:val="1"/>
        <w:jc w:val="both"/>
      </w:pPr>
      <w:r>
        <w:rPr>
          <w:sz w:val="20"/>
        </w:rPr>
        <w:t xml:space="preserve">по соглашению между агентством по туризму Красноярского края и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(организационно-правовая форма, 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о  финансовом  обеспечении  затрат,  связанных  с оказанием государственных</w:t>
      </w:r>
    </w:p>
    <w:p>
      <w:pPr>
        <w:pStyle w:val="1"/>
        <w:jc w:val="both"/>
      </w:pPr>
      <w:r>
        <w:rPr>
          <w:sz w:val="20"/>
        </w:rPr>
        <w:t xml:space="preserve">услуг  в  социальной  сфере  в  соответствии  с  социальным сертификатом на</w:t>
      </w:r>
    </w:p>
    <w:p>
      <w:pPr>
        <w:pStyle w:val="1"/>
        <w:jc w:val="both"/>
      </w:pPr>
      <w:r>
        <w:rPr>
          <w:sz w:val="20"/>
        </w:rPr>
        <w:t xml:space="preserve">получение  государственной  услуги в социальной сфере (далее - соглашение о</w:t>
      </w:r>
    </w:p>
    <w:p>
      <w:pPr>
        <w:pStyle w:val="1"/>
        <w:jc w:val="both"/>
      </w:pPr>
      <w:r>
        <w:rPr>
          <w:sz w:val="20"/>
        </w:rPr>
        <w:t xml:space="preserve">предоставлении   субсидии),   буду   включать  в  них  условие  о  согласии</w:t>
      </w:r>
    </w:p>
    <w:p>
      <w:pPr>
        <w:pStyle w:val="1"/>
        <w:jc w:val="both"/>
      </w:pPr>
      <w:r>
        <w:rPr>
          <w:sz w:val="20"/>
        </w:rPr>
        <w:t xml:space="preserve">поставщиков  (подрядчиков,  исполнителей)  на  осуществление  агентством по</w:t>
      </w:r>
    </w:p>
    <w:p>
      <w:pPr>
        <w:pStyle w:val="1"/>
        <w:jc w:val="both"/>
      </w:pPr>
      <w:r>
        <w:rPr>
          <w:sz w:val="20"/>
        </w:rPr>
        <w:t xml:space="preserve">туризму  Красноярского  края,  службой  финансово-экономического контроля и</w:t>
      </w:r>
    </w:p>
    <w:p>
      <w:pPr>
        <w:pStyle w:val="1"/>
        <w:jc w:val="both"/>
      </w:pPr>
      <w:r>
        <w:rPr>
          <w:sz w:val="20"/>
        </w:rPr>
        <w:t xml:space="preserve">контроля в сфере закупок Красноярского края и Счетной палатой Красноярского</w:t>
      </w:r>
    </w:p>
    <w:p>
      <w:pPr>
        <w:pStyle w:val="1"/>
        <w:jc w:val="both"/>
      </w:pPr>
      <w:r>
        <w:rPr>
          <w:sz w:val="20"/>
        </w:rPr>
        <w:t xml:space="preserve">края  проверок  соблюдения  ими  условий,  целей  и  порядка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субсидии;</w:t>
      </w:r>
    </w:p>
    <w:p>
      <w:pPr>
        <w:pStyle w:val="1"/>
        <w:jc w:val="both"/>
      </w:pPr>
      <w:r>
        <w:rPr>
          <w:sz w:val="20"/>
        </w:rPr>
        <w:t xml:space="preserve">    соблюдение  запрета  приобретения  за счет средств субсидии иностранной</w:t>
      </w:r>
    </w:p>
    <w:p>
      <w:pPr>
        <w:pStyle w:val="1"/>
        <w:jc w:val="both"/>
      </w:pPr>
      <w:r>
        <w:rPr>
          <w:sz w:val="20"/>
        </w:rPr>
        <w:t xml:space="preserve">валюты,  за  исключением операций, осуществляемых в соответствии с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изделий;</w:t>
      </w:r>
    </w:p>
    <w:p>
      <w:pPr>
        <w:pStyle w:val="1"/>
        <w:jc w:val="both"/>
      </w:pPr>
      <w:r>
        <w:rPr>
          <w:sz w:val="20"/>
        </w:rPr>
        <w:t xml:space="preserve">    заключение  соглашения  о  предоставлении  субсидии в целях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 государственного  социального  заказа  на  оказание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сфере,  направленных  на  повышение доступности и популяризацию</w:t>
      </w:r>
    </w:p>
    <w:p>
      <w:pPr>
        <w:pStyle w:val="1"/>
        <w:jc w:val="both"/>
      </w:pPr>
      <w:r>
        <w:rPr>
          <w:sz w:val="20"/>
        </w:rPr>
        <w:t xml:space="preserve">туризма для детей школьного возраста, в редакции, представленной агентством</w:t>
      </w:r>
    </w:p>
    <w:p>
      <w:pPr>
        <w:pStyle w:val="1"/>
        <w:jc w:val="both"/>
      </w:pPr>
      <w:r>
        <w:rPr>
          <w:sz w:val="20"/>
        </w:rPr>
        <w:t xml:space="preserve">по туризму Красноярского края, и его соблюдение;</w:t>
      </w:r>
    </w:p>
    <w:p>
      <w:pPr>
        <w:pStyle w:val="1"/>
        <w:jc w:val="both"/>
      </w:pPr>
      <w:r>
        <w:rPr>
          <w:sz w:val="20"/>
        </w:rPr>
        <w:t xml:space="preserve">    осуществление   расходования   средств  субсидии  в  целях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 государственного  социального  заказа  на  оказание  услуг  в</w:t>
      </w:r>
    </w:p>
    <w:p>
      <w:pPr>
        <w:pStyle w:val="1"/>
        <w:jc w:val="both"/>
      </w:pPr>
      <w:r>
        <w:rPr>
          <w:sz w:val="20"/>
        </w:rPr>
        <w:t xml:space="preserve">социальной  сфере,  направленных  на  повышение доступности и популяризацию</w:t>
      </w:r>
    </w:p>
    <w:p>
      <w:pPr>
        <w:pStyle w:val="1"/>
        <w:jc w:val="both"/>
      </w:pPr>
      <w:r>
        <w:rPr>
          <w:sz w:val="20"/>
        </w:rPr>
        <w:t xml:space="preserve">туризма  для  детей школьного возраста (далее - Субсидия), в соответствии с</w:t>
      </w:r>
    </w:p>
    <w:p>
      <w:pPr>
        <w:pStyle w:val="1"/>
        <w:jc w:val="both"/>
      </w:pPr>
      <w:r>
        <w:rPr>
          <w:sz w:val="20"/>
        </w:rPr>
        <w:t xml:space="preserve">его   целевым  назначением  в  соответствии  с  Порядком  и  соглашением  о</w:t>
      </w:r>
    </w:p>
    <w:p>
      <w:pPr>
        <w:pStyle w:val="1"/>
        <w:jc w:val="both"/>
      </w:pPr>
      <w:r>
        <w:rPr>
          <w:sz w:val="20"/>
        </w:rPr>
        <w:t xml:space="preserve">предоставлении Субсидии.</w:t>
      </w:r>
    </w:p>
    <w:p>
      <w:pPr>
        <w:pStyle w:val="1"/>
        <w:jc w:val="both"/>
      </w:pPr>
      <w:r>
        <w:rPr>
          <w:sz w:val="20"/>
        </w:rPr>
        <w:t xml:space="preserve">    На  осуществление  агентством  по туризму Красноярского края и органами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  Красноярского  края,  осуществляющими  функции  по</w:t>
      </w:r>
    </w:p>
    <w:p>
      <w:pPr>
        <w:pStyle w:val="1"/>
        <w:jc w:val="both"/>
      </w:pPr>
      <w:r>
        <w:rPr>
          <w:sz w:val="20"/>
        </w:rPr>
        <w:t xml:space="preserve">контролю  и надзору в финансово-бюджетной сфере, проверки соблюдения целей,</w:t>
      </w:r>
    </w:p>
    <w:p>
      <w:pPr>
        <w:pStyle w:val="1"/>
        <w:jc w:val="both"/>
      </w:pPr>
      <w:r>
        <w:rPr>
          <w:sz w:val="20"/>
        </w:rPr>
        <w:t xml:space="preserve">условий и порядка предоставления Субсидии не возражаю.</w:t>
      </w:r>
    </w:p>
    <w:p>
      <w:pPr>
        <w:pStyle w:val="1"/>
        <w:jc w:val="both"/>
      </w:pPr>
      <w:r>
        <w:rPr>
          <w:sz w:val="20"/>
        </w:rPr>
        <w:t xml:space="preserve">    В   случае   направления   агентством  по  туризму  Красноярского  края</w:t>
      </w:r>
    </w:p>
    <w:p>
      <w:pPr>
        <w:pStyle w:val="1"/>
        <w:jc w:val="both"/>
      </w:pPr>
      <w:r>
        <w:rPr>
          <w:sz w:val="20"/>
        </w:rPr>
        <w:t xml:space="preserve">уведомления  о  принятии  заявления  к  рассмотрению  или  об  отказе в его</w:t>
      </w:r>
    </w:p>
    <w:p>
      <w:pPr>
        <w:pStyle w:val="1"/>
        <w:jc w:val="both"/>
      </w:pPr>
      <w:r>
        <w:rPr>
          <w:sz w:val="20"/>
        </w:rPr>
        <w:t xml:space="preserve">принятии  к  рассмотрению,  о включении в реестр исполнителей услуг либо об</w:t>
      </w:r>
    </w:p>
    <w:p>
      <w:pPr>
        <w:pStyle w:val="1"/>
        <w:jc w:val="both"/>
      </w:pPr>
      <w:r>
        <w:rPr>
          <w:sz w:val="20"/>
        </w:rPr>
        <w:t xml:space="preserve">отказе, направлении проекта соглашения, а также уведомления о принятии иных</w:t>
      </w:r>
    </w:p>
    <w:p>
      <w:pPr>
        <w:pStyle w:val="1"/>
        <w:jc w:val="both"/>
      </w:pPr>
      <w:r>
        <w:rPr>
          <w:sz w:val="20"/>
        </w:rPr>
        <w:t xml:space="preserve">решений,  предусмотренных  Порядком, прошу информировать одним из следующих</w:t>
      </w:r>
    </w:p>
    <w:p>
      <w:pPr>
        <w:pStyle w:val="1"/>
        <w:jc w:val="both"/>
      </w:pPr>
      <w:r>
        <w:rPr>
          <w:sz w:val="20"/>
        </w:rPr>
        <w:t xml:space="preserve">способов: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путем непосредственного вручения представителю юридического лица;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 путем почтового отправления с уведомлением о вручении.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1"/>
        <w:jc w:val="both"/>
      </w:pPr>
      <w:r>
        <w:rPr>
          <w:sz w:val="20"/>
        </w:rPr>
        <w:t xml:space="preserve">    1.  Предложение  о  предлагаемом туристском (их) продукте (ах) согласно</w:t>
      </w:r>
    </w:p>
    <w:p>
      <w:pPr>
        <w:pStyle w:val="1"/>
        <w:jc w:val="both"/>
      </w:pPr>
      <w:hyperlink w:history="0" w:anchor="P284" w:tooltip="Предлагаемый туристский продукт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заявлению.</w:t>
      </w:r>
    </w:p>
    <w:p>
      <w:pPr>
        <w:pStyle w:val="1"/>
        <w:jc w:val="both"/>
      </w:pPr>
      <w:r>
        <w:rPr>
          <w:sz w:val="20"/>
        </w:rPr>
        <w:t xml:space="preserve">    2. Смета расходов на реализацию туристского (их) продукта (ов) согласно</w:t>
      </w:r>
    </w:p>
    <w:p>
      <w:pPr>
        <w:pStyle w:val="1"/>
        <w:jc w:val="both"/>
      </w:pPr>
      <w:hyperlink w:history="0" w:anchor="P372" w:tooltip="Смета расходов на реализацию туристского продукта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заявлению.</w:t>
      </w:r>
    </w:p>
    <w:p>
      <w:pPr>
        <w:pStyle w:val="1"/>
        <w:jc w:val="both"/>
      </w:pPr>
      <w:r>
        <w:rPr>
          <w:sz w:val="20"/>
        </w:rPr>
        <w:t xml:space="preserve">    3. Иные документы, предусмотренные в соответствии с Порядком: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896"/>
        <w:gridCol w:w="249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всех  сведений,  содержащихся  в заявлении и прилагаемых</w:t>
      </w:r>
    </w:p>
    <w:p>
      <w:pPr>
        <w:pStyle w:val="1"/>
        <w:jc w:val="both"/>
      </w:pPr>
      <w:r>
        <w:rPr>
          <w:sz w:val="20"/>
        </w:rPr>
        <w:t xml:space="preserve">документах (всего ________ листов),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юридического лица</w:t>
      </w:r>
    </w:p>
    <w:p>
      <w:pPr>
        <w:pStyle w:val="1"/>
        <w:jc w:val="both"/>
      </w:pPr>
      <w:r>
        <w:rPr>
          <w:sz w:val="20"/>
        </w:rPr>
        <w:t xml:space="preserve">     (уполномоченное лицо)         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о включении в реестр</w:t>
      </w:r>
    </w:p>
    <w:p>
      <w:pPr>
        <w:pStyle w:val="0"/>
        <w:jc w:val="right"/>
      </w:pPr>
      <w:r>
        <w:rPr>
          <w:sz w:val="20"/>
        </w:rPr>
        <w:t xml:space="preserve">исполнителей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</w:t>
      </w:r>
    </w:p>
    <w:p>
      <w:pPr>
        <w:pStyle w:val="0"/>
        <w:jc w:val="right"/>
      </w:pPr>
      <w:r>
        <w:rPr>
          <w:sz w:val="20"/>
        </w:rPr>
        <w:t xml:space="preserve">возраста,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4" w:name="P284"/>
    <w:bookmarkEnd w:id="284"/>
    <w:p>
      <w:pPr>
        <w:pStyle w:val="0"/>
        <w:jc w:val="center"/>
      </w:pPr>
      <w:r>
        <w:rPr>
          <w:sz w:val="20"/>
        </w:rPr>
        <w:t xml:space="preserve">Предлагаемый туристский продукт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818"/>
        <w:gridCol w:w="357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Параметр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параметра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туристского продукта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государственной услуги, планируемой к оказанию в соответствии с социальным сертификатом, чел.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планируемое количество детей школьного возраста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Ссылка в информационно-телекоммуникационной сети Интернет на туристский продукт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страница с описанием туристского продукта и (или) формой для приобретения туристического продукта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туристского продукта, часов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количество часов тура (дней/ночей)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 Красноярского края, включенных в программу туристского продукта, количество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наименования муниципальных образований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природных объектов и (или) особо охраняемых природных территорий, включенных в туристский продукт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наименование объектов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культурно-досуговых организаций/образовательных организаций/иных учреждений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наименование объектов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экскурсоводов (гидов), и (или) гидов-переводчиков, и (или) инструкторов-проводников, имеющих документы, подтверждающие профессиональную подготовку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приложить копии соглашений и (или) документов, подтверждающих профессиональную подготовку)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специальных технических средств и оборудования при организации туристского продукта (туристского оборудования, снаряжения, инвентаря, радио-, аудиогидов)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предусмотрено/не предусмотрено (при наличии указать виды туристского оборудования, снаряжения, инвентаря, радио-, аудиогидов)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Питание, включенное в стоимость туристского продукта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указывается предполагаемое место питания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Трансфер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перечислить все виды транспорта, задействованные при оказании экскурсионных услуг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коллективных средствах размещения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указывается название коллективного средства размещения, информация о классификации места размещения (не менее 3 &lt;*&gt;)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практических занятий, мастер-классов и других мероприятий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указать наименование, количество, краткое содержание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 туристов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да/нет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туристского продукта на одного потребителя социальной услуги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указывается стоимость на одного потребителя в рублях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туристского продукта с указанием объектов посещения, целей посещения, расписанная по дням и часам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приводится в отдельном приложении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деятельности в сфере туризма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с момента внесения сведений в реестр туроператоров (годы)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Статус социально ориентированной некоммерческой организации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да/нет (для подтверждения приложить копию учредительных документов с указанием видов деятельности согласно </w:t>
            </w:r>
            <w:hyperlink w:history="0" r:id="rId39" w:tooltip="Федеральный закон от 12.01.1996 N 7-ФЗ (ред. от 07.10.2022) &quot;О некоммерческих организациях&quot;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статье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программа туристского продукта на ___ л. 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"__" ______________ ____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юридического лица     ______________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(подпись)    (фамилия,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заявлению</w:t>
      </w:r>
    </w:p>
    <w:p>
      <w:pPr>
        <w:pStyle w:val="0"/>
        <w:jc w:val="right"/>
      </w:pPr>
      <w:r>
        <w:rPr>
          <w:sz w:val="20"/>
        </w:rPr>
        <w:t xml:space="preserve">о включении в реестр</w:t>
      </w:r>
    </w:p>
    <w:p>
      <w:pPr>
        <w:pStyle w:val="0"/>
        <w:jc w:val="right"/>
      </w:pPr>
      <w:r>
        <w:rPr>
          <w:sz w:val="20"/>
        </w:rPr>
        <w:t xml:space="preserve">исполнителей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</w:t>
      </w:r>
    </w:p>
    <w:p>
      <w:pPr>
        <w:pStyle w:val="0"/>
        <w:jc w:val="right"/>
      </w:pPr>
      <w:r>
        <w:rPr>
          <w:sz w:val="20"/>
        </w:rPr>
        <w:t xml:space="preserve">возраста,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2" w:name="P372"/>
    <w:bookmarkEnd w:id="372"/>
    <w:p>
      <w:pPr>
        <w:pStyle w:val="0"/>
        <w:jc w:val="center"/>
      </w:pPr>
      <w:r>
        <w:rPr>
          <w:sz w:val="20"/>
        </w:rPr>
        <w:t xml:space="preserve">Смета расходов на реализацию туристского продукта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757"/>
        <w:gridCol w:w="1984"/>
        <w:gridCol w:w="2948"/>
        <w:gridCol w:w="1814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 (затрат) (руб.)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(работ, товаров) (руб.)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оказанных услуг (работ, товаров) (с указанием единицы измерения)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расходов (затрат) (руб.)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стоимость на 1 туристский продукт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общая стоимость на планируемое количество детей школьного возраста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юридического лица 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(ФИО)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реестра</w:t>
      </w:r>
    </w:p>
    <w:p>
      <w:pPr>
        <w:pStyle w:val="0"/>
        <w:jc w:val="right"/>
      </w:pPr>
      <w:r>
        <w:rPr>
          <w:sz w:val="20"/>
        </w:rPr>
        <w:t xml:space="preserve">исполнителей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направленных на повышение</w:t>
      </w:r>
    </w:p>
    <w:p>
      <w:pPr>
        <w:pStyle w:val="0"/>
        <w:jc w:val="right"/>
      </w:pPr>
      <w:r>
        <w:rPr>
          <w:sz w:val="20"/>
        </w:rPr>
        <w:t xml:space="preserve">доступности и популяризацию</w:t>
      </w:r>
    </w:p>
    <w:p>
      <w:pPr>
        <w:pStyle w:val="0"/>
        <w:jc w:val="right"/>
      </w:pPr>
      <w:r>
        <w:rPr>
          <w:sz w:val="20"/>
        </w:rPr>
        <w:t xml:space="preserve">туризма для детей школьного</w:t>
      </w:r>
    </w:p>
    <w:p>
      <w:pPr>
        <w:pStyle w:val="0"/>
        <w:jc w:val="right"/>
      </w:pPr>
      <w:r>
        <w:rPr>
          <w:sz w:val="20"/>
        </w:rPr>
        <w:t xml:space="preserve">возраста, в соответствии</w:t>
      </w:r>
    </w:p>
    <w:p>
      <w:pPr>
        <w:pStyle w:val="0"/>
        <w:jc w:val="right"/>
      </w:pPr>
      <w:r>
        <w:rPr>
          <w:sz w:val="20"/>
        </w:rPr>
        <w:t xml:space="preserve">с социальным сертификатом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 ОТБОРА ТУРИСТСКИХ ПРОДУКТОВ КРАЯ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ПО СОЗДАНИЮ</w:t>
      </w:r>
    </w:p>
    <w:p>
      <w:pPr>
        <w:pStyle w:val="2"/>
        <w:jc w:val="center"/>
      </w:pPr>
      <w:r>
        <w:rPr>
          <w:sz w:val="20"/>
        </w:rPr>
        <w:t xml:space="preserve">УСЛОВИЙ В КРАСНОЯРСКОМ КРАЕ ДЛЯ ОБЕСПЕЧЕНИЯ ОТДЕЛЬНЫХ</w:t>
      </w:r>
    </w:p>
    <w:p>
      <w:pPr>
        <w:pStyle w:val="2"/>
        <w:jc w:val="center"/>
      </w:pPr>
      <w:r>
        <w:rPr>
          <w:sz w:val="20"/>
        </w:rPr>
        <w:t xml:space="preserve">КАТЕГОРИЙ ГРАЖДАН ВОЗМОЖНОСТЬЮ ПУТЕШЕСТВОВАТЬ С ЦЕЛЬЮ</w:t>
      </w:r>
    </w:p>
    <w:p>
      <w:pPr>
        <w:pStyle w:val="2"/>
        <w:jc w:val="center"/>
      </w:pPr>
      <w:r>
        <w:rPr>
          <w:sz w:val="20"/>
        </w:rPr>
        <w:t xml:space="preserve">РАЗВИТИЯ ТУРИСТСКОГО ПОТЕНЦИАЛА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7087"/>
        <w:gridCol w:w="118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туристского продукта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72 часа и более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от 24 часов до 71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в рамках тура муниципальных образований Красноярского края: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одного муниципального образования Красноярского края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двух и более муниципальных образований Красноярского края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туристского продукта: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низкую актуальность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среднюю актуальность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 высокую актуальность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Оригинальность идеи туристского продукта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Туристским продуктом предусмотрено посещение природных объектов и (или) особо охраняемых природных территорий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Туристским продуктом предусмотрено посещение культурно-досуговых организаций, образовательных организаций, организаций, индивидуальных предпринимателей, осуществляющих деятельность в сфере культуры, а также туристских информационных центров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юридического лица, оказывающего услуги по формированию, продвижению и реализации туристских продуктов в целях предоставления государственной услуги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Федерации, заключенных соглашений с экскурсоводами (гидами), и (или) гидами-переводчиками, и (или) инструкторами-проводниками либо документов, подтверждающих их профессиональную подготовку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Туристским продуктом предусмотрено использование специальных технических средств и туристского оборудования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Туристским продуктом предусмотрена организация практических занятий, мастер-классов и других мероприятий краеведческой направленности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Туристским продуктом предусмотрено страхование пользователя социальной услуги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туристского продукта на 1 пользователя социальных услуг: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превышает 10000 рублей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превышает номинал социального сертификата, но не более чем на 1500 рублей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туристский продукт: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не обоснована и в ней не учтены существенные статьи расходов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 частично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обоснована, но существуют более экономичные решения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12.4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на туристский продукт обоснована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деятельности юридического лица, оказывающего услуги по формированию, продвижению и реализации туристских продуктов в целях предоставления государственной услуги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Федерации, в сфере туризма с момента государственной регистрации организации: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от 1 года до 3 лет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13.3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от 3 лет до 5 лет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13.4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 лет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Юридическое лицо, оказывающее услуги по реализации туристских продуктов в целях предоставления государственной услуги по созданию условий в Красноярском крае для обеспечения отдельных категорий граждан возможностью путешествовать с целью развития туристского потенциала Российской Федерации, является социально ориентированной некоммерческой организацией</w:t>
            </w:r>
          </w:p>
        </w:tc>
        <w:tc>
          <w:tcPr>
            <w:tcW w:w="1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24.06.2022 N 560-п</w:t>
            <w:br/>
            <w:t>"Об утверждении Порядка формирования реестра исполн...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2A3DF441F1BA7C1A0F9587A0342EDB81F7318013810DA885953108B97CAE3EE70B3F5AD1FD01AE8A404B09C8481455FACAB37F0EA39B28Q8s5H" TargetMode = "External"/>
	<Relationship Id="rId8" Type="http://schemas.openxmlformats.org/officeDocument/2006/relationships/hyperlink" Target="consultantplus://offline/ref=E82A3DF441F1BA7C1A0F9587A0342EDB86F33784148E0DA885953108B97CAE3EF50B6756D1FE1EAC8A551D588EQ1sFH" TargetMode = "External"/>
	<Relationship Id="rId9" Type="http://schemas.openxmlformats.org/officeDocument/2006/relationships/hyperlink" Target="consultantplus://offline/ref=E82A3DF441F1BA7C1A0F8B8AB65871D481F9688D178F0FFDDBC4375FE62CA86BA74B390F92B90DAC884B1A5D8F164D04BD81BF7D13BF9A28997B892AQ1sDH" TargetMode = "External"/>
	<Relationship Id="rId10" Type="http://schemas.openxmlformats.org/officeDocument/2006/relationships/hyperlink" Target="consultantplus://offline/ref=E82A3DF441F1BA7C1A0F9587A0342EDB86F33784148E0DA885953108B97CAE3EE70B3F5AD1FD00AC89404B09C8481455FACAB37F0EA39B28Q8s5H" TargetMode = "External"/>
	<Relationship Id="rId11" Type="http://schemas.openxmlformats.org/officeDocument/2006/relationships/hyperlink" Target="consultantplus://offline/ref=E82A3DF441F1BA7C1A0F9587A0342EDB86F03E8910830DA885953108B97CAE3EE70B3F5AD1F801AC80404B09C8481455FACAB37F0EA39B28Q8s5H" TargetMode = "External"/>
	<Relationship Id="rId12" Type="http://schemas.openxmlformats.org/officeDocument/2006/relationships/hyperlink" Target="consultantplus://offline/ref=E82A3DF441F1BA7C1A0F9587A0342EDB81F7318013810DA885953108B97CAE3EE70B3F5AD1FD00A48E404B09C8481455FACAB37F0EA39B28Q8s5H" TargetMode = "External"/>
	<Relationship Id="rId13" Type="http://schemas.openxmlformats.org/officeDocument/2006/relationships/hyperlink" Target="consultantplus://offline/ref=E82A3DF441F1BA7C1A0F9587A0342EDB81F7318013810DA885953108B97CAE3EE70B3F5AD1FD00A48E404B09C8481455FACAB37F0EA39B28Q8s5H" TargetMode = "External"/>
	<Relationship Id="rId14" Type="http://schemas.openxmlformats.org/officeDocument/2006/relationships/hyperlink" Target="consultantplus://offline/ref=E82A3DF441F1BA7C1A0F9587A0342EDB86F136851C8E0DA885953108B97CAE3EF50B6756D1FE1EAC8A551D588EQ1sFH" TargetMode = "External"/>
	<Relationship Id="rId15" Type="http://schemas.openxmlformats.org/officeDocument/2006/relationships/hyperlink" Target="consultantplus://offline/ref=E8A2E689F6CDAACC94D1B58A663F4E5943892859B978E056BCA585224F2C39925382818DD1D857E5FC894101C34B715D5AF505396D052831RAsDH" TargetMode = "External"/>
	<Relationship Id="rId16" Type="http://schemas.openxmlformats.org/officeDocument/2006/relationships/hyperlink" Target="consultantplus://offline/ref=E8A2E689F6CDAACC94D1B58A663F4E5943892859B978E056BCA585224F2C39925382818DD0DF57EDACD351058A1E7F4358E91A397305R2sAH" TargetMode = "External"/>
	<Relationship Id="rId17" Type="http://schemas.openxmlformats.org/officeDocument/2006/relationships/hyperlink" Target="consultantplus://offline/ref=E8A2E689F6CDAACC94D1B58A663F4E5943892859B978E056BCA585224F2C39925382818DD1DB51EFF0894101C34B715D5AF505396D052831RAsDH" TargetMode = "External"/>
	<Relationship Id="rId18" Type="http://schemas.openxmlformats.org/officeDocument/2006/relationships/hyperlink" Target="consultantplus://offline/ref=E8A2E689F6CDAACC94D1B58A663F4E5943892859B978E056BCA585224F2C39925382818ED3DC50EDACD351058A1E7F4358E91A397305R2sAH" TargetMode = "External"/>
	<Relationship Id="rId19" Type="http://schemas.openxmlformats.org/officeDocument/2006/relationships/hyperlink" Target="consultantplus://offline/ref=E8A2E689F6CDAACC94D1B58A663F4E5943892859B978E056BCA585224F2C39925382818DD1D85AE1FC894101C34B715D5AF505396D052831RAsDH" TargetMode = "External"/>
	<Relationship Id="rId20" Type="http://schemas.openxmlformats.org/officeDocument/2006/relationships/hyperlink" Target="consultantplus://offline/ref=E8A2E689F6CDAACC94D1B58A663F4E5943892859B978E056BCA585224F2C39925382818DD8DA56EDACD351058A1E7F4358E91A397305R2sAH" TargetMode = "External"/>
	<Relationship Id="rId21" Type="http://schemas.openxmlformats.org/officeDocument/2006/relationships/hyperlink" Target="consultantplus://offline/ref=E8A2E689F6CDAACC94D1B58A663F4E5943892859B978E056BCA585224F2C39925382818DD1D95AEFFF894101C34B715D5AF505396D052831RAsDH" TargetMode = "External"/>
	<Relationship Id="rId22" Type="http://schemas.openxmlformats.org/officeDocument/2006/relationships/hyperlink" Target="consultantplus://offline/ref=E8A2E689F6CDAACC94D1B58A663F4E5943892859B978E056BCA585224F2C39925382818ED1D054EDACD351058A1E7F4358E91A397305R2sAH" TargetMode = "External"/>
	<Relationship Id="rId23" Type="http://schemas.openxmlformats.org/officeDocument/2006/relationships/hyperlink" Target="consultantplus://offline/ref=E8A2E689F6CDAACC94D1B58A663F4E5943882F58B179E056BCA585224F2C39925382818ED7DA52EDACD351058A1E7F4358E91A397305R2sAH" TargetMode = "External"/>
	<Relationship Id="rId24" Type="http://schemas.openxmlformats.org/officeDocument/2006/relationships/hyperlink" Target="consultantplus://offline/ref=E8A2E689F6CDAACC94D1B58A663F4E59448E285DBE76E056BCA585224F2C39925382818DD1D853E6FB894101C34B715D5AF505396D052831RAsDH" TargetMode = "External"/>
	<Relationship Id="rId25" Type="http://schemas.openxmlformats.org/officeDocument/2006/relationships/hyperlink" Target="consultantplus://offline/ref=E8A2E689F6CDAACC94D1B58A663F4E5943882E54B073E056BCA585224F2C39925382818DD6D853E3F3D64414D2137C5E47EA062571072AR3s1H" TargetMode = "External"/>
	<Relationship Id="rId26" Type="http://schemas.openxmlformats.org/officeDocument/2006/relationships/hyperlink" Target="consultantplus://offline/ref=E8A2E689F6CDAACC94D1B58A663F4E59448E285DBE76E056BCA585224F2C39925382818DD1D851E4F0894101C34B715D5AF505396D052831RAsDH" TargetMode = "External"/>
	<Relationship Id="rId27" Type="http://schemas.openxmlformats.org/officeDocument/2006/relationships/hyperlink" Target="consultantplus://offline/ref=E8A2E689F6CDAACC94D1B58A663F4E5943892D5CBD76E056BCA585224F2C39924182D981D1DB4CE7FA9C175085R1sCH" TargetMode = "External"/>
	<Relationship Id="rId28" Type="http://schemas.openxmlformats.org/officeDocument/2006/relationships/hyperlink" Target="consultantplus://offline/ref=E8A2E689F6CDAACC94D1B58A663F4E5943892D5CBD76E056BCA585224F2C39925382818DD1D852EEF0894101C34B715D5AF505396D052831RAsDH" TargetMode = "External"/>
	<Relationship Id="rId29" Type="http://schemas.openxmlformats.org/officeDocument/2006/relationships/hyperlink" Target="consultantplus://offline/ref=E8A2E689F6CDAACC94D1B58A663F4E5943892D5CBD76E056BCA585224F2C39925382818DD1D852EEF0894101C34B715D5AF505396D052831RAsDH" TargetMode = "External"/>
	<Relationship Id="rId30" Type="http://schemas.openxmlformats.org/officeDocument/2006/relationships/hyperlink" Target="consultantplus://offline/ref=E8A2E689F6CDAACC94D1B58A663F4E59448E285DBE76E056BCA585224F2C39925382818DD1D852EFFE894101C34B715D5AF505396D052831RAsDH" TargetMode = "External"/>
	<Relationship Id="rId31" Type="http://schemas.openxmlformats.org/officeDocument/2006/relationships/hyperlink" Target="consultantplus://offline/ref=E8A2E689F6CDAACC94D1B58A663F4E5943892754BD74E056BCA585224F2C39925382818DD1DD53E7F0894101C34B715D5AF505396D052831RAsDH" TargetMode = "External"/>
	<Relationship Id="rId32" Type="http://schemas.openxmlformats.org/officeDocument/2006/relationships/hyperlink" Target="consultantplus://offline/ref=E8A2E689F6CDAACC94D1B58A663F4E59438A2E59B979E056BCA585224F2C39925382818DD1D852E7FC894101C34B715D5AF505396D052831RAsDH" TargetMode = "External"/>
	<Relationship Id="rId33" Type="http://schemas.openxmlformats.org/officeDocument/2006/relationships/hyperlink" Target="consultantplus://offline/ref=E8A2E689F6CDAACC94D1B58A663F4E59438A2E59B979E056BCA585224F2C39925382818DD1D852E0F8894101C34B715D5AF505396D052831RAsDH" TargetMode = "External"/>
	<Relationship Id="rId34" Type="http://schemas.openxmlformats.org/officeDocument/2006/relationships/hyperlink" Target="consultantplus://offline/ref=E8A2E689F6CDAACC94D1B58A663F4E59438A2E59B979E056BCA585224F2C39925382818DD1D852E4F1894101C34B715D5AF505396D052831RAsDH" TargetMode = "External"/>
	<Relationship Id="rId35" Type="http://schemas.openxmlformats.org/officeDocument/2006/relationships/hyperlink" Target="consultantplus://offline/ref=E8A2E689F6CDAACC94D1B58A663F4E59438A2E59B979E056BCA585224F2C39925382818DD1D852E2FF894101C34B715D5AF505396D052831RAsDH" TargetMode = "External"/>
	<Relationship Id="rId36" Type="http://schemas.openxmlformats.org/officeDocument/2006/relationships/hyperlink" Target="consultantplus://offline/ref=E8A2E689F6CDAACC94D1B58A663F4E59438A2E59B979E056BCA585224F2C39925382818DD1D852E2F0894101C34B715D5AF505396D052831RAsDH" TargetMode = "External"/>
	<Relationship Id="rId37" Type="http://schemas.openxmlformats.org/officeDocument/2006/relationships/hyperlink" Target="consultantplus://offline/ref=E8A2E689F6CDAACC94D1B58A663F4E59438A2E59B979E056BCA585224F2C39925382818DD1D852E2F1894101C34B715D5AF505396D052831RAsDH" TargetMode = "External"/>
	<Relationship Id="rId38" Type="http://schemas.openxmlformats.org/officeDocument/2006/relationships/hyperlink" Target="consultantplus://offline/ref=E8A2E689F6CDAACC94D1B58A663F4E5943892754BD74E056BCA585224F2C39924182D981D1DB4CE7FA9C175085R1sCH" TargetMode = "External"/>
	<Relationship Id="rId39" Type="http://schemas.openxmlformats.org/officeDocument/2006/relationships/hyperlink" Target="consultantplus://offline/ref=E8A2E689F6CDAACC94D1B58A663F4E5943892F58BB75E056BCA585224F2C39925382818DD2DC59B2A9C6405D871D625C5BF5063B71R0s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24.06.2022 N 560-п
"Об утверждении Порядка формирования реестра исполнителей государственных услуг в социальной сфере, направленных на повышение доступности и популяризацию туризма для детей школьного возраста, в соответствии с социальным сертификатом"</dc:title>
  <dcterms:created xsi:type="dcterms:W3CDTF">2022-12-03T07:44:16Z</dcterms:created>
</cp:coreProperties>
</file>