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Красноярского края от 04.02.2022 N 71-п</w:t>
              <w:br/>
              <w:t xml:space="preserve">(ред. от 28.02.2023)</w:t>
              <w:br/>
              <w:t xml:space="preserve">"Об утверждении Порядка предоставления и распределения субсидий бюджетам муниципальных образований Красноярского края на поддержку деятельности муниципальных ресурсных центров поддержки добровольчества (волонтерства)"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4 февраля 2022 г. N 71-п</w:t>
      </w:r>
    </w:p>
    <w:p>
      <w:pPr>
        <w:pStyle w:val="2"/>
        <w:jc w:val="center"/>
      </w:pPr>
      <w:r>
        <w:rPr>
          <w:sz w:val="20"/>
        </w:rPr>
      </w:r>
    </w:p>
    <w:p>
      <w:pPr>
        <w:pStyle w:val="2"/>
        <w:jc w:val="center"/>
      </w:pPr>
      <w:r>
        <w:rPr>
          <w:sz w:val="20"/>
        </w:rPr>
        <w:t xml:space="preserve">ОБ УТВЕРЖДЕНИИ ПОРЯДКА ПРЕДОСТАВЛЕНИЯ И РАСПРЕДЕЛЕНИЯ</w:t>
      </w:r>
    </w:p>
    <w:p>
      <w:pPr>
        <w:pStyle w:val="2"/>
        <w:jc w:val="center"/>
      </w:pPr>
      <w:r>
        <w:rPr>
          <w:sz w:val="20"/>
        </w:rPr>
        <w:t xml:space="preserve">СУБСИДИЙ БЮДЖЕТАМ МУНИЦИПАЛЬНЫХ ОБРАЗОВАНИЙ КРАСНОЯРСКОГО</w:t>
      </w:r>
    </w:p>
    <w:p>
      <w:pPr>
        <w:pStyle w:val="2"/>
        <w:jc w:val="center"/>
      </w:pPr>
      <w:r>
        <w:rPr>
          <w:sz w:val="20"/>
        </w:rPr>
        <w:t xml:space="preserve">КРАЯ НА ПОДДЕРЖКУ ДЕЯТЕЛЬНОСТИ МУНИЦИПАЛЬНЫХ РЕСУРСНЫХ</w:t>
      </w:r>
    </w:p>
    <w:p>
      <w:pPr>
        <w:pStyle w:val="2"/>
        <w:jc w:val="center"/>
      </w:pPr>
      <w:r>
        <w:rPr>
          <w:sz w:val="20"/>
        </w:rPr>
        <w:t xml:space="preserve">ЦЕНТРОВ ПОДДЕРЖКИ ДОБРОВОЛЬЧЕСТВА (ВОЛОНТЕРСТВА)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Красноярского края от 28.02.2023 N 165-п &quot;О внесении изменения в Постановление Правительства Красноярского края от 04.02.2022 N 71-п &quot;Об утверждении Порядка предоставления и распределения субсидий бюджетам муниципальных образований Красноярского края на поддержку деятельности муниципальных ресурсных центров поддержки добровольчества (волонтерства)&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28.02.2023 N 165-п)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9" w:tooltip="Закон Красноярского края от 10.07.2007 N 2-317 (ред. от 09.12.2022) &quot;О межбюджетных отношениях в Красноярском крае&quot; (подписан Губернатором Красноярского края 20.07.2007) (вместе с &quot;Методикой определения расчетного объема дотации на выравнивание бюджетной обеспеченности бюджетов городских округов и консолидированных бюджетов муниципальных районов края&quot;, &quot;Методикой распределения дотаций на выравнивание бюджетной обеспеченности поселений&quot;, &quot;Методикой распределения дотаций на выравнивание бюджетной обеспеченнос {КонсультантПлюс}">
        <w:r>
          <w:rPr>
            <w:sz w:val="20"/>
            <w:color w:val="0000ff"/>
          </w:rPr>
          <w:t xml:space="preserve">статьей 10</w:t>
        </w:r>
      </w:hyperlink>
      <w:r>
        <w:rPr>
          <w:sz w:val="20"/>
        </w:rPr>
        <w:t xml:space="preserve"> Закона Красноярского края от 10.07.2007 N 2-317 "О межбюджетных отношениях в Красноярском крае", </w:t>
      </w:r>
      <w:hyperlink w:history="0" r:id="rId10"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103</w:t>
        </w:r>
      </w:hyperlink>
      <w:r>
        <w:rPr>
          <w:sz w:val="20"/>
        </w:rPr>
        <w:t xml:space="preserve"> Устава Красноярского края, </w:t>
      </w:r>
      <w:hyperlink w:history="0" r:id="rId11" w:tooltip="Постановление Правительства Красноярского края от 30.09.2015 N 495-п (ред. от 06.06.2022) &quot;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 </w:t>
      </w:r>
      <w:hyperlink w:history="0" r:id="rId12" w:tooltip="Постановление Правительства Красноярского края от 30.09.2013 N 519-п (ред. от 16.05.2023) &quot;Об утверждении государственной программы Красноярского края &quot;Молодежь Красноярского края в XXI веке&quot; {КонсультантПлюс}">
        <w:r>
          <w:rPr>
            <w:sz w:val="20"/>
            <w:color w:val="0000ff"/>
          </w:rPr>
          <w:t xml:space="preserve">Постановлением</w:t>
        </w:r>
      </w:hyperlink>
      <w:r>
        <w:rPr>
          <w:sz w:val="20"/>
        </w:rPr>
        <w:t xml:space="preserve"> Правительства Красноярского края от 30.09.2013 N 519-п "Об утверждении государственной программы Красноярского края "Молодежь Красноярского края в XXI веке" постановляю:</w:t>
      </w:r>
    </w:p>
    <w:p>
      <w:pPr>
        <w:pStyle w:val="0"/>
        <w:spacing w:before="200" w:line-rule="auto"/>
        <w:ind w:firstLine="540"/>
        <w:jc w:val="both"/>
      </w:pPr>
      <w:r>
        <w:rPr>
          <w:sz w:val="20"/>
        </w:rPr>
        <w:t xml:space="preserve">1. Утвердить </w:t>
      </w:r>
      <w:hyperlink w:history="0" w:anchor="P34" w:tooltip="ПОРЯДОК">
        <w:r>
          <w:rPr>
            <w:sz w:val="20"/>
            <w:color w:val="0000ff"/>
          </w:rPr>
          <w:t xml:space="preserve">Порядок</w:t>
        </w:r>
      </w:hyperlink>
      <w:r>
        <w:rPr>
          <w:sz w:val="20"/>
        </w:rPr>
        <w:t xml:space="preserve"> предоставления и распределения субсидий бюджетам муниципальных образований Красноярского края на поддержку деятельности муниципальных ресурсных центров поддержки добровольчества (волонтерства).</w:t>
      </w:r>
    </w:p>
    <w:p>
      <w:pPr>
        <w:pStyle w:val="0"/>
        <w:spacing w:before="200" w:line-rule="auto"/>
        <w:ind w:firstLine="540"/>
        <w:jc w:val="both"/>
      </w:pPr>
      <w:r>
        <w:rPr>
          <w:sz w:val="20"/>
        </w:rPr>
        <w:t xml:space="preserve">2. Опубликовать Постановление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3. Постановление вступает в силу в день, следующий за днем его официального опубликования.</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 края -</w:t>
      </w:r>
    </w:p>
    <w:p>
      <w:pPr>
        <w:pStyle w:val="0"/>
        <w:jc w:val="right"/>
      </w:pPr>
      <w:r>
        <w:rPr>
          <w:sz w:val="20"/>
        </w:rPr>
        <w:t xml:space="preserve">председатель</w:t>
      </w:r>
    </w:p>
    <w:p>
      <w:pPr>
        <w:pStyle w:val="0"/>
        <w:jc w:val="right"/>
      </w:pPr>
      <w:r>
        <w:rPr>
          <w:sz w:val="20"/>
        </w:rPr>
        <w:t xml:space="preserve">Правительства края</w:t>
      </w:r>
    </w:p>
    <w:p>
      <w:pPr>
        <w:pStyle w:val="0"/>
        <w:jc w:val="right"/>
      </w:pPr>
      <w:r>
        <w:rPr>
          <w:sz w:val="20"/>
        </w:rPr>
        <w:t xml:space="preserve">Ю.А.ЛАПШИН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4 февраля 2022 г. N 71-п</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КРАСНОЯРСКОГО КРАЯ НА ПОДДЕРЖКУ</w:t>
      </w:r>
    </w:p>
    <w:p>
      <w:pPr>
        <w:pStyle w:val="2"/>
        <w:jc w:val="center"/>
      </w:pPr>
      <w:r>
        <w:rPr>
          <w:sz w:val="20"/>
        </w:rPr>
        <w:t xml:space="preserve">ДЕЯТЕЛЬНОСТИ МУНИЦИПАЛЬНЫХ РЕСУРСНЫХ ЦЕНТРОВ ПОДДЕРЖКИ</w:t>
      </w:r>
    </w:p>
    <w:p>
      <w:pPr>
        <w:pStyle w:val="2"/>
        <w:jc w:val="center"/>
      </w:pPr>
      <w:r>
        <w:rPr>
          <w:sz w:val="20"/>
        </w:rPr>
        <w:t xml:space="preserve">ДОБРОВОЛЬЧЕСТВА (ВОЛОНТЕРСТВА)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Правительства Красноярского края от 28.02.2023 N 165-п &quot;О внесении изменения в Постановление Правительства Красноярского края от 04.02.2022 N 71-п &quot;Об утверждении Порядка предоставления и распределения субсидий бюджетам муниципальных образований Красноярского края на поддержку деятельности муниципальных ресурсных центров поддержки добровольчества (волонтерства)&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28.02.2023 N 165-п)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 распределения субсидий бюджетам муниципальных образований Красноярского края (далее - край) на поддержку деятельности муниципальных ресурсных центров поддержки добровольчества (волонтерства) (далее - Порядок, субсидия, ресурсный центр) определяет целевое назначение субсидий, условия предоставления субсидий, критерии отбора муниципальных образований края для предоставления субсидий, предельный уровень софинансирования (в процентах) объема расходного обязательства муниципального образования Красноярского края из краевого бюджета, методику распределения субсидий между муниципальными образованиями края, процедуру перечисления субсидий бюджетам муниципальных образований края, срок и порядок представления муниципальными образованиями края отчетности, перечень результатов использования субсидий.</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края на поддержку деятельности ресурсных центров добровольчества (волонтерства) в рамках реализации мероприятий регионального проекта "Социальная активность" федерального проекта "Социальная активность" национального проекта "Образование".</w:t>
      </w:r>
    </w:p>
    <w:p>
      <w:pPr>
        <w:pStyle w:val="0"/>
        <w:spacing w:before="200" w:line-rule="auto"/>
        <w:ind w:firstLine="540"/>
        <w:jc w:val="both"/>
      </w:pPr>
      <w:r>
        <w:rPr>
          <w:sz w:val="20"/>
        </w:rPr>
        <w:t xml:space="preserve">3. Главным распорядителем средств краевого бюджета, предусмотренных на предоставление субсидий, является агентство молодежной политики и реализации программ общественного развития края (далее - Агентство).</w:t>
      </w:r>
    </w:p>
    <w:p>
      <w:pPr>
        <w:pStyle w:val="0"/>
        <w:spacing w:before="200" w:line-rule="auto"/>
        <w:ind w:firstLine="540"/>
        <w:jc w:val="both"/>
      </w:pPr>
      <w:r>
        <w:rPr>
          <w:sz w:val="20"/>
        </w:rPr>
        <w:t xml:space="preserve">4. Субсидии предоставляются бюджетам городских, муниципальных округов и муниципальных районов края (далее - муниципальные образования края) по результатам конкурсного отбора на предоставление субсидий (далее - конкурс) в пределах лимитов бюджетных средств, предусмотренных законом края о краевом бюджете на очередной финансовый год и плановый период.</w:t>
      </w:r>
    </w:p>
    <w:p>
      <w:pPr>
        <w:pStyle w:val="0"/>
        <w:spacing w:before="200" w:line-rule="auto"/>
        <w:ind w:firstLine="540"/>
        <w:jc w:val="both"/>
      </w:pPr>
      <w:r>
        <w:rPr>
          <w:sz w:val="20"/>
        </w:rPr>
        <w:t xml:space="preserve">5. Субсидии предоставляются бюджетам муниципальных образований при соблюдении следующих условий:</w:t>
      </w:r>
    </w:p>
    <w:bookmarkStart w:id="48" w:name="P48"/>
    <w:bookmarkEnd w:id="48"/>
    <w:p>
      <w:pPr>
        <w:pStyle w:val="0"/>
        <w:spacing w:before="200" w:line-rule="auto"/>
        <w:ind w:firstLine="540"/>
        <w:jc w:val="both"/>
      </w:pPr>
      <w:r>
        <w:rPr>
          <w:sz w:val="20"/>
        </w:rPr>
        <w:t xml:space="preserve">1) наличие соглашения о сотрудничестве между ресурсным центром и ресурсным центром поддержки добровольчества Красноярского края;</w:t>
      </w:r>
    </w:p>
    <w:p>
      <w:pPr>
        <w:pStyle w:val="0"/>
        <w:spacing w:before="200" w:line-rule="auto"/>
        <w:ind w:firstLine="540"/>
        <w:jc w:val="both"/>
      </w:pPr>
      <w:r>
        <w:rPr>
          <w:sz w:val="20"/>
        </w:rPr>
        <w:t xml:space="preserve">2) заключение соглашения о предоставлении из краевого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6. Предельный уровень софинансирования (в процентах) объема расходного обязательства муниципального образования края на поддержку деятельности ресурсного центра, в целях софинансирования которого предоставляется субсидия из краевого бюджета, определяется исходя из уровня расчета бюджетной обеспеченности (далее - РБО) и устанавливается в размере:</w:t>
      </w:r>
    </w:p>
    <w:p>
      <w:pPr>
        <w:pStyle w:val="0"/>
        <w:spacing w:before="200" w:line-rule="auto"/>
        <w:ind w:firstLine="540"/>
        <w:jc w:val="both"/>
      </w:pPr>
      <w:r>
        <w:rPr>
          <w:sz w:val="20"/>
        </w:rPr>
        <w:t xml:space="preserve">не более 99% - при уровне РБО после выравнивания менее или равном 1,5;</w:t>
      </w:r>
    </w:p>
    <w:p>
      <w:pPr>
        <w:pStyle w:val="0"/>
        <w:spacing w:before="200" w:line-rule="auto"/>
        <w:ind w:firstLine="540"/>
        <w:jc w:val="both"/>
      </w:pPr>
      <w:r>
        <w:rPr>
          <w:sz w:val="20"/>
        </w:rPr>
        <w:t xml:space="preserve">не более 98% - при уровне РБО после выравнивания более 1,5.</w:t>
      </w:r>
    </w:p>
    <w:p>
      <w:pPr>
        <w:pStyle w:val="0"/>
        <w:spacing w:before="200" w:line-rule="auto"/>
        <w:ind w:firstLine="540"/>
        <w:jc w:val="both"/>
      </w:pPr>
      <w:r>
        <w:rPr>
          <w:sz w:val="20"/>
        </w:rPr>
        <w:t xml:space="preserve">7. Субсидии распределяются между муниципальными образованиями края по следующим группам муниципальных образований края (далее - группы заявителей):</w:t>
      </w:r>
    </w:p>
    <w:p>
      <w:pPr>
        <w:pStyle w:val="0"/>
        <w:spacing w:before="200" w:line-rule="auto"/>
        <w:ind w:firstLine="540"/>
        <w:jc w:val="both"/>
      </w:pPr>
      <w:r>
        <w:rPr>
          <w:sz w:val="20"/>
        </w:rPr>
        <w:t xml:space="preserve">группа 1 - муниципальные образования края с населением свыше 60000 человек;</w:t>
      </w:r>
    </w:p>
    <w:p>
      <w:pPr>
        <w:pStyle w:val="0"/>
        <w:spacing w:before="200" w:line-rule="auto"/>
        <w:ind w:firstLine="540"/>
        <w:jc w:val="both"/>
      </w:pPr>
      <w:r>
        <w:rPr>
          <w:sz w:val="20"/>
        </w:rPr>
        <w:t xml:space="preserve">группа 2 - муниципальные образования края с населением свыше 20000 человек до 60000 человек (включительно);</w:t>
      </w:r>
    </w:p>
    <w:p>
      <w:pPr>
        <w:pStyle w:val="0"/>
        <w:spacing w:before="200" w:line-rule="auto"/>
        <w:ind w:firstLine="540"/>
        <w:jc w:val="both"/>
      </w:pPr>
      <w:r>
        <w:rPr>
          <w:sz w:val="20"/>
        </w:rPr>
        <w:t xml:space="preserve">группа 3 - муниципальные образования края с населением до 20000 человек (включительно).</w:t>
      </w:r>
    </w:p>
    <w:bookmarkStart w:id="57" w:name="P57"/>
    <w:bookmarkEnd w:id="57"/>
    <w:p>
      <w:pPr>
        <w:pStyle w:val="0"/>
        <w:spacing w:before="200" w:line-rule="auto"/>
        <w:ind w:firstLine="540"/>
        <w:jc w:val="both"/>
      </w:pPr>
      <w:r>
        <w:rPr>
          <w:sz w:val="20"/>
        </w:rPr>
        <w:t xml:space="preserve">8. Решение о проведении конкурса принимается Агентством в форме приказа не ранее 1 декабря года, предшествующего году предоставления субсидии, и не позднее 25 марта года предоставления субсидии с указанием срока подачи документов на участие в конкурсе.</w:t>
      </w:r>
    </w:p>
    <w:p>
      <w:pPr>
        <w:pStyle w:val="0"/>
        <w:spacing w:before="200" w:line-rule="auto"/>
        <w:ind w:firstLine="540"/>
        <w:jc w:val="both"/>
      </w:pPr>
      <w:r>
        <w:rPr>
          <w:sz w:val="20"/>
        </w:rPr>
        <w:t xml:space="preserve">Приказ Агентства, указанный в </w:t>
      </w:r>
      <w:hyperlink w:history="0" w:anchor="P57" w:tooltip="8. Решение о проведении конкурса принимается Агентством в форме приказа не ранее 1 декабря года, предшествующего году предоставления субсидии, и не позднее 25 марта года предоставления субсидии с указанием срока подачи документов на участие в конкурсе.">
        <w:r>
          <w:rPr>
            <w:sz w:val="20"/>
            <w:color w:val="0000ff"/>
          </w:rPr>
          <w:t xml:space="preserve">абзаце первом</w:t>
        </w:r>
      </w:hyperlink>
      <w:r>
        <w:rPr>
          <w:sz w:val="20"/>
        </w:rPr>
        <w:t xml:space="preserve"> настоящего пункта, в течение двух рабочих дней со дня принятия размещается на официальном сайте Агентства с адресом в информационно-телекоммуникационной сети Интернет </w:t>
      </w:r>
      <w:r>
        <w:rPr>
          <w:sz w:val="20"/>
        </w:rPr>
        <w:t xml:space="preserve">http://futureagency.krskstate.ru</w:t>
      </w:r>
      <w:r>
        <w:rPr>
          <w:sz w:val="20"/>
        </w:rPr>
        <w:t xml:space="preserve"> (далее - официальный сайт).</w:t>
      </w:r>
    </w:p>
    <w:p>
      <w:pPr>
        <w:pStyle w:val="0"/>
        <w:spacing w:before="200" w:line-rule="auto"/>
        <w:ind w:firstLine="540"/>
        <w:jc w:val="both"/>
      </w:pPr>
      <w:r>
        <w:rPr>
          <w:sz w:val="20"/>
        </w:rPr>
        <w:t xml:space="preserve">Дата начала конкурса определяется не ранее дня размещения приказа Агентства, указанного в </w:t>
      </w:r>
      <w:hyperlink w:history="0" w:anchor="P57" w:tooltip="8. Решение о проведении конкурса принимается Агентством в форме приказа не ранее 1 декабря года, предшествующего году предоставления субсидии, и не позднее 25 марта года предоставления субсидии с указанием срока подачи документов на участие в конкурсе.">
        <w:r>
          <w:rPr>
            <w:sz w:val="20"/>
            <w:color w:val="0000ff"/>
          </w:rPr>
          <w:t xml:space="preserve">абзаце первом</w:t>
        </w:r>
      </w:hyperlink>
      <w:r>
        <w:rPr>
          <w:sz w:val="20"/>
        </w:rPr>
        <w:t xml:space="preserve"> настоящего пункта, на официальном сайте.</w:t>
      </w:r>
    </w:p>
    <w:bookmarkStart w:id="60" w:name="P60"/>
    <w:bookmarkEnd w:id="60"/>
    <w:p>
      <w:pPr>
        <w:pStyle w:val="0"/>
        <w:spacing w:before="200" w:line-rule="auto"/>
        <w:ind w:firstLine="540"/>
        <w:jc w:val="both"/>
      </w:pPr>
      <w:r>
        <w:rPr>
          <w:sz w:val="20"/>
        </w:rPr>
        <w:t xml:space="preserve">9. Для участия в конкурсе муниципальное образование края (далее - заявитель) в течение срока подачи документов на участие в конкурсе, установленного приказом Агентства, указанным в </w:t>
      </w:r>
      <w:hyperlink w:history="0" w:anchor="P57" w:tooltip="8. Решение о проведении конкурса принимается Агентством в форме приказа не ранее 1 декабря года, предшествующего году предоставления субсидии, и не позднее 25 марта года предоставления субсидии с указанием срока подачи документов на участие в конкурсе.">
        <w:r>
          <w:rPr>
            <w:sz w:val="20"/>
            <w:color w:val="0000ff"/>
          </w:rPr>
          <w:t xml:space="preserve">пункте 8</w:t>
        </w:r>
      </w:hyperlink>
      <w:r>
        <w:rPr>
          <w:sz w:val="20"/>
        </w:rPr>
        <w:t xml:space="preserve"> Порядка, представляет на бумажном носителе лично или направляет почтовым отправлением с уведомлением о вручении в Агентство по адресу: 660017, г. Красноярск, ул. Красной Армии, 3, кабинет 203, следующие документы (далее - конкурсная документация):</w:t>
      </w:r>
    </w:p>
    <w:p>
      <w:pPr>
        <w:pStyle w:val="0"/>
        <w:spacing w:before="200" w:line-rule="auto"/>
        <w:ind w:firstLine="540"/>
        <w:jc w:val="both"/>
      </w:pPr>
      <w:r>
        <w:rPr>
          <w:sz w:val="20"/>
        </w:rPr>
        <w:t xml:space="preserve">1) </w:t>
      </w:r>
      <w:hyperlink w:history="0" w:anchor="P141" w:tooltip="Заявление на участие в конкурсном отборе на предоставление">
        <w:r>
          <w:rPr>
            <w:sz w:val="20"/>
            <w:color w:val="0000ff"/>
          </w:rPr>
          <w:t xml:space="preserve">заявление</w:t>
        </w:r>
      </w:hyperlink>
      <w:r>
        <w:rPr>
          <w:sz w:val="20"/>
        </w:rPr>
        <w:t xml:space="preserve"> на участие в конкурсе по форме согласно приложению N 1 к Порядку (далее - заявление);</w:t>
      </w:r>
    </w:p>
    <w:p>
      <w:pPr>
        <w:pStyle w:val="0"/>
        <w:spacing w:before="200" w:line-rule="auto"/>
        <w:ind w:firstLine="540"/>
        <w:jc w:val="both"/>
      </w:pPr>
      <w:r>
        <w:rPr>
          <w:sz w:val="20"/>
        </w:rPr>
        <w:t xml:space="preserve">2) </w:t>
      </w:r>
      <w:hyperlink w:history="0" w:anchor="P193" w:tooltip="Заявка">
        <w:r>
          <w:rPr>
            <w:sz w:val="20"/>
            <w:color w:val="0000ff"/>
          </w:rPr>
          <w:t xml:space="preserve">заявку</w:t>
        </w:r>
      </w:hyperlink>
      <w:r>
        <w:rPr>
          <w:sz w:val="20"/>
        </w:rPr>
        <w:t xml:space="preserve"> на участие в конкурсе по форме согласно приложению N 2 к Порядку;</w:t>
      </w:r>
    </w:p>
    <w:p>
      <w:pPr>
        <w:pStyle w:val="0"/>
        <w:spacing w:before="200" w:line-rule="auto"/>
        <w:ind w:firstLine="540"/>
        <w:jc w:val="both"/>
      </w:pPr>
      <w:r>
        <w:rPr>
          <w:sz w:val="20"/>
        </w:rPr>
        <w:t xml:space="preserve">3) заверенную руководителем организации, на базе которой осуществляет свою деятельность ресурсный центр, копию положения о ресурсном центре с указанием целей, задач, режима работы, функций ресурсного центра;</w:t>
      </w:r>
    </w:p>
    <w:p>
      <w:pPr>
        <w:pStyle w:val="0"/>
        <w:spacing w:before="200" w:line-rule="auto"/>
        <w:ind w:firstLine="540"/>
        <w:jc w:val="both"/>
      </w:pPr>
      <w:r>
        <w:rPr>
          <w:sz w:val="20"/>
        </w:rPr>
        <w:t xml:space="preserve">4) заверенную главой муниципального образования (главой местной администрации) копию документа, подтверждающего полномочия лица, действующего от имени муниципального образования.</w:t>
      </w:r>
    </w:p>
    <w:p>
      <w:pPr>
        <w:pStyle w:val="0"/>
        <w:spacing w:before="200" w:line-rule="auto"/>
        <w:ind w:firstLine="540"/>
        <w:jc w:val="both"/>
      </w:pPr>
      <w:r>
        <w:rPr>
          <w:sz w:val="20"/>
        </w:rPr>
        <w:t xml:space="preserve">10. Конкурсная документация регистрируется Агентством в день ее поступления в электронном журнале регистрации конкурсной документации. Запись регистрации должна включать наименование заявителя, регистрационный номер, дату, время приема конкурсной документации.</w:t>
      </w:r>
    </w:p>
    <w:p>
      <w:pPr>
        <w:pStyle w:val="0"/>
        <w:spacing w:before="200" w:line-rule="auto"/>
        <w:ind w:firstLine="540"/>
        <w:jc w:val="both"/>
      </w:pPr>
      <w:r>
        <w:rPr>
          <w:sz w:val="20"/>
        </w:rPr>
        <w:t xml:space="preserve">11. Конкурсная документация, поступившая позднее срока подачи конкурсной документации, установленного в приказе Агентства, указанном в </w:t>
      </w:r>
      <w:hyperlink w:history="0" w:anchor="P57" w:tooltip="8. Решение о проведении конкурса принимается Агентством в форме приказа не ранее 1 декабря года, предшествующего году предоставления субсидии, и не позднее 25 марта года предоставления субсидии с указанием срока подачи документов на участие в конкурсе.">
        <w:r>
          <w:rPr>
            <w:sz w:val="20"/>
            <w:color w:val="0000ff"/>
          </w:rPr>
          <w:t xml:space="preserve">пункте 8</w:t>
        </w:r>
      </w:hyperlink>
      <w:r>
        <w:rPr>
          <w:sz w:val="20"/>
        </w:rPr>
        <w:t xml:space="preserve"> Порядка, для подачи заявки на участие в конкурсе не регистрируется, не рассматривается и не возвращается соответствующему заявителю.</w:t>
      </w:r>
    </w:p>
    <w:p>
      <w:pPr>
        <w:pStyle w:val="0"/>
        <w:spacing w:before="200" w:line-rule="auto"/>
        <w:ind w:firstLine="540"/>
        <w:jc w:val="both"/>
      </w:pPr>
      <w:r>
        <w:rPr>
          <w:sz w:val="20"/>
        </w:rPr>
        <w:t xml:space="preserve">Агентство в течение 10 рабочих дней со дня поступления такой конкурсной документации информирует заявителя об оставлении конкурсной документации без рассмотрения путем направления уведомления об оставлении конкурсной документации без рассмотрения на адрес электронной почты, указанный в заявлении.</w:t>
      </w:r>
    </w:p>
    <w:bookmarkStart w:id="68" w:name="P68"/>
    <w:bookmarkEnd w:id="68"/>
    <w:p>
      <w:pPr>
        <w:pStyle w:val="0"/>
        <w:spacing w:before="200" w:line-rule="auto"/>
        <w:ind w:firstLine="540"/>
        <w:jc w:val="both"/>
      </w:pPr>
      <w:r>
        <w:rPr>
          <w:sz w:val="20"/>
        </w:rPr>
        <w:t xml:space="preserve">12. Агентство в течение 7 рабочих дней со дня окончания срока подачи конкурсной документации, установленного в приказе Агентства, указанном в </w:t>
      </w:r>
      <w:hyperlink w:history="0" w:anchor="P57" w:tooltip="8. Решение о проведении конкурса принимается Агентством в форме приказа не ранее 1 декабря года, предшествующего году предоставления субсидии, и не позднее 25 марта года предоставления субсидии с указанием срока подачи документов на участие в конкурсе.">
        <w:r>
          <w:rPr>
            <w:sz w:val="20"/>
            <w:color w:val="0000ff"/>
          </w:rPr>
          <w:t xml:space="preserve">пункте 8</w:t>
        </w:r>
      </w:hyperlink>
      <w:r>
        <w:rPr>
          <w:sz w:val="20"/>
        </w:rPr>
        <w:t xml:space="preserve"> Порядка, рассматривает конкурсную документацию и принимает решение в форме приказа о допуске или об отказе в допуске заявителя к участию в конкурсе.</w:t>
      </w:r>
    </w:p>
    <w:p>
      <w:pPr>
        <w:pStyle w:val="0"/>
        <w:spacing w:before="200" w:line-rule="auto"/>
        <w:ind w:firstLine="540"/>
        <w:jc w:val="both"/>
      </w:pPr>
      <w:r>
        <w:rPr>
          <w:sz w:val="20"/>
        </w:rPr>
        <w:t xml:space="preserve">13. Основаниями для отказа в допуске заявителя к участию в конкурсе являются:</w:t>
      </w:r>
    </w:p>
    <w:p>
      <w:pPr>
        <w:pStyle w:val="0"/>
        <w:spacing w:before="200" w:line-rule="auto"/>
        <w:ind w:firstLine="540"/>
        <w:jc w:val="both"/>
      </w:pPr>
      <w:r>
        <w:rPr>
          <w:sz w:val="20"/>
        </w:rPr>
        <w:t xml:space="preserve">1) невыполнение муниципальным образованием края условия предоставления субсидии, указанного в </w:t>
      </w:r>
      <w:hyperlink w:history="0" w:anchor="P48" w:tooltip="1) наличие соглашения о сотрудничестве между ресурсным центром и ресурсным центром поддержки добровольчества Красноярского края;">
        <w:r>
          <w:rPr>
            <w:sz w:val="20"/>
            <w:color w:val="0000ff"/>
          </w:rPr>
          <w:t xml:space="preserve">подпункте 1 пункта 5</w:t>
        </w:r>
      </w:hyperlink>
      <w:r>
        <w:rPr>
          <w:sz w:val="20"/>
        </w:rPr>
        <w:t xml:space="preserve"> Порядка;</w:t>
      </w:r>
    </w:p>
    <w:p>
      <w:pPr>
        <w:pStyle w:val="0"/>
        <w:spacing w:before="200" w:line-rule="auto"/>
        <w:ind w:firstLine="540"/>
        <w:jc w:val="both"/>
      </w:pPr>
      <w:r>
        <w:rPr>
          <w:sz w:val="20"/>
        </w:rPr>
        <w:t xml:space="preserve">2) выявление факта представления конкурсной документации, содержащей недостоверные сведения.</w:t>
      </w:r>
    </w:p>
    <w:p>
      <w:pPr>
        <w:pStyle w:val="0"/>
        <w:spacing w:before="200" w:line-rule="auto"/>
        <w:ind w:firstLine="540"/>
        <w:jc w:val="both"/>
      </w:pPr>
      <w:r>
        <w:rPr>
          <w:sz w:val="20"/>
        </w:rPr>
        <w:t xml:space="preserve">14. Агентство в течение 5 рабочих дней со дня принятия приказа Агентства, указанного в </w:t>
      </w:r>
      <w:hyperlink w:history="0" w:anchor="P68" w:tooltip="12. Агентство в течение 7 рабочих дней со дня окончания срока подачи конкурсной документации, установленного в приказе Агентства, указанном в пункте 8 Порядка, рассматривает конкурсную документацию и принимает решение в форме приказа о допуске или об отказе в допуске заявителя к участию в конкурсе.">
        <w:r>
          <w:rPr>
            <w:sz w:val="20"/>
            <w:color w:val="0000ff"/>
          </w:rPr>
          <w:t xml:space="preserve">пункте 12</w:t>
        </w:r>
      </w:hyperlink>
      <w:r>
        <w:rPr>
          <w:sz w:val="20"/>
        </w:rPr>
        <w:t xml:space="preserve"> Порядка, обеспечивает его размещение на официальном сайте, а также направляет заявителю электронную копию указанного приказа, полученную путем его сканирования, на адрес электронной почты, указанный в заявлении.</w:t>
      </w:r>
    </w:p>
    <w:p>
      <w:pPr>
        <w:pStyle w:val="0"/>
        <w:spacing w:before="200" w:line-rule="auto"/>
        <w:ind w:firstLine="540"/>
        <w:jc w:val="both"/>
      </w:pPr>
      <w:r>
        <w:rPr>
          <w:sz w:val="20"/>
        </w:rPr>
        <w:t xml:space="preserve">15. Оценка конкурсной документации заявителей, допущенных к участию в конкурсе, осуществляется Агентством в течение 10 рабочих дней со дня, следующего за днем принятия приказа Агентства, указанного в </w:t>
      </w:r>
      <w:hyperlink w:history="0" w:anchor="P68" w:tooltip="12. Агентство в течение 7 рабочих дней со дня окончания срока подачи конкурсной документации, установленного в приказе Агентства, указанном в пункте 8 Порядка, рассматривает конкурсную документацию и принимает решение в форме приказа о допуске или об отказе в допуске заявителя к участию в конкурсе.">
        <w:r>
          <w:rPr>
            <w:sz w:val="20"/>
            <w:color w:val="0000ff"/>
          </w:rPr>
          <w:t xml:space="preserve">пункте 12</w:t>
        </w:r>
      </w:hyperlink>
      <w:r>
        <w:rPr>
          <w:sz w:val="20"/>
        </w:rPr>
        <w:t xml:space="preserve"> Порядка, на основании </w:t>
      </w:r>
      <w:hyperlink w:history="0" w:anchor="P262" w:tooltip="КРИТЕРИИ ОТБОРА ГОРОДСКИХ МУНИЦИПАЛЬНЫХ ОКРУГОВ">
        <w:r>
          <w:rPr>
            <w:sz w:val="20"/>
            <w:color w:val="0000ff"/>
          </w:rPr>
          <w:t xml:space="preserve">критериев</w:t>
        </w:r>
      </w:hyperlink>
      <w:r>
        <w:rPr>
          <w:sz w:val="20"/>
        </w:rPr>
        <w:t xml:space="preserve"> отбора муниципальных образований края для предоставления субсидий, установленных приложением N 3 к Порядку (далее - критерии отбора).</w:t>
      </w:r>
    </w:p>
    <w:bookmarkStart w:id="74" w:name="P74"/>
    <w:bookmarkEnd w:id="74"/>
    <w:p>
      <w:pPr>
        <w:pStyle w:val="0"/>
        <w:spacing w:before="200" w:line-rule="auto"/>
        <w:ind w:firstLine="540"/>
        <w:jc w:val="both"/>
      </w:pPr>
      <w:r>
        <w:rPr>
          <w:sz w:val="20"/>
        </w:rPr>
        <w:t xml:space="preserve">16. По итогам оценки конкурсной документации заявителей, допущенных к участию в конкурсе, Агентство в течение 1 рабочего дня со дня, следующего за днем окончания проведения оценки конкурсной документации на основании критериев отбора, формирует в каждой группе заявителей </w:t>
      </w:r>
      <w:hyperlink w:history="0" w:anchor="P369" w:tooltip="Рейтинг городских, муниципальных округов и муниципальных">
        <w:r>
          <w:rPr>
            <w:sz w:val="20"/>
            <w:color w:val="0000ff"/>
          </w:rPr>
          <w:t xml:space="preserve">рейтинг</w:t>
        </w:r>
      </w:hyperlink>
      <w:r>
        <w:rPr>
          <w:sz w:val="20"/>
        </w:rPr>
        <w:t xml:space="preserve"> муниципальных образований края, участвующих в конкурсе, по форме согласно приложению N 4 к Порядку.</w:t>
      </w:r>
    </w:p>
    <w:p>
      <w:pPr>
        <w:pStyle w:val="0"/>
        <w:spacing w:before="200" w:line-rule="auto"/>
        <w:ind w:firstLine="540"/>
        <w:jc w:val="both"/>
      </w:pPr>
      <w:r>
        <w:rPr>
          <w:sz w:val="20"/>
        </w:rPr>
        <w:t xml:space="preserve">Рейтинг муниципальных образований края в каждой группе заявителей выстраивается от наибольшего к наименьшему количеству баллов, набранных в соответствии с критериями отбора.</w:t>
      </w:r>
    </w:p>
    <w:p>
      <w:pPr>
        <w:pStyle w:val="0"/>
        <w:spacing w:before="200" w:line-rule="auto"/>
        <w:ind w:firstLine="540"/>
        <w:jc w:val="both"/>
      </w:pPr>
      <w:r>
        <w:rPr>
          <w:sz w:val="20"/>
        </w:rPr>
        <w:t xml:space="preserve">При равенстве баллов приоритет отдается заявителю, подавшему конкурсную документацию ранее других заявителей, имеющих аналогичное количество баллов.</w:t>
      </w:r>
    </w:p>
    <w:bookmarkStart w:id="77" w:name="P77"/>
    <w:bookmarkEnd w:id="77"/>
    <w:p>
      <w:pPr>
        <w:pStyle w:val="0"/>
        <w:spacing w:before="200" w:line-rule="auto"/>
        <w:ind w:firstLine="540"/>
        <w:jc w:val="both"/>
      </w:pPr>
      <w:r>
        <w:rPr>
          <w:sz w:val="20"/>
        </w:rPr>
        <w:t xml:space="preserve">17. Субсидия предоставляется заявителям, набравшим наибольшее количество баллов (далее - победители), по следующей методике:</w:t>
      </w:r>
    </w:p>
    <w:bookmarkStart w:id="78" w:name="P78"/>
    <w:bookmarkEnd w:id="78"/>
    <w:p>
      <w:pPr>
        <w:pStyle w:val="0"/>
        <w:spacing w:before="200" w:line-rule="auto"/>
        <w:ind w:firstLine="540"/>
        <w:jc w:val="both"/>
      </w:pPr>
      <w:r>
        <w:rPr>
          <w:sz w:val="20"/>
        </w:rPr>
        <w:t xml:space="preserve">1) по группе 1 - не более пяти победителей. Средства субсидии предоставляются в запрашиваемой сумме, но не более 620000 рублей каждому из победителей;</w:t>
      </w:r>
    </w:p>
    <w:p>
      <w:pPr>
        <w:pStyle w:val="0"/>
        <w:spacing w:before="200" w:line-rule="auto"/>
        <w:ind w:firstLine="540"/>
        <w:jc w:val="both"/>
      </w:pPr>
      <w:r>
        <w:rPr>
          <w:sz w:val="20"/>
        </w:rPr>
        <w:t xml:space="preserve">2) по группе 2 - не более семи победителей. Средства субсидии предоставляются в запрашиваемой сумме, но не более 500000 рублей каждому из победителей;</w:t>
      </w:r>
    </w:p>
    <w:bookmarkStart w:id="80" w:name="P80"/>
    <w:bookmarkEnd w:id="80"/>
    <w:p>
      <w:pPr>
        <w:pStyle w:val="0"/>
        <w:spacing w:before="200" w:line-rule="auto"/>
        <w:ind w:firstLine="540"/>
        <w:jc w:val="both"/>
      </w:pPr>
      <w:r>
        <w:rPr>
          <w:sz w:val="20"/>
        </w:rPr>
        <w:t xml:space="preserve">3) по группе 3 - не более шести победителей. Средства субсидии предоставляются в запрашиваемой сумме, но не более 400000 рублей каждому из победителей.</w:t>
      </w:r>
    </w:p>
    <w:bookmarkStart w:id="81" w:name="P81"/>
    <w:bookmarkEnd w:id="81"/>
    <w:p>
      <w:pPr>
        <w:pStyle w:val="0"/>
        <w:spacing w:before="200" w:line-rule="auto"/>
        <w:ind w:firstLine="540"/>
        <w:jc w:val="both"/>
      </w:pPr>
      <w:r>
        <w:rPr>
          <w:sz w:val="20"/>
        </w:rPr>
        <w:t xml:space="preserve">18. В случае если запрашиваемая победителем (победителями) сумма, указанная в заявлении, меньше максимально предоставляемой суммы субсидии в соответствующей группе или в соответствующей группе определено меньшее количество победителей, чем количество победителей, установленных </w:t>
      </w:r>
      <w:hyperlink w:history="0" w:anchor="P78" w:tooltip="1) по группе 1 - не более пяти победителей. Средства субсидии предоставляются в запрашиваемой сумме, но не более 620000 рублей каждому из победителей;">
        <w:r>
          <w:rPr>
            <w:sz w:val="20"/>
            <w:color w:val="0000ff"/>
          </w:rPr>
          <w:t xml:space="preserve">подпунктами 1</w:t>
        </w:r>
      </w:hyperlink>
      <w:r>
        <w:rPr>
          <w:sz w:val="20"/>
        </w:rPr>
        <w:t xml:space="preserve"> - </w:t>
      </w:r>
      <w:hyperlink w:history="0" w:anchor="P80" w:tooltip="3) по группе 3 - не более шести победителей. Средства субсидии предоставляются в запрашиваемой сумме, но не более 400000 рублей каждому из победителей.">
        <w:r>
          <w:rPr>
            <w:sz w:val="20"/>
            <w:color w:val="0000ff"/>
          </w:rPr>
          <w:t xml:space="preserve">3 пункта 17</w:t>
        </w:r>
      </w:hyperlink>
      <w:r>
        <w:rPr>
          <w:sz w:val="20"/>
        </w:rPr>
        <w:t xml:space="preserve"> Порядка, Агентство в срок, указанный в </w:t>
      </w:r>
      <w:hyperlink w:history="0" w:anchor="P74" w:tooltip="16. По итогам оценки конкурсной документации заявителей, допущенных к участию в конкурсе, Агентство в течение 1 рабочего дня со дня, следующего за днем окончания проведения оценки конкурсной документации на основании критериев отбора, формирует в каждой группе заявителей рейтинг муниципальных образований края, участвующих в конкурсе, по форме согласно приложению N 4 к Порядку.">
        <w:r>
          <w:rPr>
            <w:sz w:val="20"/>
            <w:color w:val="0000ff"/>
          </w:rPr>
          <w:t xml:space="preserve">пункте 16</w:t>
        </w:r>
      </w:hyperlink>
      <w:r>
        <w:rPr>
          <w:sz w:val="20"/>
        </w:rPr>
        <w:t xml:space="preserve"> Порядка, формирует в соответствии с </w:t>
      </w:r>
      <w:hyperlink w:history="0" w:anchor="P262" w:tooltip="КРИТЕРИИ ОТБОРА ГОРОДСКИХ МУНИЦИПАЛЬНЫХ ОКРУГОВ">
        <w:r>
          <w:rPr>
            <w:sz w:val="20"/>
            <w:color w:val="0000ff"/>
          </w:rPr>
          <w:t xml:space="preserve">критериями</w:t>
        </w:r>
      </w:hyperlink>
      <w:r>
        <w:rPr>
          <w:sz w:val="20"/>
        </w:rPr>
        <w:t xml:space="preserve"> отбора, установленными приложением N 3 к Порядку, общий рейтинг муниципальных образований края для предоставления нераспределенного остатка субсидии (далее - общий рейтинг), в который не включаются победители.</w:t>
      </w:r>
    </w:p>
    <w:p>
      <w:pPr>
        <w:pStyle w:val="0"/>
        <w:spacing w:before="200" w:line-rule="auto"/>
        <w:ind w:firstLine="540"/>
        <w:jc w:val="both"/>
      </w:pPr>
      <w:r>
        <w:rPr>
          <w:sz w:val="20"/>
        </w:rPr>
        <w:t xml:space="preserve">Общий </w:t>
      </w:r>
      <w:hyperlink w:history="0" w:anchor="P526" w:tooltip="Общий рейтинг городских, муниципальных округов">
        <w:r>
          <w:rPr>
            <w:sz w:val="20"/>
            <w:color w:val="0000ff"/>
          </w:rPr>
          <w:t xml:space="preserve">рейтинг</w:t>
        </w:r>
      </w:hyperlink>
      <w:r>
        <w:rPr>
          <w:sz w:val="20"/>
        </w:rPr>
        <w:t xml:space="preserve"> формируется без учета групп заявителей по форме согласно приложению N 5 к Порядку.</w:t>
      </w:r>
    </w:p>
    <w:p>
      <w:pPr>
        <w:pStyle w:val="0"/>
        <w:spacing w:before="200" w:line-rule="auto"/>
        <w:ind w:firstLine="540"/>
        <w:jc w:val="both"/>
      </w:pPr>
      <w:r>
        <w:rPr>
          <w:sz w:val="20"/>
        </w:rPr>
        <w:t xml:space="preserve">Общий рейтинг выстраивается от наибольшего к наименьшему количеству баллов, набранных в соответствии с критериями отбора.</w:t>
      </w:r>
    </w:p>
    <w:p>
      <w:pPr>
        <w:pStyle w:val="0"/>
        <w:spacing w:before="200" w:line-rule="auto"/>
        <w:ind w:firstLine="540"/>
        <w:jc w:val="both"/>
      </w:pPr>
      <w:r>
        <w:rPr>
          <w:sz w:val="20"/>
        </w:rPr>
        <w:t xml:space="preserve">При равенстве баллов приоритет отдается заявителю, подавшему конкурсную документацию ранее других заявителей, имеющих аналогичное количество баллов.</w:t>
      </w:r>
    </w:p>
    <w:bookmarkStart w:id="85" w:name="P85"/>
    <w:bookmarkEnd w:id="85"/>
    <w:p>
      <w:pPr>
        <w:pStyle w:val="0"/>
        <w:spacing w:before="200" w:line-rule="auto"/>
        <w:ind w:firstLine="540"/>
        <w:jc w:val="both"/>
      </w:pPr>
      <w:r>
        <w:rPr>
          <w:sz w:val="20"/>
        </w:rPr>
        <w:t xml:space="preserve">19. Средства субсидии, не распределенные победителям в соответствии с методикой, предусмотренной </w:t>
      </w:r>
      <w:hyperlink w:history="0" w:anchor="P77" w:tooltip="17. Субсидия предоставляется заявителям, набравшим наибольшее количество баллов (далее - победители), по следующей методике:">
        <w:r>
          <w:rPr>
            <w:sz w:val="20"/>
            <w:color w:val="0000ff"/>
          </w:rPr>
          <w:t xml:space="preserve">пунктом 17</w:t>
        </w:r>
      </w:hyperlink>
      <w:r>
        <w:rPr>
          <w:sz w:val="20"/>
        </w:rPr>
        <w:t xml:space="preserve"> Порядка, суммируются и предоставляются заявителю, набравшему наибольшее количество баллов и занимающему наивысшую позицию в общем рейтинге, согласно сумме, указанной в заявлении соответствующего заявителя.</w:t>
      </w:r>
    </w:p>
    <w:bookmarkStart w:id="86" w:name="P86"/>
    <w:bookmarkEnd w:id="86"/>
    <w:p>
      <w:pPr>
        <w:pStyle w:val="0"/>
        <w:spacing w:before="200" w:line-rule="auto"/>
        <w:ind w:firstLine="540"/>
        <w:jc w:val="both"/>
      </w:pPr>
      <w:r>
        <w:rPr>
          <w:sz w:val="20"/>
        </w:rPr>
        <w:t xml:space="preserve">20. В случае если в заявлении заявителя, указанного в </w:t>
      </w:r>
      <w:hyperlink w:history="0" w:anchor="P85" w:tooltip="19. Средства субсидии, не распределенные победителям в соответствии с методикой, предусмотренной пунктом 17 Порядка, суммируются и предоставляются заявителю, набравшему наибольшее количество баллов и занимающему наивысшую позицию в общем рейтинге, согласно сумме, указанной в заявлении соответствующего заявителя.">
        <w:r>
          <w:rPr>
            <w:sz w:val="20"/>
            <w:color w:val="0000ff"/>
          </w:rPr>
          <w:t xml:space="preserve">пункте 19</w:t>
        </w:r>
      </w:hyperlink>
      <w:r>
        <w:rPr>
          <w:sz w:val="20"/>
        </w:rPr>
        <w:t xml:space="preserve"> Порядка, запрашиваемая сумма субсидии менее суммы нераспределенных средств, средства субсидии предоставляются следующему за указанным заявителем заявителю, имеющему наибольшее количество баллов в общем рейтинге, согласно сумме, указанной в заявлении соответствующего заявителя.</w:t>
      </w:r>
    </w:p>
    <w:p>
      <w:pPr>
        <w:pStyle w:val="0"/>
        <w:spacing w:before="200" w:line-rule="auto"/>
        <w:ind w:firstLine="540"/>
        <w:jc w:val="both"/>
      </w:pPr>
      <w:r>
        <w:rPr>
          <w:sz w:val="20"/>
        </w:rPr>
        <w:t xml:space="preserve">21. Средства субсидии, не распределенные в соответствии с </w:t>
      </w:r>
      <w:hyperlink w:history="0" w:anchor="P81" w:tooltip="18. В случае если запрашиваемая победителем (победителями) сумма, указанная в заявлении, меньше максимально предоставляемой суммы субсидии в соответствующей группе или в соответствующей группе определено меньшее количество победителей, чем количество победителей, установленных подпунктами 1 - 3 пункта 17 Порядка, Агентство в срок, указанный в пункте 16 Порядка, формирует в соответствии с критериями отбора, установленными приложением N 3 к Порядку, общий рейтинг муниципальных образований края для предоста...">
        <w:r>
          <w:rPr>
            <w:sz w:val="20"/>
            <w:color w:val="0000ff"/>
          </w:rPr>
          <w:t xml:space="preserve">пунктами 18</w:t>
        </w:r>
      </w:hyperlink>
      <w:r>
        <w:rPr>
          <w:sz w:val="20"/>
        </w:rPr>
        <w:t xml:space="preserve"> - </w:t>
      </w:r>
      <w:hyperlink w:history="0" w:anchor="P86" w:tooltip="20. В случае если в заявлении заявителя, указанного в пункте 19 Порядка, запрашиваемая сумма субсидии менее суммы нераспределенных средств, средства субсидии предоставляются следующему за указанным заявителем заявителю, имеющему наибольшее количество баллов в общем рейтинге, согласно сумме, указанной в заявлении соответствующего заявителя.">
        <w:r>
          <w:rPr>
            <w:sz w:val="20"/>
            <w:color w:val="0000ff"/>
          </w:rPr>
          <w:t xml:space="preserve">20</w:t>
        </w:r>
      </w:hyperlink>
      <w:r>
        <w:rPr>
          <w:sz w:val="20"/>
        </w:rPr>
        <w:t xml:space="preserve"> Порядка, перераспределяются на исполнение иных бюджетных обязательств или возвращаются в краевой бюджет.</w:t>
      </w:r>
    </w:p>
    <w:bookmarkStart w:id="88" w:name="P88"/>
    <w:bookmarkEnd w:id="88"/>
    <w:p>
      <w:pPr>
        <w:pStyle w:val="0"/>
        <w:spacing w:before="200" w:line-rule="auto"/>
        <w:ind w:firstLine="540"/>
        <w:jc w:val="both"/>
      </w:pPr>
      <w:r>
        <w:rPr>
          <w:sz w:val="20"/>
        </w:rPr>
        <w:t xml:space="preserve">22. Агентство в течение 3 рабочих дней со дня, следующего за днем формирования рейтингов, указанных в </w:t>
      </w:r>
      <w:hyperlink w:history="0" w:anchor="P74" w:tooltip="16. По итогам оценки конкурсной документации заявителей, допущенных к участию в конкурсе, Агентство в течение 1 рабочего дня со дня, следующего за днем окончания проведения оценки конкурсной документации на основании критериев отбора, формирует в каждой группе заявителей рейтинг муниципальных образований края, участвующих в конкурсе, по форме согласно приложению N 4 к Порядку.">
        <w:r>
          <w:rPr>
            <w:sz w:val="20"/>
            <w:color w:val="0000ff"/>
          </w:rPr>
          <w:t xml:space="preserve">пунктах 16</w:t>
        </w:r>
      </w:hyperlink>
      <w:r>
        <w:rPr>
          <w:sz w:val="20"/>
        </w:rPr>
        <w:t xml:space="preserve">, </w:t>
      </w:r>
      <w:hyperlink w:history="0" w:anchor="P81" w:tooltip="18. В случае если запрашиваемая победителем (победителями) сумма, указанная в заявлении, меньше максимально предоставляемой суммы субсидии в соответствующей группе или в соответствующей группе определено меньшее количество победителей, чем количество победителей, установленных подпунктами 1 - 3 пункта 17 Порядка, Агентство в срок, указанный в пункте 16 Порядка, формирует в соответствии с критериями отбора, установленными приложением N 3 к Порядку, общий рейтинг муниципальных образований края для предоста...">
        <w:r>
          <w:rPr>
            <w:sz w:val="20"/>
            <w:color w:val="0000ff"/>
          </w:rPr>
          <w:t xml:space="preserve">18</w:t>
        </w:r>
      </w:hyperlink>
      <w:r>
        <w:rPr>
          <w:sz w:val="20"/>
        </w:rPr>
        <w:t xml:space="preserve"> Порядка, формирует </w:t>
      </w:r>
      <w:hyperlink w:history="0" w:anchor="P607" w:tooltip="Предложения о распределении субсидий бюджетам муниципальных">
        <w:r>
          <w:rPr>
            <w:sz w:val="20"/>
            <w:color w:val="0000ff"/>
          </w:rPr>
          <w:t xml:space="preserve">предложения</w:t>
        </w:r>
      </w:hyperlink>
      <w:r>
        <w:rPr>
          <w:sz w:val="20"/>
        </w:rPr>
        <w:t xml:space="preserve"> о распределении субсидии по форме согласно приложению N 6 к Порядку и направляет их в Правительство края.</w:t>
      </w:r>
    </w:p>
    <w:p>
      <w:pPr>
        <w:pStyle w:val="0"/>
        <w:spacing w:before="200" w:line-rule="auto"/>
        <w:ind w:firstLine="540"/>
        <w:jc w:val="both"/>
      </w:pPr>
      <w:r>
        <w:rPr>
          <w:sz w:val="20"/>
        </w:rPr>
        <w:t xml:space="preserve">23. Распределение субсидий с указанием соответствующих объемов финансирования из краевого бюджета утверждается постановлением Правительства края (далее - Постановление) в соответствии с предложениями Агентства, указанными в </w:t>
      </w:r>
      <w:hyperlink w:history="0" w:anchor="P88" w:tooltip="22. Агентство в течение 3 рабочих дней со дня, следующего за днем формирования рейтингов, указанных в пунктах 16, 18 Порядка, формирует предложения о распределении субсидии по форме согласно приложению N 6 к Порядку и направляет их в Правительство края.">
        <w:r>
          <w:rPr>
            <w:sz w:val="20"/>
            <w:color w:val="0000ff"/>
          </w:rPr>
          <w:t xml:space="preserve">пункте 22</w:t>
        </w:r>
      </w:hyperlink>
      <w:r>
        <w:rPr>
          <w:sz w:val="20"/>
        </w:rPr>
        <w:t xml:space="preserve"> Порядка.</w:t>
      </w:r>
    </w:p>
    <w:p>
      <w:pPr>
        <w:pStyle w:val="0"/>
        <w:spacing w:before="200" w:line-rule="auto"/>
        <w:ind w:firstLine="540"/>
        <w:jc w:val="both"/>
      </w:pPr>
      <w:r>
        <w:rPr>
          <w:sz w:val="20"/>
        </w:rPr>
        <w:t xml:space="preserve">24. Субсидии предоставляются бюджетам муниципальных образований края на финансирование расходов по следующим направлениям:</w:t>
      </w:r>
    </w:p>
    <w:p>
      <w:pPr>
        <w:pStyle w:val="0"/>
        <w:spacing w:before="200" w:line-rule="auto"/>
        <w:ind w:firstLine="540"/>
        <w:jc w:val="both"/>
      </w:pPr>
      <w:r>
        <w:rPr>
          <w:sz w:val="20"/>
        </w:rPr>
        <w:t xml:space="preserve">1) проведение мероприятий, направленных на развитие добровольческой (волонтерской) деятельности на территории муниципального образования края, в том числе популяризирующих добровольческую (волонтерскую) деятельность, и (или) образовательных мероприятий;</w:t>
      </w:r>
    </w:p>
    <w:p>
      <w:pPr>
        <w:pStyle w:val="0"/>
        <w:spacing w:before="200" w:line-rule="auto"/>
        <w:ind w:firstLine="540"/>
        <w:jc w:val="both"/>
      </w:pPr>
      <w:r>
        <w:rPr>
          <w:sz w:val="20"/>
        </w:rPr>
        <w:t xml:space="preserve">2) прохождение руководителем и другими работниками ресурсного центра образовательных курсов по тематическим направлениям добровольческой (волонтерской) деятельности и иным тематикам, имеющим отношение к организации деятельности ресурсного центра;</w:t>
      </w:r>
    </w:p>
    <w:p>
      <w:pPr>
        <w:pStyle w:val="0"/>
        <w:spacing w:before="200" w:line-rule="auto"/>
        <w:ind w:firstLine="540"/>
        <w:jc w:val="both"/>
      </w:pPr>
      <w:r>
        <w:rPr>
          <w:sz w:val="20"/>
        </w:rPr>
        <w:t xml:space="preserve">3) оплата работ (услуг) специалистам, обеспечивающим деятельность ресурсного центра, согласно договорам гражданско-правового характера;</w:t>
      </w:r>
    </w:p>
    <w:p>
      <w:pPr>
        <w:pStyle w:val="0"/>
        <w:spacing w:before="200" w:line-rule="auto"/>
        <w:ind w:firstLine="540"/>
        <w:jc w:val="both"/>
      </w:pPr>
      <w:r>
        <w:rPr>
          <w:sz w:val="20"/>
        </w:rPr>
        <w:t xml:space="preserve">4) изготовление сувенирной продукции для добровольцев (волонтеров) и организаторов добровольческой (волонтерской) деятельности;</w:t>
      </w:r>
    </w:p>
    <w:p>
      <w:pPr>
        <w:pStyle w:val="0"/>
        <w:spacing w:before="200" w:line-rule="auto"/>
        <w:ind w:firstLine="540"/>
        <w:jc w:val="both"/>
      </w:pPr>
      <w:r>
        <w:rPr>
          <w:sz w:val="20"/>
        </w:rPr>
        <w:t xml:space="preserve">5) брендирование помещений ресурсных центров в соответствии с единым фирменным стилем;</w:t>
      </w:r>
    </w:p>
    <w:p>
      <w:pPr>
        <w:pStyle w:val="0"/>
        <w:spacing w:before="200" w:line-rule="auto"/>
        <w:ind w:firstLine="540"/>
        <w:jc w:val="both"/>
      </w:pPr>
      <w:r>
        <w:rPr>
          <w:sz w:val="20"/>
        </w:rPr>
        <w:t xml:space="preserve">6) оплата проезда добровольцев (волонтеров) к месту оказания помощи (месту безвозмездного оказания услуг и (или) выполнения работ) и обратно (транспортные карты, горюче-смазочные материалы, приобретение проездных билетов на общественный транспорт, а также услуги такси, за исключением оплаты проезда для участия в мероприятиях муниципального, регионального, федерального или международного уровней);</w:t>
      </w:r>
    </w:p>
    <w:p>
      <w:pPr>
        <w:pStyle w:val="0"/>
        <w:spacing w:before="200" w:line-rule="auto"/>
        <w:ind w:firstLine="540"/>
        <w:jc w:val="both"/>
      </w:pPr>
      <w:r>
        <w:rPr>
          <w:sz w:val="20"/>
        </w:rPr>
        <w:t xml:space="preserve">7) приобретение иных основных средств, необходимых для осуществления деятельности ресурсных центров (за исключением недвижимого имущества и транспортных средств).</w:t>
      </w:r>
    </w:p>
    <w:p>
      <w:pPr>
        <w:pStyle w:val="0"/>
        <w:spacing w:before="200" w:line-rule="auto"/>
        <w:ind w:firstLine="540"/>
        <w:jc w:val="both"/>
      </w:pPr>
      <w:r>
        <w:rPr>
          <w:sz w:val="20"/>
        </w:rPr>
        <w:t xml:space="preserve">25. Субсидия предоставляется на основании соглашения о предоставлении субсидии (далее - Соглашение), заключаемого между Агентством и местной администрацией муниципального образования края, в течение 3 рабочих дней со дня вступления в силу Постановления, но не позднее 15 мая года предоставления субсидии, в соответствии с требованиями, установленными </w:t>
      </w:r>
      <w:hyperlink w:history="0" r:id="rId14" w:tooltip="Постановление Правительства Красноярского края от 30.09.2015 N 495-п (ред. от 06.06.2022) &quot;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quot; {КонсультантПлюс}">
        <w:r>
          <w:rPr>
            <w:sz w:val="20"/>
            <w:color w:val="0000ff"/>
          </w:rPr>
          <w:t xml:space="preserve">пунктом 9</w:t>
        </w:r>
      </w:hyperlink>
      <w:r>
        <w:rPr>
          <w:sz w:val="20"/>
        </w:rPr>
        <w:t xml:space="preserve"> Правил формирования, предоставления и распределения субсидий из краевого бюджета бюджетам муниципальных образований края, утвержденных Постановлением Правительства края от 30.09.2015 N 495-п (далее - Правила), и типовой </w:t>
      </w:r>
      <w:hyperlink w:history="0" r:id="rId15" w:tooltip="Приказ министерства финансов Красноярского края от 20.12.2019 N 171 (ред. от 08.02.2023) &quot;Об утверждении Типовой формы соглашения о предоставлении субсидии местному бюджету из краевого бюджета&quot; {КонсультантПлюс}">
        <w:r>
          <w:rPr>
            <w:sz w:val="20"/>
            <w:color w:val="0000ff"/>
          </w:rPr>
          <w:t xml:space="preserve">формой</w:t>
        </w:r>
      </w:hyperlink>
      <w:r>
        <w:rPr>
          <w:sz w:val="20"/>
        </w:rPr>
        <w:t xml:space="preserve"> соглашения о предоставлении субсидии местному бюджету из краевого бюджета, утвержденной Приказом министерства финансов края от 20.12.2019 N 171 (далее - типовая форма).</w:t>
      </w:r>
    </w:p>
    <w:p>
      <w:pPr>
        <w:pStyle w:val="0"/>
        <w:spacing w:before="200" w:line-rule="auto"/>
        <w:ind w:firstLine="540"/>
        <w:jc w:val="both"/>
      </w:pPr>
      <w:r>
        <w:rPr>
          <w:sz w:val="20"/>
        </w:rPr>
        <w:t xml:space="preserve">26. Перечисление субсидии осуществляется в установленном порядке на казначейский счет для осуществления и отражения операций по учету и распределению поступлений, открытый Управлению Федерального казначейства по краю, для последующего перечисления в установленном порядке в бюджет муниципального образования.</w:t>
      </w:r>
    </w:p>
    <w:p>
      <w:pPr>
        <w:pStyle w:val="0"/>
        <w:spacing w:before="200" w:line-rule="auto"/>
        <w:ind w:firstLine="540"/>
        <w:jc w:val="both"/>
      </w:pPr>
      <w:r>
        <w:rPr>
          <w:sz w:val="20"/>
        </w:rPr>
        <w:t xml:space="preserve">27. Перечисление средств субсидии осуществляется Агентством в соответствии со сводной бюджетной росписью краевого бюджета в пределах лимитов бюджетных обязательств, предусмотренных Агентству.</w:t>
      </w:r>
    </w:p>
    <w:p>
      <w:pPr>
        <w:pStyle w:val="0"/>
        <w:spacing w:before="200" w:line-rule="auto"/>
        <w:ind w:firstLine="540"/>
        <w:jc w:val="both"/>
      </w:pPr>
      <w:r>
        <w:rPr>
          <w:sz w:val="20"/>
        </w:rPr>
        <w:t xml:space="preserve">Перечисление субсидии из краевого бюджета в бюджет муниципального образования края осуществляется в течение 30 дней после получения Агентством заявки от местной администрации муниципального образования края о перечислении субсидии и выписки из решения о местном бюджете муниципального образования края (сводной бюджетной росписи местного бюджета), подтверждающей наличие бюджетных ассигнований на исполнение расходных обязательств муниципального образования края, в целях софинансирования которых предоставляется субсидия, в объеме, необходимом для их исполнения, включая размер субсидии, планируемой к предоставлению из краевого бюджета.</w:t>
      </w:r>
    </w:p>
    <w:p>
      <w:pPr>
        <w:pStyle w:val="0"/>
        <w:spacing w:before="200" w:line-rule="auto"/>
        <w:ind w:firstLine="540"/>
        <w:jc w:val="both"/>
      </w:pPr>
      <w:r>
        <w:rPr>
          <w:sz w:val="20"/>
        </w:rPr>
        <w:t xml:space="preserve">28. Муниципальные образования края, получившие субсидии, в срок до 20 января финансового года, следующего за отчетным, представляют в Агентство:</w:t>
      </w:r>
    </w:p>
    <w:p>
      <w:pPr>
        <w:pStyle w:val="0"/>
        <w:spacing w:before="200" w:line-rule="auto"/>
        <w:ind w:firstLine="540"/>
        <w:jc w:val="both"/>
      </w:pPr>
      <w:r>
        <w:rPr>
          <w:sz w:val="20"/>
        </w:rPr>
        <w:t xml:space="preserve">1) отчет о расходах бюджета муниципального образования края, в целях софинансирования которых предоставлена субсидия, по форме, установленной Соглашением в соответствии с типовой формой;</w:t>
      </w:r>
    </w:p>
    <w:p>
      <w:pPr>
        <w:pStyle w:val="0"/>
        <w:spacing w:before="200" w:line-rule="auto"/>
        <w:ind w:firstLine="540"/>
        <w:jc w:val="both"/>
      </w:pPr>
      <w:r>
        <w:rPr>
          <w:sz w:val="20"/>
        </w:rPr>
        <w:t xml:space="preserve">2) отчет о достижении значений результатов использования субсидии по форме, установленной Соглашением в соответствии с типовой формой.</w:t>
      </w:r>
    </w:p>
    <w:p>
      <w:pPr>
        <w:pStyle w:val="0"/>
        <w:spacing w:before="200" w:line-rule="auto"/>
        <w:ind w:firstLine="540"/>
        <w:jc w:val="both"/>
      </w:pPr>
      <w:r>
        <w:rPr>
          <w:sz w:val="20"/>
        </w:rPr>
        <w:t xml:space="preserve">29. Результатами использования субсидий являются:</w:t>
      </w:r>
    </w:p>
    <w:p>
      <w:pPr>
        <w:pStyle w:val="0"/>
        <w:spacing w:before="200" w:line-rule="auto"/>
        <w:ind w:firstLine="540"/>
        <w:jc w:val="both"/>
      </w:pPr>
      <w:r>
        <w:rPr>
          <w:sz w:val="20"/>
        </w:rPr>
        <w:t xml:space="preserve">1) количество граждан, вовлеченных ресурсным центром в добровольческую (волонтерскую) деятельность в году предоставления субсидии.</w:t>
      </w:r>
    </w:p>
    <w:p>
      <w:pPr>
        <w:pStyle w:val="0"/>
        <w:spacing w:before="200" w:line-rule="auto"/>
        <w:ind w:firstLine="540"/>
        <w:jc w:val="both"/>
      </w:pPr>
      <w:r>
        <w:rPr>
          <w:sz w:val="20"/>
        </w:rPr>
        <w:t xml:space="preserve">При подсчете значения данного результата использования субсидии учитывается количество граждан Российской Федерации в возрасте от 7 лет и старше, которые принимают участие в различных мероприятиях и акциях муниципального, регионального, окружного, всероссийского и международного уровней в качестве добровольцев (волонтеров) независимо от числа случаев участия в добровольческой (волонтерской) деятельности в форме безвозмездного выполнения работ и (или) оказания услуг, представителей добровольческих (волонтерских) центров, активистов добровольческих (волонтерских) объединений, школьных добровольческих (волонтерских) отрядов. При этом учитывается организованная и неорганизованная ("эпизодическая") добровольческая (волонтерская) деятельность;</w:t>
      </w:r>
    </w:p>
    <w:p>
      <w:pPr>
        <w:pStyle w:val="0"/>
        <w:spacing w:before="200" w:line-rule="auto"/>
        <w:ind w:firstLine="540"/>
        <w:jc w:val="both"/>
      </w:pPr>
      <w:r>
        <w:rPr>
          <w:sz w:val="20"/>
        </w:rPr>
        <w:t xml:space="preserve">2) количество граждан, вовлеченных в мероприятия, направленные на популяризацию добровольческой (волонтерской) деятельности, проводимые в году предоставления субсидии.</w:t>
      </w:r>
    </w:p>
    <w:p>
      <w:pPr>
        <w:pStyle w:val="0"/>
        <w:spacing w:before="200" w:line-rule="auto"/>
        <w:ind w:firstLine="540"/>
        <w:jc w:val="both"/>
      </w:pPr>
      <w:r>
        <w:rPr>
          <w:sz w:val="20"/>
        </w:rPr>
        <w:t xml:space="preserve">При подсчете значения данного результата использования субсидии учитывается количество граждан Российской Федерации в возрасте от 7 лет и старше, которые принимают участие в различных мероприятиях, направленных на популяризацию добровольческой (волонтерской) деятельности, независимо от числа случаев участия;</w:t>
      </w:r>
    </w:p>
    <w:p>
      <w:pPr>
        <w:pStyle w:val="0"/>
        <w:spacing w:before="200" w:line-rule="auto"/>
        <w:ind w:firstLine="540"/>
        <w:jc w:val="both"/>
      </w:pPr>
      <w:r>
        <w:rPr>
          <w:sz w:val="20"/>
        </w:rPr>
        <w:t xml:space="preserve">3) количество уникальных граждан, прошедших образовательные курсы на онлайн-платформе "Добро.Университет", в году предоставления субсидии.</w:t>
      </w:r>
    </w:p>
    <w:p>
      <w:pPr>
        <w:pStyle w:val="0"/>
        <w:spacing w:before="200" w:line-rule="auto"/>
        <w:ind w:firstLine="540"/>
        <w:jc w:val="both"/>
      </w:pPr>
      <w:r>
        <w:rPr>
          <w:sz w:val="20"/>
        </w:rPr>
        <w:t xml:space="preserve">При подсчете значения данного результата использования субсидии учитываются образовательные курсы, учитываемые при подсчете соответствующего показателя регионального проекта "Социальная активность" федерального проекта "Социальная активность" национального проекта "Образование";</w:t>
      </w:r>
    </w:p>
    <w:p>
      <w:pPr>
        <w:pStyle w:val="0"/>
        <w:spacing w:before="200" w:line-rule="auto"/>
        <w:ind w:firstLine="540"/>
        <w:jc w:val="both"/>
      </w:pPr>
      <w:r>
        <w:rPr>
          <w:sz w:val="20"/>
        </w:rPr>
        <w:t xml:space="preserve">4) доля граждан, зарегистрированных на онлайн-платформе "Добро.рф", от численности населения, проживающего в соответствующем муниципальном образовании, по состоянию на 31 декабря года предоставления субсидии.</w:t>
      </w:r>
    </w:p>
    <w:p>
      <w:pPr>
        <w:pStyle w:val="0"/>
        <w:spacing w:before="200" w:line-rule="auto"/>
        <w:ind w:firstLine="540"/>
        <w:jc w:val="both"/>
      </w:pPr>
      <w:r>
        <w:rPr>
          <w:sz w:val="20"/>
        </w:rPr>
        <w:t xml:space="preserve">Подсчет значения данного результата использования субсидии осуществляется по следующей формуле:</w:t>
      </w:r>
    </w:p>
    <w:p>
      <w:pPr>
        <w:pStyle w:val="0"/>
        <w:jc w:val="both"/>
      </w:pPr>
      <w:r>
        <w:rPr>
          <w:sz w:val="20"/>
        </w:rPr>
      </w:r>
    </w:p>
    <w:p>
      <w:pPr>
        <w:pStyle w:val="0"/>
        <w:jc w:val="center"/>
      </w:pPr>
      <w:r>
        <w:rPr>
          <w:position w:val="-20"/>
        </w:rPr>
        <w:drawing>
          <wp:inline distT="0" distB="0" distL="0" distR="0">
            <wp:extent cx="8286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8286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 - доля граждан, зарегистрированных на онлайн-платформе "Добро.рф";</w:t>
      </w:r>
    </w:p>
    <w:p>
      <w:pPr>
        <w:pStyle w:val="0"/>
        <w:spacing w:before="200" w:line-rule="auto"/>
        <w:ind w:firstLine="540"/>
        <w:jc w:val="both"/>
      </w:pPr>
      <w:r>
        <w:rPr>
          <w:sz w:val="20"/>
        </w:rPr>
        <w:t xml:space="preserve">V - количество граждан, зарегистрированных на онлайн-платформе "Добро.рф";</w:t>
      </w:r>
    </w:p>
    <w:p>
      <w:pPr>
        <w:pStyle w:val="0"/>
        <w:spacing w:before="200" w:line-rule="auto"/>
        <w:ind w:firstLine="540"/>
        <w:jc w:val="both"/>
      </w:pPr>
      <w:r>
        <w:rPr>
          <w:sz w:val="20"/>
        </w:rPr>
        <w:t xml:space="preserve">N - численность населения соответствующего муниципального образования края.</w:t>
      </w:r>
    </w:p>
    <w:p>
      <w:pPr>
        <w:pStyle w:val="0"/>
        <w:spacing w:before="200" w:line-rule="auto"/>
        <w:ind w:firstLine="540"/>
        <w:jc w:val="both"/>
      </w:pPr>
      <w:r>
        <w:rPr>
          <w:sz w:val="20"/>
        </w:rPr>
        <w:t xml:space="preserve">30. Значения результатов использования субсидии для конкретного муниципального образования края устанавливаются в Соглашении.</w:t>
      </w:r>
    </w:p>
    <w:p>
      <w:pPr>
        <w:pStyle w:val="0"/>
        <w:spacing w:before="200" w:line-rule="auto"/>
        <w:ind w:firstLine="540"/>
        <w:jc w:val="both"/>
      </w:pPr>
      <w:r>
        <w:rPr>
          <w:sz w:val="20"/>
        </w:rPr>
        <w:t xml:space="preserve">31. Муниципальным образованием края, допустившим по состоянию на 31 декабря текущего года нарушение обязательств по достижению значений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осуществляется возврат средств в краевой бюджет в соответствии с </w:t>
      </w:r>
      <w:hyperlink w:history="0" r:id="rId17" w:tooltip="Постановление Правительства Красноярского края от 30.09.2015 N 495-п (ред. от 06.06.2022) &quot;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quot; {КонсультантПлюс}">
        <w:r>
          <w:rPr>
            <w:sz w:val="20"/>
            <w:color w:val="0000ff"/>
          </w:rPr>
          <w:t xml:space="preserve">пунктами 12</w:t>
        </w:r>
      </w:hyperlink>
      <w:r>
        <w:rPr>
          <w:sz w:val="20"/>
        </w:rPr>
        <w:t xml:space="preserve"> - </w:t>
      </w:r>
      <w:hyperlink w:history="0" r:id="rId18" w:tooltip="Постановление Правительства Красноярского края от 30.09.2015 N 495-п (ред. от 06.06.2022) &quot;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quot; {КонсультантПлюс}">
        <w:r>
          <w:rPr>
            <w:sz w:val="20"/>
            <w:color w:val="0000ff"/>
          </w:rPr>
          <w:t xml:space="preserve">14</w:t>
        </w:r>
      </w:hyperlink>
      <w:r>
        <w:rPr>
          <w:sz w:val="20"/>
        </w:rPr>
        <w:t xml:space="preserve"> Правил.</w:t>
      </w:r>
    </w:p>
    <w:p>
      <w:pPr>
        <w:pStyle w:val="0"/>
        <w:spacing w:before="200" w:line-rule="auto"/>
        <w:ind w:firstLine="540"/>
        <w:jc w:val="both"/>
      </w:pPr>
      <w:r>
        <w:rPr>
          <w:sz w:val="20"/>
        </w:rPr>
        <w:t xml:space="preserve">32. В случае нецелевого использования субсидии и (или) нарушения муниципальным образованием края условий ее предоставления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33. Контроль за соблюдением муниципальными образованиями края условий, целей и порядка, установленных при предоставлении субсидий, осуществляется Агентством и службой финансово-экономического контроля и контроля в сфере закупок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бюджетам</w:t>
      </w:r>
    </w:p>
    <w:p>
      <w:pPr>
        <w:pStyle w:val="0"/>
        <w:jc w:val="right"/>
      </w:pPr>
      <w:r>
        <w:rPr>
          <w:sz w:val="20"/>
        </w:rPr>
        <w:t xml:space="preserve">муниципальных образований</w:t>
      </w:r>
    </w:p>
    <w:p>
      <w:pPr>
        <w:pStyle w:val="0"/>
        <w:jc w:val="right"/>
      </w:pPr>
      <w:r>
        <w:rPr>
          <w:sz w:val="20"/>
        </w:rPr>
        <w:t xml:space="preserve">Красноярского края</w:t>
      </w:r>
    </w:p>
    <w:p>
      <w:pPr>
        <w:pStyle w:val="0"/>
        <w:jc w:val="right"/>
      </w:pPr>
      <w:r>
        <w:rPr>
          <w:sz w:val="20"/>
        </w:rPr>
        <w:t xml:space="preserve">на поддержку деятельности</w:t>
      </w:r>
    </w:p>
    <w:p>
      <w:pPr>
        <w:pStyle w:val="0"/>
        <w:jc w:val="right"/>
      </w:pPr>
      <w:r>
        <w:rPr>
          <w:sz w:val="20"/>
        </w:rPr>
        <w:t xml:space="preserve">муниципальных ресурсных</w:t>
      </w:r>
    </w:p>
    <w:p>
      <w:pPr>
        <w:pStyle w:val="0"/>
        <w:jc w:val="right"/>
      </w:pPr>
      <w:r>
        <w:rPr>
          <w:sz w:val="20"/>
        </w:rPr>
        <w:t xml:space="preserve">центров поддержки</w:t>
      </w:r>
    </w:p>
    <w:p>
      <w:pPr>
        <w:pStyle w:val="0"/>
        <w:jc w:val="right"/>
      </w:pPr>
      <w:r>
        <w:rPr>
          <w:sz w:val="20"/>
        </w:rPr>
        <w:t xml:space="preserve">добровольчества (волонтерства)</w:t>
      </w:r>
    </w:p>
    <w:p>
      <w:pPr>
        <w:pStyle w:val="0"/>
        <w:jc w:val="both"/>
      </w:pPr>
      <w:r>
        <w:rPr>
          <w:sz w:val="20"/>
        </w:rPr>
      </w:r>
    </w:p>
    <w:tbl>
      <w:tblPr>
        <w:tblInd w:w="0" w:type="dxa"/>
        <w:tblLayout w:type="fixed"/>
        <w:tblCellMar>
          <w:top w:w="102" w:type="dxa"/>
          <w:left w:w="62" w:type="dxa"/>
          <w:bottom w:w="102" w:type="dxa"/>
          <w:right w:w="62" w:type="dxa"/>
        </w:tblCellMar>
      </w:tblPr>
      <w:tblGrid>
        <w:gridCol w:w="2789"/>
        <w:gridCol w:w="555"/>
        <w:gridCol w:w="1184"/>
        <w:gridCol w:w="340"/>
        <w:gridCol w:w="1665"/>
        <w:gridCol w:w="340"/>
        <w:gridCol w:w="2211"/>
      </w:tblGrid>
      <w:tr>
        <w:tc>
          <w:tcPr>
            <w:gridSpan w:val="7"/>
            <w:tcW w:w="9084" w:type="dxa"/>
            <w:tcBorders>
              <w:top w:val="nil"/>
              <w:left w:val="nil"/>
              <w:bottom w:val="nil"/>
              <w:right w:val="nil"/>
            </w:tcBorders>
          </w:tcPr>
          <w:bookmarkStart w:id="141" w:name="P141"/>
          <w:bookmarkEnd w:id="141"/>
          <w:p>
            <w:pPr>
              <w:pStyle w:val="0"/>
              <w:jc w:val="center"/>
            </w:pPr>
            <w:r>
              <w:rPr>
                <w:sz w:val="20"/>
              </w:rPr>
              <w:t xml:space="preserve">Заявление на участие в конкурсном отборе на предоставление</w:t>
            </w:r>
          </w:p>
          <w:p>
            <w:pPr>
              <w:pStyle w:val="0"/>
              <w:jc w:val="center"/>
            </w:pPr>
            <w:r>
              <w:rPr>
                <w:sz w:val="20"/>
              </w:rPr>
              <w:t xml:space="preserve">субсидий бюджетам муниципальных образований Красноярского</w:t>
            </w:r>
          </w:p>
          <w:p>
            <w:pPr>
              <w:pStyle w:val="0"/>
              <w:jc w:val="center"/>
            </w:pPr>
            <w:r>
              <w:rPr>
                <w:sz w:val="20"/>
              </w:rPr>
              <w:t xml:space="preserve">края на поддержку деятельности муниципальных ресурсных</w:t>
            </w:r>
          </w:p>
          <w:p>
            <w:pPr>
              <w:pStyle w:val="0"/>
              <w:jc w:val="center"/>
            </w:pPr>
            <w:r>
              <w:rPr>
                <w:sz w:val="20"/>
              </w:rPr>
              <w:t xml:space="preserve">центров поддержки добровольчества (волонтерства)</w:t>
            </w:r>
          </w:p>
        </w:tc>
      </w:tr>
      <w:tr>
        <w:tc>
          <w:tcPr>
            <w:gridSpan w:val="7"/>
            <w:tcW w:w="9084" w:type="dxa"/>
            <w:tcBorders>
              <w:top w:val="nil"/>
              <w:left w:val="nil"/>
              <w:bottom w:val="nil"/>
              <w:right w:val="nil"/>
            </w:tcBorders>
          </w:tcPr>
          <w:p>
            <w:pPr>
              <w:pStyle w:val="0"/>
            </w:pPr>
            <w:r>
              <w:rPr>
                <w:sz w:val="20"/>
              </w:rPr>
            </w:r>
          </w:p>
        </w:tc>
      </w:tr>
      <w:tr>
        <w:tc>
          <w:tcPr>
            <w:gridSpan w:val="7"/>
            <w:tcW w:w="9084" w:type="dxa"/>
            <w:tcBorders>
              <w:top w:val="nil"/>
              <w:left w:val="nil"/>
              <w:bottom w:val="nil"/>
              <w:right w:val="nil"/>
            </w:tcBorders>
          </w:tcPr>
          <w:p>
            <w:pPr>
              <w:pStyle w:val="0"/>
              <w:ind w:firstLine="283"/>
              <w:jc w:val="both"/>
            </w:pPr>
            <w:r>
              <w:rPr>
                <w:sz w:val="20"/>
              </w:rPr>
              <w:t xml:space="preserve">Прошу рассмотреть документы</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муниципального образования Красноярского края)</w:t>
            </w:r>
          </w:p>
          <w:p>
            <w:pPr>
              <w:pStyle w:val="0"/>
              <w:jc w:val="both"/>
            </w:pPr>
            <w:r>
              <w:rPr>
                <w:sz w:val="20"/>
              </w:rPr>
              <w:t xml:space="preserve">и предоставить субсидию на поддержку деятельности муниципальных ресурсных центров поддержки добровольчества (волонтерства) (далее - субсидия) бюджету представляемого мной муниципального образования Красноярского края в сумме ________________________________________________________________________.</w:t>
            </w:r>
          </w:p>
          <w:p>
            <w:pPr>
              <w:pStyle w:val="0"/>
              <w:jc w:val="center"/>
            </w:pPr>
            <w:r>
              <w:rPr>
                <w:sz w:val="20"/>
              </w:rPr>
              <w:t xml:space="preserve">(цифрами и прописью)</w:t>
            </w:r>
          </w:p>
          <w:p>
            <w:pPr>
              <w:pStyle w:val="0"/>
              <w:ind w:firstLine="283"/>
              <w:jc w:val="both"/>
            </w:pPr>
            <w:r>
              <w:rPr>
                <w:sz w:val="20"/>
              </w:rPr>
              <w:t xml:space="preserve">Обязуюсь осуществить финансирование из местного бюджета в сумме ____________________________________________________________________,</w:t>
            </w:r>
          </w:p>
          <w:p>
            <w:pPr>
              <w:pStyle w:val="0"/>
              <w:jc w:val="center"/>
            </w:pPr>
            <w:r>
              <w:rPr>
                <w:sz w:val="20"/>
              </w:rPr>
              <w:t xml:space="preserve">(цифрами и прописью)</w:t>
            </w:r>
          </w:p>
          <w:p>
            <w:pPr>
              <w:pStyle w:val="0"/>
              <w:jc w:val="both"/>
            </w:pPr>
            <w:r>
              <w:rPr>
                <w:sz w:val="20"/>
              </w:rPr>
              <w:t xml:space="preserve">что составляет ________ % от расходного обязательства.</w:t>
            </w:r>
          </w:p>
          <w:p>
            <w:pPr>
              <w:pStyle w:val="0"/>
              <w:ind w:firstLine="283"/>
              <w:jc w:val="both"/>
            </w:pPr>
            <w:r>
              <w:rPr>
                <w:sz w:val="20"/>
              </w:rPr>
              <w:t xml:space="preserve">Достоверность предоставленной информации в составе настоящей конкурсной документации гарантирую.</w:t>
            </w:r>
          </w:p>
          <w:p>
            <w:pPr>
              <w:pStyle w:val="0"/>
              <w:ind w:firstLine="283"/>
              <w:jc w:val="both"/>
            </w:pPr>
            <w:r>
              <w:rPr>
                <w:sz w:val="20"/>
              </w:rPr>
              <w:t xml:space="preserve">Способ получения уведомлений, требований, телефонограмм, соглашения о предоставлении субсидии: _________________________________________________.</w:t>
            </w:r>
          </w:p>
        </w:tc>
      </w:tr>
      <w:tr>
        <w:tc>
          <w:tcPr>
            <w:tcW w:w="2789" w:type="dxa"/>
            <w:tcBorders>
              <w:top w:val="nil"/>
              <w:left w:val="nil"/>
              <w:bottom w:val="nil"/>
              <w:right w:val="nil"/>
            </w:tcBorders>
          </w:tcPr>
          <w:p>
            <w:pPr>
              <w:pStyle w:val="0"/>
            </w:pPr>
            <w:r>
              <w:rPr>
                <w:sz w:val="20"/>
              </w:rPr>
            </w:r>
          </w:p>
        </w:tc>
        <w:tc>
          <w:tcPr>
            <w:gridSpan w:val="6"/>
            <w:tcW w:w="6295" w:type="dxa"/>
            <w:tcBorders>
              <w:top w:val="nil"/>
              <w:left w:val="nil"/>
              <w:bottom w:val="nil"/>
              <w:right w:val="nil"/>
            </w:tcBorders>
          </w:tcPr>
          <w:p>
            <w:pPr>
              <w:pStyle w:val="0"/>
              <w:jc w:val="center"/>
            </w:pPr>
            <w:r>
              <w:rPr>
                <w:sz w:val="20"/>
              </w:rPr>
              <w:t xml:space="preserve">(почтовый адрес и адрес электронной почты)</w:t>
            </w:r>
          </w:p>
        </w:tc>
      </w:tr>
      <w:tr>
        <w:tc>
          <w:tcPr>
            <w:gridSpan w:val="7"/>
            <w:tcW w:w="9084" w:type="dxa"/>
            <w:tcBorders>
              <w:top w:val="nil"/>
              <w:left w:val="nil"/>
              <w:bottom w:val="nil"/>
              <w:right w:val="nil"/>
            </w:tcBorders>
          </w:tcPr>
          <w:p>
            <w:pPr>
              <w:pStyle w:val="0"/>
              <w:ind w:firstLine="283"/>
              <w:jc w:val="both"/>
            </w:pPr>
            <w:r>
              <w:rPr>
                <w:sz w:val="20"/>
              </w:rPr>
              <w:t xml:space="preserve">Контактные данные руководителя муниципального ресурсного центра поддержки добровольчества (волонтерства) ____________________________________________.</w:t>
            </w:r>
          </w:p>
        </w:tc>
      </w:tr>
      <w:tr>
        <w:tc>
          <w:tcPr>
            <w:gridSpan w:val="2"/>
            <w:tcW w:w="3344" w:type="dxa"/>
            <w:tcBorders>
              <w:top w:val="nil"/>
              <w:left w:val="nil"/>
              <w:bottom w:val="nil"/>
              <w:right w:val="nil"/>
            </w:tcBorders>
          </w:tcPr>
          <w:p>
            <w:pPr>
              <w:pStyle w:val="0"/>
            </w:pPr>
            <w:r>
              <w:rPr>
                <w:sz w:val="20"/>
              </w:rPr>
            </w:r>
          </w:p>
        </w:tc>
        <w:tc>
          <w:tcPr>
            <w:gridSpan w:val="5"/>
            <w:tcW w:w="5740" w:type="dxa"/>
            <w:tcBorders>
              <w:top w:val="nil"/>
              <w:left w:val="nil"/>
              <w:bottom w:val="nil"/>
              <w:right w:val="nil"/>
            </w:tcBorders>
          </w:tcPr>
          <w:p>
            <w:pPr>
              <w:pStyle w:val="0"/>
              <w:jc w:val="center"/>
            </w:pPr>
            <w:r>
              <w:rPr>
                <w:sz w:val="20"/>
              </w:rPr>
              <w:t xml:space="preserve">(ФИО, номер телефона, электронная почта)</w:t>
            </w:r>
          </w:p>
        </w:tc>
      </w:tr>
      <w:tr>
        <w:tc>
          <w:tcPr>
            <w:gridSpan w:val="7"/>
            <w:tcW w:w="9084" w:type="dxa"/>
            <w:tcBorders>
              <w:top w:val="nil"/>
              <w:left w:val="nil"/>
              <w:bottom w:val="nil"/>
              <w:right w:val="nil"/>
            </w:tcBorders>
          </w:tcPr>
          <w:p>
            <w:pPr>
              <w:pStyle w:val="0"/>
              <w:ind w:firstLine="283"/>
              <w:jc w:val="both"/>
            </w:pPr>
            <w:r>
              <w:rPr>
                <w:sz w:val="20"/>
              </w:rPr>
              <w:t xml:space="preserve">Приложения:</w:t>
            </w:r>
          </w:p>
          <w:p>
            <w:pPr>
              <w:pStyle w:val="0"/>
              <w:jc w:val="both"/>
            </w:pPr>
            <w:r>
              <w:rPr>
                <w:sz w:val="20"/>
              </w:rPr>
              <w:t xml:space="preserve">_________________________________________________________________________</w:t>
            </w:r>
          </w:p>
          <w:p>
            <w:pPr>
              <w:pStyle w:val="0"/>
              <w:jc w:val="center"/>
            </w:pPr>
            <w:r>
              <w:rPr>
                <w:sz w:val="20"/>
              </w:rPr>
              <w:t xml:space="preserve">(указываются документы, представляемые в соответствии с </w:t>
            </w:r>
            <w:hyperlink w:history="0" w:anchor="P60" w:tooltip="9. Для участия в конкурсе муниципальное образование края (далее - заявитель) в течение срока подачи документов на участие в конкурсе, установленного приказом Агентства, указанным в пункте 8 Порядка, представляет на бумажном носителе лично или направляет почтовым отправлением с уведомлением о вручении в Агентство по адресу: 660017, г. Красноярск, ул. Красной Армии, 3, кабинет 203, следующие документы (далее - конкурсная документация):">
              <w:r>
                <w:rPr>
                  <w:sz w:val="20"/>
                  <w:color w:val="0000ff"/>
                </w:rPr>
                <w:t xml:space="preserve">пунктом 9</w:t>
              </w:r>
            </w:hyperlink>
            <w:r>
              <w:rPr>
                <w:sz w:val="20"/>
              </w:rPr>
              <w:t xml:space="preserve"> Порядка предоставления и распределения субсидий бюджетам муниципальных образований Красноярского края поддержку деятельности муниципальных ресурсных центров поддержки добровольчества (волонтерства)</w:t>
            </w:r>
          </w:p>
        </w:tc>
      </w:tr>
      <w:tr>
        <w:tc>
          <w:tcPr>
            <w:gridSpan w:val="7"/>
            <w:tcW w:w="9084" w:type="dxa"/>
            <w:tcBorders>
              <w:top w:val="nil"/>
              <w:left w:val="nil"/>
              <w:bottom w:val="nil"/>
              <w:right w:val="nil"/>
            </w:tcBorders>
          </w:tcPr>
          <w:p>
            <w:pPr>
              <w:pStyle w:val="0"/>
            </w:pPr>
            <w:r>
              <w:rPr>
                <w:sz w:val="20"/>
              </w:rPr>
            </w:r>
          </w:p>
        </w:tc>
      </w:tr>
      <w:tr>
        <w:tc>
          <w:tcPr>
            <w:gridSpan w:val="3"/>
            <w:tcW w:w="45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6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11" w:type="dxa"/>
            <w:tcBorders>
              <w:top w:val="nil"/>
              <w:left w:val="nil"/>
              <w:bottom w:val="single" w:sz="4"/>
              <w:right w:val="nil"/>
            </w:tcBorders>
          </w:tcPr>
          <w:p>
            <w:pPr>
              <w:pStyle w:val="0"/>
            </w:pPr>
            <w:r>
              <w:rPr>
                <w:sz w:val="20"/>
              </w:rPr>
            </w:r>
          </w:p>
        </w:tc>
      </w:tr>
      <w:tr>
        <w:tc>
          <w:tcPr>
            <w:gridSpan w:val="3"/>
            <w:tcW w:w="4528" w:type="dxa"/>
            <w:tcBorders>
              <w:top w:val="single" w:sz="4"/>
              <w:left w:val="nil"/>
              <w:bottom w:val="nil"/>
              <w:right w:val="nil"/>
            </w:tcBorders>
          </w:tcPr>
          <w:p>
            <w:pPr>
              <w:pStyle w:val="0"/>
              <w:jc w:val="center"/>
            </w:pPr>
            <w:r>
              <w:rPr>
                <w:sz w:val="20"/>
              </w:rPr>
              <w:t xml:space="preserve">(наименование должности главы местной администрации муниципального образования Красноярского края или иного уполномоченного лица)</w:t>
            </w:r>
          </w:p>
        </w:tc>
        <w:tc>
          <w:tcPr>
            <w:tcW w:w="340" w:type="dxa"/>
            <w:tcBorders>
              <w:top w:val="nil"/>
              <w:left w:val="nil"/>
              <w:bottom w:val="nil"/>
              <w:right w:val="nil"/>
            </w:tcBorders>
          </w:tcPr>
          <w:p>
            <w:pPr>
              <w:pStyle w:val="0"/>
            </w:pPr>
            <w:r>
              <w:rPr>
                <w:sz w:val="20"/>
              </w:rPr>
            </w:r>
          </w:p>
        </w:tc>
        <w:tc>
          <w:tcPr>
            <w:tcW w:w="16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211" w:type="dxa"/>
            <w:tcBorders>
              <w:top w:val="single" w:sz="4"/>
              <w:left w:val="nil"/>
              <w:bottom w:val="nil"/>
              <w:right w:val="nil"/>
            </w:tcBorders>
          </w:tcPr>
          <w:p>
            <w:pPr>
              <w:pStyle w:val="0"/>
              <w:jc w:val="center"/>
            </w:pPr>
            <w:r>
              <w:rPr>
                <w:sz w:val="20"/>
              </w:rPr>
              <w:t xml:space="preserve">(ФИО)</w:t>
            </w:r>
          </w:p>
        </w:tc>
      </w:tr>
      <w:tr>
        <w:tc>
          <w:tcPr>
            <w:gridSpan w:val="7"/>
            <w:tcW w:w="9084" w:type="dxa"/>
            <w:tcBorders>
              <w:top w:val="nil"/>
              <w:left w:val="nil"/>
              <w:bottom w:val="nil"/>
              <w:right w:val="nil"/>
            </w:tcBorders>
          </w:tcPr>
          <w:p>
            <w:pPr>
              <w:pStyle w:val="0"/>
              <w:jc w:val="both"/>
            </w:pPr>
            <w:r>
              <w:rPr>
                <w:sz w:val="20"/>
              </w:rPr>
              <w:t xml:space="preserve">М.П.</w:t>
            </w:r>
          </w:p>
          <w:p>
            <w:pPr>
              <w:pStyle w:val="0"/>
              <w:jc w:val="both"/>
            </w:pPr>
            <w:r>
              <w:rPr>
                <w:sz w:val="20"/>
              </w:rPr>
              <w:t xml:space="preserve">Дата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бюджетам</w:t>
      </w:r>
    </w:p>
    <w:p>
      <w:pPr>
        <w:pStyle w:val="0"/>
        <w:jc w:val="right"/>
      </w:pPr>
      <w:r>
        <w:rPr>
          <w:sz w:val="20"/>
        </w:rPr>
        <w:t xml:space="preserve">муниципальных образований</w:t>
      </w:r>
    </w:p>
    <w:p>
      <w:pPr>
        <w:pStyle w:val="0"/>
        <w:jc w:val="right"/>
      </w:pPr>
      <w:r>
        <w:rPr>
          <w:sz w:val="20"/>
        </w:rPr>
        <w:t xml:space="preserve">Красноярского края</w:t>
      </w:r>
    </w:p>
    <w:p>
      <w:pPr>
        <w:pStyle w:val="0"/>
        <w:jc w:val="right"/>
      </w:pPr>
      <w:r>
        <w:rPr>
          <w:sz w:val="20"/>
        </w:rPr>
        <w:t xml:space="preserve">на поддержку деятельности</w:t>
      </w:r>
    </w:p>
    <w:p>
      <w:pPr>
        <w:pStyle w:val="0"/>
        <w:jc w:val="right"/>
      </w:pPr>
      <w:r>
        <w:rPr>
          <w:sz w:val="20"/>
        </w:rPr>
        <w:t xml:space="preserve">муниципальных ресурсных</w:t>
      </w:r>
    </w:p>
    <w:p>
      <w:pPr>
        <w:pStyle w:val="0"/>
        <w:jc w:val="right"/>
      </w:pPr>
      <w:r>
        <w:rPr>
          <w:sz w:val="20"/>
        </w:rPr>
        <w:t xml:space="preserve">центров поддержки</w:t>
      </w:r>
    </w:p>
    <w:p>
      <w:pPr>
        <w:pStyle w:val="0"/>
        <w:jc w:val="right"/>
      </w:pPr>
      <w:r>
        <w:rPr>
          <w:sz w:val="20"/>
        </w:rPr>
        <w:t xml:space="preserve">добровольчества (волонтерства)</w:t>
      </w:r>
    </w:p>
    <w:p>
      <w:pPr>
        <w:pStyle w:val="0"/>
        <w:jc w:val="both"/>
      </w:pPr>
      <w:r>
        <w:rPr>
          <w:sz w:val="20"/>
        </w:rPr>
      </w:r>
    </w:p>
    <w:bookmarkStart w:id="193" w:name="P193"/>
    <w:bookmarkEnd w:id="193"/>
    <w:p>
      <w:pPr>
        <w:pStyle w:val="0"/>
        <w:jc w:val="center"/>
      </w:pPr>
      <w:r>
        <w:rPr>
          <w:sz w:val="20"/>
        </w:rPr>
        <w:t xml:space="preserve">Заявка</w:t>
      </w:r>
    </w:p>
    <w:p>
      <w:pPr>
        <w:pStyle w:val="0"/>
        <w:jc w:val="center"/>
      </w:pPr>
      <w:r>
        <w:rPr>
          <w:sz w:val="20"/>
        </w:rPr>
        <w:t xml:space="preserve">на участие в конкурсном отборе на предоставление</w:t>
      </w:r>
    </w:p>
    <w:p>
      <w:pPr>
        <w:pStyle w:val="0"/>
        <w:jc w:val="center"/>
      </w:pPr>
      <w:r>
        <w:rPr>
          <w:sz w:val="20"/>
        </w:rPr>
        <w:t xml:space="preserve">субсидий бюджетам муниципальных образований Красноярского</w:t>
      </w:r>
    </w:p>
    <w:p>
      <w:pPr>
        <w:pStyle w:val="0"/>
        <w:jc w:val="center"/>
      </w:pPr>
      <w:r>
        <w:rPr>
          <w:sz w:val="20"/>
        </w:rPr>
        <w:t xml:space="preserve">края на поддержку деятельности муниципальных ресурсных</w:t>
      </w:r>
    </w:p>
    <w:p>
      <w:pPr>
        <w:pStyle w:val="0"/>
        <w:jc w:val="center"/>
      </w:pPr>
      <w:r>
        <w:rPr>
          <w:sz w:val="20"/>
        </w:rPr>
        <w:t xml:space="preserve">центров поддержки добровольчества (волонтерства)</w:t>
      </w:r>
    </w:p>
    <w:p>
      <w:pPr>
        <w:pStyle w:val="0"/>
        <w:jc w:val="both"/>
      </w:pPr>
      <w:r>
        <w:rPr>
          <w:sz w:val="20"/>
        </w:rPr>
      </w:r>
    </w:p>
    <w:p>
      <w:pPr>
        <w:pStyle w:val="0"/>
        <w:ind w:firstLine="540"/>
        <w:jc w:val="both"/>
      </w:pPr>
      <w:r>
        <w:rPr>
          <w:sz w:val="20"/>
        </w:rPr>
        <w:t xml:space="preserve">1. Общая информация о муниципальном ресурсном центре поддержки добровольчества (волонтерства) (далее - ресурсный центр):</w:t>
      </w:r>
    </w:p>
    <w:p>
      <w:pPr>
        <w:pStyle w:val="0"/>
        <w:spacing w:before="200" w:line-rule="auto"/>
        <w:ind w:firstLine="540"/>
        <w:jc w:val="both"/>
      </w:pPr>
      <w:r>
        <w:rPr>
          <w:sz w:val="20"/>
        </w:rPr>
        <w:t xml:space="preserve">1.1. Фамилия, имя, отчество руководителя ресурсного центра, контактные данные (телефон, электронная почта);</w:t>
      </w:r>
    </w:p>
    <w:p>
      <w:pPr>
        <w:pStyle w:val="0"/>
        <w:spacing w:before="200" w:line-rule="auto"/>
        <w:ind w:firstLine="540"/>
        <w:jc w:val="both"/>
      </w:pPr>
      <w:r>
        <w:rPr>
          <w:sz w:val="20"/>
        </w:rPr>
        <w:t xml:space="preserve">1.2. Полное наименование учреждения, на базе которого осуществляет деятельность ресурсный центр;</w:t>
      </w:r>
    </w:p>
    <w:p>
      <w:pPr>
        <w:pStyle w:val="0"/>
        <w:spacing w:before="200" w:line-rule="auto"/>
        <w:ind w:firstLine="540"/>
        <w:jc w:val="both"/>
      </w:pPr>
      <w:r>
        <w:rPr>
          <w:sz w:val="20"/>
        </w:rPr>
        <w:t xml:space="preserve">1.3. Фактический адрес ресурсного центра;</w:t>
      </w:r>
    </w:p>
    <w:p>
      <w:pPr>
        <w:pStyle w:val="0"/>
        <w:spacing w:before="200" w:line-rule="auto"/>
        <w:ind w:firstLine="540"/>
        <w:jc w:val="both"/>
      </w:pPr>
      <w:r>
        <w:rPr>
          <w:sz w:val="20"/>
        </w:rPr>
        <w:t xml:space="preserve">1.4. Количество сотрудников, осуществляющих деятельность в ресурсном центре (официально трудоустроенных в учреждении, на базе которого осуществляет деятельность ресурсный центр);</w:t>
      </w:r>
    </w:p>
    <w:p>
      <w:pPr>
        <w:pStyle w:val="0"/>
        <w:spacing w:before="200" w:line-rule="auto"/>
        <w:ind w:firstLine="540"/>
        <w:jc w:val="both"/>
      </w:pPr>
      <w:r>
        <w:rPr>
          <w:sz w:val="20"/>
        </w:rPr>
        <w:t xml:space="preserve">1.5. Ссылка на страницы в социальных сетях ресурсного центра в информационно-телекоммуникационной сети Интернет;</w:t>
      </w:r>
    </w:p>
    <w:p>
      <w:pPr>
        <w:pStyle w:val="0"/>
        <w:spacing w:before="200" w:line-rule="auto"/>
        <w:ind w:firstLine="540"/>
        <w:jc w:val="both"/>
      </w:pPr>
      <w:r>
        <w:rPr>
          <w:sz w:val="20"/>
        </w:rPr>
        <w:t xml:space="preserve">1.6. Реквизиты муниципальной программы, подпрограммы муниципального образования, в которой предусмотрено мероприятие, направленное на поддержку деятельности ресурсного центра (с выделением отдельного кода бюджетной классификации при наличии).</w:t>
      </w:r>
    </w:p>
    <w:p>
      <w:pPr>
        <w:pStyle w:val="0"/>
        <w:spacing w:before="200" w:line-rule="auto"/>
        <w:ind w:firstLine="540"/>
        <w:jc w:val="both"/>
      </w:pPr>
      <w:r>
        <w:rPr>
          <w:sz w:val="20"/>
        </w:rPr>
        <w:t xml:space="preserve">2. Организация сотрудничества:</w:t>
      </w:r>
    </w:p>
    <w:p>
      <w:pPr>
        <w:pStyle w:val="0"/>
        <w:spacing w:before="200" w:line-rule="auto"/>
        <w:ind w:firstLine="540"/>
        <w:jc w:val="both"/>
      </w:pPr>
      <w:r>
        <w:rPr>
          <w:sz w:val="20"/>
        </w:rPr>
        <w:t xml:space="preserve">2.1. Количество соглашений о сотрудничестве, заключенных ресурсным центром с органами местного самоуправления;</w:t>
      </w:r>
    </w:p>
    <w:p>
      <w:pPr>
        <w:pStyle w:val="0"/>
        <w:spacing w:before="200" w:line-rule="auto"/>
        <w:ind w:firstLine="540"/>
        <w:jc w:val="both"/>
      </w:pPr>
      <w:r>
        <w:rPr>
          <w:sz w:val="20"/>
        </w:rPr>
        <w:t xml:space="preserve">2.2. Количество соглашений о сотрудничестве, заключенных ресурсным центром с некоммерческими организациями;</w:t>
      </w:r>
    </w:p>
    <w:p>
      <w:pPr>
        <w:pStyle w:val="0"/>
        <w:spacing w:before="200" w:line-rule="auto"/>
        <w:ind w:firstLine="540"/>
        <w:jc w:val="both"/>
      </w:pPr>
      <w:r>
        <w:rPr>
          <w:sz w:val="20"/>
        </w:rPr>
        <w:t xml:space="preserve">2.3. Количество соглашений о сотрудничестве, заключенных ресурсным центром с профессиональными образовательными организациями, образовательными организациями высшего образования.</w:t>
      </w:r>
    </w:p>
    <w:p>
      <w:pPr>
        <w:pStyle w:val="0"/>
        <w:spacing w:before="200" w:line-rule="auto"/>
        <w:ind w:firstLine="540"/>
        <w:jc w:val="both"/>
      </w:pPr>
      <w:r>
        <w:rPr>
          <w:sz w:val="20"/>
        </w:rPr>
        <w:t xml:space="preserve">3. Вовлечение волонтеров (добровольцев) в деятельность ресурсного центра:</w:t>
      </w:r>
    </w:p>
    <w:p>
      <w:pPr>
        <w:pStyle w:val="0"/>
        <w:spacing w:before="200" w:line-rule="auto"/>
        <w:ind w:firstLine="540"/>
        <w:jc w:val="both"/>
      </w:pPr>
      <w:r>
        <w:rPr>
          <w:sz w:val="20"/>
        </w:rPr>
        <w:t xml:space="preserve">3.1. Количество добровольцев (волонтеров), зарегистрированных на онлайн-платформе "Добро.рф", по состоянию на 1 декабря года, предшествующего году предоставления субсидии;</w:t>
      </w:r>
    </w:p>
    <w:p>
      <w:pPr>
        <w:pStyle w:val="0"/>
        <w:spacing w:before="200" w:line-rule="auto"/>
        <w:ind w:firstLine="540"/>
        <w:jc w:val="both"/>
      </w:pPr>
      <w:r>
        <w:rPr>
          <w:sz w:val="20"/>
        </w:rPr>
        <w:t xml:space="preserve">3.2. Количество добровольцев (волонтеров), вовлеченных в деятельность учреждения, на базе которого осуществляет деятельность ресурсный центр, за период года, предшествующего году предоставления субсидии;</w:t>
      </w:r>
    </w:p>
    <w:p>
      <w:pPr>
        <w:pStyle w:val="0"/>
        <w:spacing w:before="200" w:line-rule="auto"/>
        <w:ind w:firstLine="540"/>
        <w:jc w:val="both"/>
      </w:pPr>
      <w:r>
        <w:rPr>
          <w:sz w:val="20"/>
        </w:rPr>
        <w:t xml:space="preserve">3.3. Количество мероприятий муниципального, регионального, федерального и международного уровней, в которых принимали участие граждане, проживающие в соответствующем муниципальном образовании, в качестве добровольцев (волонтеров) за период года, предшествующего году предоставления субсидии (необходимо указать число участников по каждому уровню);</w:t>
      </w:r>
    </w:p>
    <w:p>
      <w:pPr>
        <w:pStyle w:val="0"/>
        <w:spacing w:before="200" w:line-rule="auto"/>
        <w:ind w:firstLine="540"/>
        <w:jc w:val="both"/>
      </w:pPr>
      <w:r>
        <w:rPr>
          <w:sz w:val="20"/>
        </w:rPr>
        <w:t xml:space="preserve">3.4. Количество мероприятий, направленных на популяризацию добровольческой (волонтерской) деятельности, проводимых ресурсным центром на территории соответствующего муниципального образования, за период года, предшествующего году предоставления субсидии;</w:t>
      </w:r>
    </w:p>
    <w:p>
      <w:pPr>
        <w:pStyle w:val="0"/>
        <w:spacing w:before="200" w:line-rule="auto"/>
        <w:ind w:firstLine="540"/>
        <w:jc w:val="both"/>
      </w:pPr>
      <w:r>
        <w:rPr>
          <w:sz w:val="20"/>
        </w:rPr>
        <w:t xml:space="preserve">3.5. Количество уникальных граждан, прошедших образовательные курсы на онлайн-платформе "Добро.Университет", учитываемых при подсчете соответствующего показателя регионального проекта "Социальная активность" федерального проекта "Социальная активность" национального проекта "Образование", за период года, предшествующего году предоставления субсидии.</w:t>
      </w:r>
    </w:p>
    <w:p>
      <w:pPr>
        <w:pStyle w:val="0"/>
        <w:spacing w:before="200" w:line-rule="auto"/>
        <w:ind w:firstLine="540"/>
        <w:jc w:val="both"/>
      </w:pPr>
      <w:r>
        <w:rPr>
          <w:sz w:val="20"/>
        </w:rPr>
        <w:t xml:space="preserve">4. Организация деятельности ресурсного центра:</w:t>
      </w:r>
    </w:p>
    <w:p>
      <w:pPr>
        <w:pStyle w:val="0"/>
        <w:spacing w:before="200" w:line-rule="auto"/>
        <w:ind w:firstLine="540"/>
        <w:jc w:val="both"/>
      </w:pPr>
      <w:r>
        <w:rPr>
          <w:sz w:val="20"/>
        </w:rPr>
        <w:t xml:space="preserve">4.1. Наличие имиджевого мероприятия ресурсного центра (мероприятия, демонстрирующего деятельность ресурсного центра, его приоритеты и ценности);</w:t>
      </w:r>
    </w:p>
    <w:p>
      <w:pPr>
        <w:pStyle w:val="0"/>
        <w:spacing w:before="200" w:line-rule="auto"/>
        <w:ind w:firstLine="540"/>
        <w:jc w:val="both"/>
      </w:pPr>
      <w:r>
        <w:rPr>
          <w:sz w:val="20"/>
        </w:rPr>
        <w:t xml:space="preserve">4.1.1. Описание мероприятия (заполняется при наличии имиджевого мероприятия ресурсного центра);</w:t>
      </w:r>
    </w:p>
    <w:p>
      <w:pPr>
        <w:pStyle w:val="0"/>
        <w:spacing w:before="200" w:line-rule="auto"/>
        <w:ind w:firstLine="540"/>
        <w:jc w:val="both"/>
      </w:pPr>
      <w:r>
        <w:rPr>
          <w:sz w:val="20"/>
        </w:rPr>
        <w:t xml:space="preserve">4.2. Этапы развития ресурсного центра и мероприятия, реализуемые в разрезе этапов развития ресурсного центра в году предоставления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948"/>
        <w:gridCol w:w="2721"/>
        <w:gridCol w:w="2891"/>
      </w:tblGrid>
      <w:tr>
        <w:tc>
          <w:tcPr>
            <w:tcW w:w="454" w:type="dxa"/>
          </w:tcPr>
          <w:p>
            <w:pPr>
              <w:pStyle w:val="0"/>
              <w:jc w:val="center"/>
            </w:pPr>
            <w:r>
              <w:rPr>
                <w:sz w:val="20"/>
              </w:rPr>
              <w:t xml:space="preserve">N п/п</w:t>
            </w:r>
          </w:p>
        </w:tc>
        <w:tc>
          <w:tcPr>
            <w:tcW w:w="2948" w:type="dxa"/>
          </w:tcPr>
          <w:p>
            <w:pPr>
              <w:pStyle w:val="0"/>
              <w:jc w:val="center"/>
            </w:pPr>
            <w:r>
              <w:rPr>
                <w:sz w:val="20"/>
              </w:rPr>
              <w:t xml:space="preserve">Наименование этапа/мероприятия</w:t>
            </w:r>
          </w:p>
        </w:tc>
        <w:tc>
          <w:tcPr>
            <w:tcW w:w="2721" w:type="dxa"/>
          </w:tcPr>
          <w:p>
            <w:pPr>
              <w:pStyle w:val="0"/>
              <w:jc w:val="center"/>
            </w:pPr>
            <w:r>
              <w:rPr>
                <w:sz w:val="20"/>
              </w:rPr>
              <w:t xml:space="preserve">Срок реализации этапа/мероприятия</w:t>
            </w:r>
          </w:p>
        </w:tc>
        <w:tc>
          <w:tcPr>
            <w:tcW w:w="2891" w:type="dxa"/>
          </w:tcPr>
          <w:p>
            <w:pPr>
              <w:pStyle w:val="0"/>
              <w:jc w:val="center"/>
            </w:pPr>
            <w:r>
              <w:rPr>
                <w:sz w:val="20"/>
              </w:rPr>
              <w:t xml:space="preserve">Результат этапа/мероприятия</w:t>
            </w:r>
          </w:p>
        </w:tc>
      </w:tr>
      <w:tr>
        <w:tc>
          <w:tcPr>
            <w:tcW w:w="454" w:type="dxa"/>
          </w:tcPr>
          <w:p>
            <w:pPr>
              <w:pStyle w:val="0"/>
            </w:pPr>
            <w:r>
              <w:rPr>
                <w:sz w:val="20"/>
              </w:rPr>
              <w:t xml:space="preserve">1</w:t>
            </w:r>
          </w:p>
        </w:tc>
        <w:tc>
          <w:tcPr>
            <w:tcW w:w="2948" w:type="dxa"/>
          </w:tcPr>
          <w:p>
            <w:pPr>
              <w:pStyle w:val="0"/>
            </w:pPr>
            <w:r>
              <w:rPr>
                <w:sz w:val="20"/>
              </w:rPr>
            </w:r>
          </w:p>
        </w:tc>
        <w:tc>
          <w:tcPr>
            <w:tcW w:w="2721" w:type="dxa"/>
          </w:tcPr>
          <w:p>
            <w:pPr>
              <w:pStyle w:val="0"/>
            </w:pPr>
            <w:r>
              <w:rPr>
                <w:sz w:val="20"/>
              </w:rPr>
            </w:r>
          </w:p>
        </w:tc>
        <w:tc>
          <w:tcPr>
            <w:tcW w:w="2891" w:type="dxa"/>
          </w:tcPr>
          <w:p>
            <w:pPr>
              <w:pStyle w:val="0"/>
            </w:pPr>
            <w:r>
              <w:rPr>
                <w:sz w:val="20"/>
              </w:rPr>
            </w:r>
          </w:p>
        </w:tc>
      </w:tr>
      <w:tr>
        <w:tc>
          <w:tcPr>
            <w:tcW w:w="454" w:type="dxa"/>
          </w:tcPr>
          <w:p>
            <w:pPr>
              <w:pStyle w:val="0"/>
            </w:pPr>
            <w:r>
              <w:rPr>
                <w:sz w:val="20"/>
              </w:rPr>
              <w:t xml:space="preserve">...</w:t>
            </w:r>
          </w:p>
        </w:tc>
        <w:tc>
          <w:tcPr>
            <w:tcW w:w="2948" w:type="dxa"/>
          </w:tcPr>
          <w:p>
            <w:pPr>
              <w:pStyle w:val="0"/>
            </w:pPr>
            <w:r>
              <w:rPr>
                <w:sz w:val="20"/>
              </w:rPr>
            </w:r>
          </w:p>
        </w:tc>
        <w:tc>
          <w:tcPr>
            <w:tcW w:w="2721" w:type="dxa"/>
          </w:tcPr>
          <w:p>
            <w:pPr>
              <w:pStyle w:val="0"/>
            </w:pPr>
            <w:r>
              <w:rPr>
                <w:sz w:val="20"/>
              </w:rPr>
            </w:r>
          </w:p>
        </w:tc>
        <w:tc>
          <w:tcPr>
            <w:tcW w:w="289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528"/>
        <w:gridCol w:w="340"/>
        <w:gridCol w:w="1665"/>
        <w:gridCol w:w="340"/>
        <w:gridCol w:w="2211"/>
      </w:tblGrid>
      <w:tr>
        <w:tblPrEx>
          <w:tblBorders>
            <w:insideH w:val="single" w:sz="4"/>
          </w:tblBorders>
        </w:tblPrEx>
        <w:tc>
          <w:tcPr>
            <w:tcW w:w="45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6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11" w:type="dxa"/>
            <w:tcBorders>
              <w:top w:val="nil"/>
              <w:left w:val="nil"/>
              <w:bottom w:val="single" w:sz="4"/>
              <w:right w:val="nil"/>
            </w:tcBorders>
          </w:tcPr>
          <w:p>
            <w:pPr>
              <w:pStyle w:val="0"/>
            </w:pPr>
            <w:r>
              <w:rPr>
                <w:sz w:val="20"/>
              </w:rPr>
            </w:r>
          </w:p>
        </w:tc>
      </w:tr>
      <w:tr>
        <w:tc>
          <w:tcPr>
            <w:tcW w:w="4528" w:type="dxa"/>
            <w:tcBorders>
              <w:top w:val="single" w:sz="4"/>
              <w:left w:val="nil"/>
              <w:bottom w:val="nil"/>
              <w:right w:val="nil"/>
            </w:tcBorders>
          </w:tcPr>
          <w:p>
            <w:pPr>
              <w:pStyle w:val="0"/>
              <w:jc w:val="center"/>
            </w:pPr>
            <w:r>
              <w:rPr>
                <w:sz w:val="20"/>
              </w:rPr>
              <w:t xml:space="preserve">(наименование должности главы местной администрации муниципального образования Красноярского края или иного уполномоченного лица)</w:t>
            </w:r>
          </w:p>
        </w:tc>
        <w:tc>
          <w:tcPr>
            <w:tcW w:w="340" w:type="dxa"/>
            <w:tcBorders>
              <w:top w:val="nil"/>
              <w:left w:val="nil"/>
              <w:bottom w:val="nil"/>
              <w:right w:val="nil"/>
            </w:tcBorders>
          </w:tcPr>
          <w:p>
            <w:pPr>
              <w:pStyle w:val="0"/>
            </w:pPr>
            <w:r>
              <w:rPr>
                <w:sz w:val="20"/>
              </w:rPr>
            </w:r>
          </w:p>
        </w:tc>
        <w:tc>
          <w:tcPr>
            <w:tcW w:w="16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211" w:type="dxa"/>
            <w:tcBorders>
              <w:top w:val="single" w:sz="4"/>
              <w:left w:val="nil"/>
              <w:bottom w:val="nil"/>
              <w:right w:val="nil"/>
            </w:tcBorders>
          </w:tcPr>
          <w:p>
            <w:pPr>
              <w:pStyle w:val="0"/>
              <w:jc w:val="center"/>
            </w:pPr>
            <w:r>
              <w:rPr>
                <w:sz w:val="20"/>
              </w:rPr>
              <w:t xml:space="preserve">(ФИО)</w:t>
            </w:r>
          </w:p>
        </w:tc>
      </w:tr>
      <w:tr>
        <w:tc>
          <w:tcPr>
            <w:gridSpan w:val="5"/>
            <w:tcW w:w="9084" w:type="dxa"/>
            <w:tcBorders>
              <w:top w:val="nil"/>
              <w:left w:val="nil"/>
              <w:bottom w:val="nil"/>
              <w:right w:val="nil"/>
            </w:tcBorders>
          </w:tcPr>
          <w:p>
            <w:pPr>
              <w:pStyle w:val="0"/>
              <w:jc w:val="both"/>
            </w:pPr>
            <w:r>
              <w:rPr>
                <w:sz w:val="20"/>
              </w:rPr>
              <w:t xml:space="preserve">М.П.</w:t>
            </w:r>
          </w:p>
          <w:p>
            <w:pPr>
              <w:pStyle w:val="0"/>
              <w:jc w:val="both"/>
            </w:pPr>
            <w:r>
              <w:rPr>
                <w:sz w:val="20"/>
              </w:rPr>
              <w:t xml:space="preserve">Дата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бюджетам</w:t>
      </w:r>
    </w:p>
    <w:p>
      <w:pPr>
        <w:pStyle w:val="0"/>
        <w:jc w:val="right"/>
      </w:pPr>
      <w:r>
        <w:rPr>
          <w:sz w:val="20"/>
        </w:rPr>
        <w:t xml:space="preserve">муниципальных образований</w:t>
      </w:r>
    </w:p>
    <w:p>
      <w:pPr>
        <w:pStyle w:val="0"/>
        <w:jc w:val="right"/>
      </w:pPr>
      <w:r>
        <w:rPr>
          <w:sz w:val="20"/>
        </w:rPr>
        <w:t xml:space="preserve">Красноярского края</w:t>
      </w:r>
    </w:p>
    <w:p>
      <w:pPr>
        <w:pStyle w:val="0"/>
        <w:jc w:val="right"/>
      </w:pPr>
      <w:r>
        <w:rPr>
          <w:sz w:val="20"/>
        </w:rPr>
        <w:t xml:space="preserve">на поддержку деятельности</w:t>
      </w:r>
    </w:p>
    <w:p>
      <w:pPr>
        <w:pStyle w:val="0"/>
        <w:jc w:val="right"/>
      </w:pPr>
      <w:r>
        <w:rPr>
          <w:sz w:val="20"/>
        </w:rPr>
        <w:t xml:space="preserve">муниципальных ресурсных</w:t>
      </w:r>
    </w:p>
    <w:p>
      <w:pPr>
        <w:pStyle w:val="0"/>
        <w:jc w:val="right"/>
      </w:pPr>
      <w:r>
        <w:rPr>
          <w:sz w:val="20"/>
        </w:rPr>
        <w:t xml:space="preserve">центров поддержки</w:t>
      </w:r>
    </w:p>
    <w:p>
      <w:pPr>
        <w:pStyle w:val="0"/>
        <w:jc w:val="right"/>
      </w:pPr>
      <w:r>
        <w:rPr>
          <w:sz w:val="20"/>
        </w:rPr>
        <w:t xml:space="preserve">добровольчества (волонтерства)</w:t>
      </w:r>
    </w:p>
    <w:p>
      <w:pPr>
        <w:pStyle w:val="0"/>
        <w:jc w:val="both"/>
      </w:pPr>
      <w:r>
        <w:rPr>
          <w:sz w:val="20"/>
        </w:rPr>
      </w:r>
    </w:p>
    <w:bookmarkStart w:id="262" w:name="P262"/>
    <w:bookmarkEnd w:id="262"/>
    <w:p>
      <w:pPr>
        <w:pStyle w:val="2"/>
        <w:jc w:val="center"/>
      </w:pPr>
      <w:r>
        <w:rPr>
          <w:sz w:val="20"/>
        </w:rPr>
        <w:t xml:space="preserve">КРИТЕРИИ ОТБОРА ГОРОДСКИХ МУНИЦИПАЛЬНЫХ ОКРУГОВ</w:t>
      </w:r>
    </w:p>
    <w:p>
      <w:pPr>
        <w:pStyle w:val="2"/>
        <w:jc w:val="center"/>
      </w:pPr>
      <w:r>
        <w:rPr>
          <w:sz w:val="20"/>
        </w:rPr>
        <w:t xml:space="preserve">И МУНИЦИПАЛЬНЫХ РАЙОНОВ КРАСНОЯРСКОГО КРАЯ</w:t>
      </w:r>
    </w:p>
    <w:p>
      <w:pPr>
        <w:pStyle w:val="2"/>
        <w:jc w:val="center"/>
      </w:pPr>
      <w:r>
        <w:rPr>
          <w:sz w:val="20"/>
        </w:rPr>
        <w:t xml:space="preserve">ДЛЯ ПРЕДОСТАВЛЕНИЯ СУБСИДИЙ БЮДЖЕТАМ МУНИЦИПАЛЬНЫХ</w:t>
      </w:r>
    </w:p>
    <w:p>
      <w:pPr>
        <w:pStyle w:val="2"/>
        <w:jc w:val="center"/>
      </w:pPr>
      <w:r>
        <w:rPr>
          <w:sz w:val="20"/>
        </w:rPr>
        <w:t xml:space="preserve">ОБРАЗОВАНИЙ КРАСНОЯРСКОГО КРАЯ НА ПОДДЕРЖКУ ДЕЯТЕЛЬНОСТИ</w:t>
      </w:r>
    </w:p>
    <w:p>
      <w:pPr>
        <w:pStyle w:val="2"/>
        <w:jc w:val="center"/>
      </w:pPr>
      <w:r>
        <w:rPr>
          <w:sz w:val="20"/>
        </w:rPr>
        <w:t xml:space="preserve">МУНИЦИПАЛЬНЫХ РЕСУРСНЫХ ЦЕНТРОВ ПОДДЕРЖКИ</w:t>
      </w:r>
    </w:p>
    <w:p>
      <w:pPr>
        <w:pStyle w:val="2"/>
        <w:jc w:val="center"/>
      </w:pPr>
      <w:r>
        <w:rPr>
          <w:sz w:val="20"/>
        </w:rPr>
        <w:t xml:space="preserve">ДОБРОВОЛЬЧЕСТВА (ВОЛОНТЕРСТВА)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139"/>
        <w:gridCol w:w="3118"/>
        <w:gridCol w:w="1247"/>
      </w:tblGrid>
      <w:tr>
        <w:tc>
          <w:tcPr>
            <w:tcW w:w="454" w:type="dxa"/>
          </w:tcPr>
          <w:p>
            <w:pPr>
              <w:pStyle w:val="0"/>
              <w:jc w:val="center"/>
            </w:pPr>
            <w:r>
              <w:rPr>
                <w:sz w:val="20"/>
              </w:rPr>
              <w:t xml:space="preserve">N п/п</w:t>
            </w:r>
          </w:p>
        </w:tc>
        <w:tc>
          <w:tcPr>
            <w:tcW w:w="4139" w:type="dxa"/>
          </w:tcPr>
          <w:p>
            <w:pPr>
              <w:pStyle w:val="0"/>
              <w:jc w:val="center"/>
            </w:pPr>
            <w:r>
              <w:rPr>
                <w:sz w:val="20"/>
              </w:rPr>
              <w:t xml:space="preserve">Критерии</w:t>
            </w:r>
          </w:p>
        </w:tc>
        <w:tc>
          <w:tcPr>
            <w:tcW w:w="3118" w:type="dxa"/>
          </w:tcPr>
          <w:p>
            <w:pPr>
              <w:pStyle w:val="0"/>
              <w:jc w:val="center"/>
            </w:pPr>
            <w:r>
              <w:rPr>
                <w:sz w:val="20"/>
              </w:rPr>
              <w:t xml:space="preserve">Показатели</w:t>
            </w:r>
          </w:p>
        </w:tc>
        <w:tc>
          <w:tcPr>
            <w:tcW w:w="1247" w:type="dxa"/>
          </w:tcPr>
          <w:p>
            <w:pPr>
              <w:pStyle w:val="0"/>
              <w:jc w:val="center"/>
            </w:pPr>
            <w:r>
              <w:rPr>
                <w:sz w:val="20"/>
              </w:rPr>
              <w:t xml:space="preserve">Баллы</w:t>
            </w:r>
          </w:p>
        </w:tc>
      </w:tr>
      <w:tr>
        <w:tc>
          <w:tcPr>
            <w:tcW w:w="454" w:type="dxa"/>
          </w:tcPr>
          <w:p>
            <w:pPr>
              <w:pStyle w:val="0"/>
              <w:jc w:val="center"/>
            </w:pPr>
            <w:r>
              <w:rPr>
                <w:sz w:val="20"/>
              </w:rPr>
              <w:t xml:space="preserve">1</w:t>
            </w:r>
          </w:p>
        </w:tc>
        <w:tc>
          <w:tcPr>
            <w:tcW w:w="4139" w:type="dxa"/>
          </w:tcPr>
          <w:p>
            <w:pPr>
              <w:pStyle w:val="0"/>
              <w:jc w:val="center"/>
            </w:pPr>
            <w:r>
              <w:rPr>
                <w:sz w:val="20"/>
              </w:rPr>
              <w:t xml:space="preserve">2</w:t>
            </w:r>
          </w:p>
        </w:tc>
        <w:tc>
          <w:tcPr>
            <w:tcW w:w="3118" w:type="dxa"/>
          </w:tcPr>
          <w:p>
            <w:pPr>
              <w:pStyle w:val="0"/>
              <w:jc w:val="center"/>
            </w:pPr>
            <w:r>
              <w:rPr>
                <w:sz w:val="20"/>
              </w:rPr>
              <w:t xml:space="preserve">3</w:t>
            </w:r>
          </w:p>
        </w:tc>
        <w:tc>
          <w:tcPr>
            <w:tcW w:w="1247" w:type="dxa"/>
          </w:tcPr>
          <w:p>
            <w:pPr>
              <w:pStyle w:val="0"/>
              <w:jc w:val="center"/>
            </w:pPr>
            <w:r>
              <w:rPr>
                <w:sz w:val="20"/>
              </w:rPr>
              <w:t xml:space="preserve">4</w:t>
            </w:r>
          </w:p>
        </w:tc>
      </w:tr>
      <w:tr>
        <w:tc>
          <w:tcPr>
            <w:tcW w:w="454" w:type="dxa"/>
            <w:vMerge w:val="restart"/>
          </w:tcPr>
          <w:p>
            <w:pPr>
              <w:pStyle w:val="0"/>
            </w:pPr>
            <w:r>
              <w:rPr>
                <w:sz w:val="20"/>
              </w:rPr>
              <w:t xml:space="preserve">1</w:t>
            </w:r>
          </w:p>
        </w:tc>
        <w:tc>
          <w:tcPr>
            <w:tcW w:w="4139" w:type="dxa"/>
            <w:vMerge w:val="restart"/>
          </w:tcPr>
          <w:p>
            <w:pPr>
              <w:pStyle w:val="0"/>
            </w:pPr>
            <w:r>
              <w:rPr>
                <w:sz w:val="20"/>
              </w:rPr>
              <w:t xml:space="preserve">Наличие мероприятия, направленного на поддержку деятельности муниципального ресурсного центра поддержки добровольчества (волонтерства) (далее - ресурсный центр), в муниципальной программе, подпрограмме муниципального образования на год предоставления субсидии</w:t>
            </w:r>
          </w:p>
        </w:tc>
        <w:tc>
          <w:tcPr>
            <w:tcW w:w="3118" w:type="dxa"/>
          </w:tcPr>
          <w:p>
            <w:pPr>
              <w:pStyle w:val="0"/>
            </w:pPr>
            <w:r>
              <w:rPr>
                <w:sz w:val="20"/>
              </w:rPr>
              <w:t xml:space="preserve">расходы из средств местного бюджета включены в муниципальную программу, подпрограмму муниципального образования с выделением отдельного кода бюджетной классификации</w:t>
            </w:r>
          </w:p>
        </w:tc>
        <w:tc>
          <w:tcPr>
            <w:tcW w:w="1247" w:type="dxa"/>
          </w:tcPr>
          <w:p>
            <w:pPr>
              <w:pStyle w:val="0"/>
              <w:jc w:val="center"/>
            </w:pPr>
            <w:r>
              <w:rPr>
                <w:sz w:val="20"/>
              </w:rPr>
              <w:t xml:space="preserve">5</w:t>
            </w:r>
          </w:p>
        </w:tc>
      </w:tr>
      <w:tr>
        <w:tc>
          <w:tcPr>
            <w:vMerge w:val="continue"/>
          </w:tcPr>
          <w:p/>
        </w:tc>
        <w:tc>
          <w:tcPr>
            <w:vMerge w:val="continue"/>
          </w:tcPr>
          <w:p/>
        </w:tc>
        <w:tc>
          <w:tcPr>
            <w:tcW w:w="3118" w:type="dxa"/>
          </w:tcPr>
          <w:p>
            <w:pPr>
              <w:pStyle w:val="0"/>
            </w:pPr>
            <w:r>
              <w:rPr>
                <w:sz w:val="20"/>
              </w:rPr>
              <w:t xml:space="preserve">расходы из средств местного бюджета на поддержку деятельности ресурсного центра планируется включить в муниципальную программу, подпрограмму муниципального образования в связи с предоставлением субсидии бюджетам муниципальных образований Красноярского края на поддержку деятельности муниципальных ресурсных центров поддержки добровольчества (волонтерства) (далее - субсидия)</w:t>
            </w:r>
          </w:p>
        </w:tc>
        <w:tc>
          <w:tcPr>
            <w:tcW w:w="1247" w:type="dxa"/>
          </w:tcPr>
          <w:p>
            <w:pPr>
              <w:pStyle w:val="0"/>
              <w:jc w:val="center"/>
            </w:pPr>
            <w:r>
              <w:rPr>
                <w:sz w:val="20"/>
              </w:rPr>
              <w:t xml:space="preserve">1</w:t>
            </w:r>
          </w:p>
        </w:tc>
      </w:tr>
      <w:tr>
        <w:tc>
          <w:tcPr>
            <w:tcW w:w="454" w:type="dxa"/>
            <w:vMerge w:val="restart"/>
          </w:tcPr>
          <w:p>
            <w:pPr>
              <w:pStyle w:val="0"/>
            </w:pPr>
            <w:r>
              <w:rPr>
                <w:sz w:val="20"/>
              </w:rPr>
              <w:t xml:space="preserve">2</w:t>
            </w:r>
          </w:p>
        </w:tc>
        <w:tc>
          <w:tcPr>
            <w:tcW w:w="4139" w:type="dxa"/>
            <w:vMerge w:val="restart"/>
          </w:tcPr>
          <w:p>
            <w:pPr>
              <w:pStyle w:val="0"/>
            </w:pPr>
            <w:r>
              <w:rPr>
                <w:sz w:val="20"/>
              </w:rPr>
              <w:t xml:space="preserve">Наличие соглашений о сотрудничестве с органами местного самоуправления, некоммерческими организациями, профессиональными образовательными организациями, образовательными организациями высшего образования (далее - субъекты сотрудничества)</w:t>
            </w:r>
          </w:p>
        </w:tc>
        <w:tc>
          <w:tcPr>
            <w:tcW w:w="3118" w:type="dxa"/>
          </w:tcPr>
          <w:p>
            <w:pPr>
              <w:pStyle w:val="0"/>
            </w:pPr>
            <w:r>
              <w:rPr>
                <w:sz w:val="20"/>
              </w:rPr>
              <w:t xml:space="preserve">соглашения заключены со всеми субъектами сотрудничества</w:t>
            </w:r>
          </w:p>
        </w:tc>
        <w:tc>
          <w:tcPr>
            <w:tcW w:w="1247" w:type="dxa"/>
          </w:tcPr>
          <w:p>
            <w:pPr>
              <w:pStyle w:val="0"/>
              <w:jc w:val="center"/>
            </w:pPr>
            <w:r>
              <w:rPr>
                <w:sz w:val="20"/>
              </w:rPr>
              <w:t xml:space="preserve">5</w:t>
            </w:r>
          </w:p>
        </w:tc>
      </w:tr>
      <w:tr>
        <w:tc>
          <w:tcPr>
            <w:vMerge w:val="continue"/>
          </w:tcPr>
          <w:p/>
        </w:tc>
        <w:tc>
          <w:tcPr>
            <w:vMerge w:val="continue"/>
          </w:tcPr>
          <w:p/>
        </w:tc>
        <w:tc>
          <w:tcPr>
            <w:tcW w:w="3118" w:type="dxa"/>
          </w:tcPr>
          <w:p>
            <w:pPr>
              <w:pStyle w:val="0"/>
            </w:pPr>
            <w:r>
              <w:rPr>
                <w:sz w:val="20"/>
              </w:rPr>
              <w:t xml:space="preserve">соглашения заключены с двумя субъектами сотрудничества</w:t>
            </w:r>
          </w:p>
        </w:tc>
        <w:tc>
          <w:tcPr>
            <w:tcW w:w="1247" w:type="dxa"/>
          </w:tcPr>
          <w:p>
            <w:pPr>
              <w:pStyle w:val="0"/>
              <w:jc w:val="center"/>
            </w:pPr>
            <w:r>
              <w:rPr>
                <w:sz w:val="20"/>
              </w:rPr>
              <w:t xml:space="preserve">3</w:t>
            </w:r>
          </w:p>
        </w:tc>
      </w:tr>
      <w:tr>
        <w:tc>
          <w:tcPr>
            <w:vMerge w:val="continue"/>
          </w:tcPr>
          <w:p/>
        </w:tc>
        <w:tc>
          <w:tcPr>
            <w:vMerge w:val="continue"/>
          </w:tcPr>
          <w:p/>
        </w:tc>
        <w:tc>
          <w:tcPr>
            <w:tcW w:w="3118" w:type="dxa"/>
          </w:tcPr>
          <w:p>
            <w:pPr>
              <w:pStyle w:val="0"/>
            </w:pPr>
            <w:r>
              <w:rPr>
                <w:sz w:val="20"/>
              </w:rPr>
              <w:t xml:space="preserve">соглашения заключены с одним из субъектов сотрудничества</w:t>
            </w:r>
          </w:p>
        </w:tc>
        <w:tc>
          <w:tcPr>
            <w:tcW w:w="1247" w:type="dxa"/>
          </w:tcPr>
          <w:p>
            <w:pPr>
              <w:pStyle w:val="0"/>
              <w:jc w:val="center"/>
            </w:pPr>
            <w:r>
              <w:rPr>
                <w:sz w:val="20"/>
              </w:rPr>
              <w:t xml:space="preserve">1</w:t>
            </w:r>
          </w:p>
        </w:tc>
      </w:tr>
      <w:tr>
        <w:tc>
          <w:tcPr>
            <w:vMerge w:val="continue"/>
          </w:tcPr>
          <w:p/>
        </w:tc>
        <w:tc>
          <w:tcPr>
            <w:vMerge w:val="continue"/>
          </w:tcPr>
          <w:p/>
        </w:tc>
        <w:tc>
          <w:tcPr>
            <w:tcW w:w="3118" w:type="dxa"/>
          </w:tcPr>
          <w:p>
            <w:pPr>
              <w:pStyle w:val="0"/>
            </w:pPr>
            <w:r>
              <w:rPr>
                <w:sz w:val="20"/>
              </w:rPr>
              <w:t xml:space="preserve">соглашения с субъектами сотрудничества не заключены</w:t>
            </w:r>
          </w:p>
        </w:tc>
        <w:tc>
          <w:tcPr>
            <w:tcW w:w="1247" w:type="dxa"/>
          </w:tcPr>
          <w:p>
            <w:pPr>
              <w:pStyle w:val="0"/>
              <w:jc w:val="center"/>
            </w:pPr>
            <w:r>
              <w:rPr>
                <w:sz w:val="20"/>
              </w:rPr>
              <w:t xml:space="preserve">0</w:t>
            </w:r>
          </w:p>
        </w:tc>
      </w:tr>
      <w:tr>
        <w:tc>
          <w:tcPr>
            <w:tcW w:w="454" w:type="dxa"/>
            <w:vMerge w:val="restart"/>
          </w:tcPr>
          <w:p>
            <w:pPr>
              <w:pStyle w:val="0"/>
            </w:pPr>
            <w:r>
              <w:rPr>
                <w:sz w:val="20"/>
              </w:rPr>
              <w:t xml:space="preserve">3</w:t>
            </w:r>
          </w:p>
        </w:tc>
        <w:tc>
          <w:tcPr>
            <w:tcW w:w="4139" w:type="dxa"/>
            <w:vMerge w:val="restart"/>
          </w:tcPr>
          <w:p>
            <w:pPr>
              <w:pStyle w:val="0"/>
            </w:pPr>
            <w:r>
              <w:rPr>
                <w:sz w:val="20"/>
              </w:rPr>
              <w:t xml:space="preserve">Доля добровольцев (волонтеров), зарегистрированных на онлайн-платформе "Добро.рф", от численности населения соответствующего муниципального образования</w:t>
            </w:r>
          </w:p>
        </w:tc>
        <w:tc>
          <w:tcPr>
            <w:tcW w:w="3118" w:type="dxa"/>
          </w:tcPr>
          <w:p>
            <w:pPr>
              <w:pStyle w:val="0"/>
            </w:pPr>
            <w:r>
              <w:rPr>
                <w:sz w:val="20"/>
              </w:rPr>
              <w:t xml:space="preserve">свыше 1,5% (включительно)</w:t>
            </w:r>
          </w:p>
        </w:tc>
        <w:tc>
          <w:tcPr>
            <w:tcW w:w="1247" w:type="dxa"/>
          </w:tcPr>
          <w:p>
            <w:pPr>
              <w:pStyle w:val="0"/>
              <w:jc w:val="center"/>
            </w:pPr>
            <w:r>
              <w:rPr>
                <w:sz w:val="20"/>
              </w:rPr>
              <w:t xml:space="preserve">5</w:t>
            </w:r>
          </w:p>
        </w:tc>
      </w:tr>
      <w:tr>
        <w:tc>
          <w:tcPr>
            <w:vMerge w:val="continue"/>
          </w:tcPr>
          <w:p/>
        </w:tc>
        <w:tc>
          <w:tcPr>
            <w:vMerge w:val="continue"/>
          </w:tcPr>
          <w:p/>
        </w:tc>
        <w:tc>
          <w:tcPr>
            <w:tcW w:w="3118" w:type="dxa"/>
          </w:tcPr>
          <w:p>
            <w:pPr>
              <w:pStyle w:val="0"/>
            </w:pPr>
            <w:r>
              <w:rPr>
                <w:sz w:val="20"/>
              </w:rPr>
              <w:t xml:space="preserve">от 0,5% (включительно) до 1,5%</w:t>
            </w:r>
          </w:p>
        </w:tc>
        <w:tc>
          <w:tcPr>
            <w:tcW w:w="1247" w:type="dxa"/>
          </w:tcPr>
          <w:p>
            <w:pPr>
              <w:pStyle w:val="0"/>
              <w:jc w:val="center"/>
            </w:pPr>
            <w:r>
              <w:rPr>
                <w:sz w:val="20"/>
              </w:rPr>
              <w:t xml:space="preserve">3</w:t>
            </w:r>
          </w:p>
        </w:tc>
      </w:tr>
      <w:tr>
        <w:tc>
          <w:tcPr>
            <w:vMerge w:val="continue"/>
          </w:tcPr>
          <w:p/>
        </w:tc>
        <w:tc>
          <w:tcPr>
            <w:vMerge w:val="continue"/>
          </w:tcPr>
          <w:p/>
        </w:tc>
        <w:tc>
          <w:tcPr>
            <w:tcW w:w="3118" w:type="dxa"/>
          </w:tcPr>
          <w:p>
            <w:pPr>
              <w:pStyle w:val="0"/>
            </w:pPr>
            <w:r>
              <w:rPr>
                <w:sz w:val="20"/>
              </w:rPr>
              <w:t xml:space="preserve">от 0,1% (включительно) до 0,5%</w:t>
            </w:r>
          </w:p>
        </w:tc>
        <w:tc>
          <w:tcPr>
            <w:tcW w:w="1247" w:type="dxa"/>
          </w:tcPr>
          <w:p>
            <w:pPr>
              <w:pStyle w:val="0"/>
              <w:jc w:val="center"/>
            </w:pPr>
            <w:r>
              <w:rPr>
                <w:sz w:val="20"/>
              </w:rPr>
              <w:t xml:space="preserve">1</w:t>
            </w:r>
          </w:p>
        </w:tc>
      </w:tr>
      <w:tr>
        <w:tc>
          <w:tcPr>
            <w:vMerge w:val="continue"/>
          </w:tcPr>
          <w:p/>
        </w:tc>
        <w:tc>
          <w:tcPr>
            <w:vMerge w:val="continue"/>
          </w:tcPr>
          <w:p/>
        </w:tc>
        <w:tc>
          <w:tcPr>
            <w:tcW w:w="3118" w:type="dxa"/>
          </w:tcPr>
          <w:p>
            <w:pPr>
              <w:pStyle w:val="0"/>
            </w:pPr>
            <w:r>
              <w:rPr>
                <w:sz w:val="20"/>
              </w:rPr>
              <w:t xml:space="preserve">менее 0,1%</w:t>
            </w:r>
          </w:p>
        </w:tc>
        <w:tc>
          <w:tcPr>
            <w:tcW w:w="1247" w:type="dxa"/>
          </w:tcPr>
          <w:p>
            <w:pPr>
              <w:pStyle w:val="0"/>
              <w:jc w:val="center"/>
            </w:pPr>
            <w:r>
              <w:rPr>
                <w:sz w:val="20"/>
              </w:rPr>
              <w:t xml:space="preserve">0</w:t>
            </w:r>
          </w:p>
        </w:tc>
      </w:tr>
      <w:tr>
        <w:tc>
          <w:tcPr>
            <w:tcW w:w="454" w:type="dxa"/>
            <w:vMerge w:val="restart"/>
          </w:tcPr>
          <w:p>
            <w:pPr>
              <w:pStyle w:val="0"/>
            </w:pPr>
            <w:r>
              <w:rPr>
                <w:sz w:val="20"/>
              </w:rPr>
              <w:t xml:space="preserve">4</w:t>
            </w:r>
          </w:p>
        </w:tc>
        <w:tc>
          <w:tcPr>
            <w:tcW w:w="4139" w:type="dxa"/>
            <w:vMerge w:val="restart"/>
          </w:tcPr>
          <w:p>
            <w:pPr>
              <w:pStyle w:val="0"/>
            </w:pPr>
            <w:r>
              <w:rPr>
                <w:sz w:val="20"/>
              </w:rPr>
              <w:t xml:space="preserve">Доля добровольцев (волонтеров), вовлеченных в деятельность учреждения, на базе которого осуществляет деятельность ресурсный центр, за период года, предшествующего году предоставления субсидии, от численности населения соответствующего муниципального образования</w:t>
            </w:r>
          </w:p>
        </w:tc>
        <w:tc>
          <w:tcPr>
            <w:tcW w:w="3118" w:type="dxa"/>
          </w:tcPr>
          <w:p>
            <w:pPr>
              <w:pStyle w:val="0"/>
            </w:pPr>
            <w:r>
              <w:rPr>
                <w:sz w:val="20"/>
              </w:rPr>
              <w:t xml:space="preserve">от 15% и выше</w:t>
            </w:r>
          </w:p>
        </w:tc>
        <w:tc>
          <w:tcPr>
            <w:tcW w:w="1247" w:type="dxa"/>
          </w:tcPr>
          <w:p>
            <w:pPr>
              <w:pStyle w:val="0"/>
              <w:jc w:val="center"/>
            </w:pPr>
            <w:r>
              <w:rPr>
                <w:sz w:val="20"/>
              </w:rPr>
              <w:t xml:space="preserve">5</w:t>
            </w:r>
          </w:p>
        </w:tc>
      </w:tr>
      <w:tr>
        <w:tc>
          <w:tcPr>
            <w:vMerge w:val="continue"/>
          </w:tcPr>
          <w:p/>
        </w:tc>
        <w:tc>
          <w:tcPr>
            <w:vMerge w:val="continue"/>
          </w:tcPr>
          <w:p/>
        </w:tc>
        <w:tc>
          <w:tcPr>
            <w:tcW w:w="3118" w:type="dxa"/>
          </w:tcPr>
          <w:p>
            <w:pPr>
              <w:pStyle w:val="0"/>
            </w:pPr>
            <w:r>
              <w:rPr>
                <w:sz w:val="20"/>
              </w:rPr>
              <w:t xml:space="preserve">от 8 до 15%</w:t>
            </w:r>
          </w:p>
        </w:tc>
        <w:tc>
          <w:tcPr>
            <w:tcW w:w="1247" w:type="dxa"/>
          </w:tcPr>
          <w:p>
            <w:pPr>
              <w:pStyle w:val="0"/>
              <w:jc w:val="center"/>
            </w:pPr>
            <w:r>
              <w:rPr>
                <w:sz w:val="20"/>
              </w:rPr>
              <w:t xml:space="preserve">3</w:t>
            </w:r>
          </w:p>
        </w:tc>
      </w:tr>
      <w:tr>
        <w:tc>
          <w:tcPr>
            <w:vMerge w:val="continue"/>
          </w:tcPr>
          <w:p/>
        </w:tc>
        <w:tc>
          <w:tcPr>
            <w:vMerge w:val="continue"/>
          </w:tcPr>
          <w:p/>
        </w:tc>
        <w:tc>
          <w:tcPr>
            <w:tcW w:w="3118" w:type="dxa"/>
          </w:tcPr>
          <w:p>
            <w:pPr>
              <w:pStyle w:val="0"/>
            </w:pPr>
            <w:r>
              <w:rPr>
                <w:sz w:val="20"/>
              </w:rPr>
              <w:t xml:space="preserve">от 1 до 8%</w:t>
            </w:r>
          </w:p>
        </w:tc>
        <w:tc>
          <w:tcPr>
            <w:tcW w:w="1247" w:type="dxa"/>
          </w:tcPr>
          <w:p>
            <w:pPr>
              <w:pStyle w:val="0"/>
              <w:jc w:val="center"/>
            </w:pPr>
            <w:r>
              <w:rPr>
                <w:sz w:val="20"/>
              </w:rPr>
              <w:t xml:space="preserve">1</w:t>
            </w:r>
          </w:p>
        </w:tc>
      </w:tr>
      <w:tr>
        <w:tc>
          <w:tcPr>
            <w:vMerge w:val="continue"/>
          </w:tcPr>
          <w:p/>
        </w:tc>
        <w:tc>
          <w:tcPr>
            <w:vMerge w:val="continue"/>
          </w:tcPr>
          <w:p/>
        </w:tc>
        <w:tc>
          <w:tcPr>
            <w:tcW w:w="3118" w:type="dxa"/>
          </w:tcPr>
          <w:p>
            <w:pPr>
              <w:pStyle w:val="0"/>
            </w:pPr>
            <w:r>
              <w:rPr>
                <w:sz w:val="20"/>
              </w:rPr>
              <w:t xml:space="preserve">менее 1%</w:t>
            </w:r>
          </w:p>
        </w:tc>
        <w:tc>
          <w:tcPr>
            <w:tcW w:w="1247" w:type="dxa"/>
          </w:tcPr>
          <w:p>
            <w:pPr>
              <w:pStyle w:val="0"/>
              <w:jc w:val="center"/>
            </w:pPr>
            <w:r>
              <w:rPr>
                <w:sz w:val="20"/>
              </w:rPr>
              <w:t xml:space="preserve">0</w:t>
            </w:r>
          </w:p>
        </w:tc>
      </w:tr>
      <w:tr>
        <w:tc>
          <w:tcPr>
            <w:tcW w:w="454" w:type="dxa"/>
            <w:vMerge w:val="restart"/>
          </w:tcPr>
          <w:p>
            <w:pPr>
              <w:pStyle w:val="0"/>
            </w:pPr>
            <w:r>
              <w:rPr>
                <w:sz w:val="20"/>
              </w:rPr>
              <w:t xml:space="preserve">5</w:t>
            </w:r>
          </w:p>
        </w:tc>
        <w:tc>
          <w:tcPr>
            <w:tcW w:w="4139" w:type="dxa"/>
            <w:vMerge w:val="restart"/>
          </w:tcPr>
          <w:p>
            <w:pPr>
              <w:pStyle w:val="0"/>
            </w:pPr>
            <w:r>
              <w:rPr>
                <w:sz w:val="20"/>
              </w:rPr>
              <w:t xml:space="preserve">Участие добровольцев (волонтеров), проживающих на территории соответствующего муниципального образования, в мероприятиях международного, всероссийского, регионального и муниципального уровней</w:t>
            </w:r>
          </w:p>
        </w:tc>
        <w:tc>
          <w:tcPr>
            <w:tcW w:w="3118" w:type="dxa"/>
          </w:tcPr>
          <w:p>
            <w:pPr>
              <w:pStyle w:val="0"/>
            </w:pPr>
            <w:r>
              <w:rPr>
                <w:sz w:val="20"/>
              </w:rPr>
              <w:t xml:space="preserve">участие добровольцев (волонтеров), проживающих на территории соответствующего муниципального образования, в мероприятиях международного уровня</w:t>
            </w:r>
          </w:p>
        </w:tc>
        <w:tc>
          <w:tcPr>
            <w:tcW w:w="1247" w:type="dxa"/>
          </w:tcPr>
          <w:p>
            <w:pPr>
              <w:pStyle w:val="0"/>
              <w:jc w:val="center"/>
            </w:pPr>
            <w:r>
              <w:rPr>
                <w:sz w:val="20"/>
              </w:rPr>
              <w:t xml:space="preserve">5</w:t>
            </w:r>
          </w:p>
        </w:tc>
      </w:tr>
      <w:tr>
        <w:tc>
          <w:tcPr>
            <w:vMerge w:val="continue"/>
          </w:tcPr>
          <w:p/>
        </w:tc>
        <w:tc>
          <w:tcPr>
            <w:vMerge w:val="continue"/>
          </w:tcPr>
          <w:p/>
        </w:tc>
        <w:tc>
          <w:tcPr>
            <w:tcW w:w="3118" w:type="dxa"/>
          </w:tcPr>
          <w:p>
            <w:pPr>
              <w:pStyle w:val="0"/>
            </w:pPr>
            <w:r>
              <w:rPr>
                <w:sz w:val="20"/>
              </w:rPr>
              <w:t xml:space="preserve">участие добровольцев (волонтеров), проживающих на территории соответствующего муниципального образования, в мероприятиях всероссийского уровня</w:t>
            </w:r>
          </w:p>
        </w:tc>
        <w:tc>
          <w:tcPr>
            <w:tcW w:w="1247" w:type="dxa"/>
          </w:tcPr>
          <w:p>
            <w:pPr>
              <w:pStyle w:val="0"/>
              <w:jc w:val="center"/>
            </w:pPr>
            <w:r>
              <w:rPr>
                <w:sz w:val="20"/>
              </w:rPr>
              <w:t xml:space="preserve">3</w:t>
            </w:r>
          </w:p>
        </w:tc>
      </w:tr>
      <w:tr>
        <w:tc>
          <w:tcPr>
            <w:vMerge w:val="continue"/>
          </w:tcPr>
          <w:p/>
        </w:tc>
        <w:tc>
          <w:tcPr>
            <w:vMerge w:val="continue"/>
          </w:tcPr>
          <w:p/>
        </w:tc>
        <w:tc>
          <w:tcPr>
            <w:tcW w:w="3118" w:type="dxa"/>
          </w:tcPr>
          <w:p>
            <w:pPr>
              <w:pStyle w:val="0"/>
            </w:pPr>
            <w:r>
              <w:rPr>
                <w:sz w:val="20"/>
              </w:rPr>
              <w:t xml:space="preserve">участие добровольцев (волонтеров), проживающих на территории соответствующего муниципального образования, в мероприятиях регионального или муниципального уровней</w:t>
            </w:r>
          </w:p>
        </w:tc>
        <w:tc>
          <w:tcPr>
            <w:tcW w:w="1247" w:type="dxa"/>
          </w:tcPr>
          <w:p>
            <w:pPr>
              <w:pStyle w:val="0"/>
              <w:jc w:val="center"/>
            </w:pPr>
            <w:r>
              <w:rPr>
                <w:sz w:val="20"/>
              </w:rPr>
              <w:t xml:space="preserve">1</w:t>
            </w:r>
          </w:p>
        </w:tc>
      </w:tr>
      <w:tr>
        <w:tc>
          <w:tcPr>
            <w:vMerge w:val="continue"/>
          </w:tcPr>
          <w:p/>
        </w:tc>
        <w:tc>
          <w:tcPr>
            <w:vMerge w:val="continue"/>
          </w:tcPr>
          <w:p/>
        </w:tc>
        <w:tc>
          <w:tcPr>
            <w:tcW w:w="3118" w:type="dxa"/>
          </w:tcPr>
          <w:p>
            <w:pPr>
              <w:pStyle w:val="0"/>
            </w:pPr>
            <w:r>
              <w:rPr>
                <w:sz w:val="20"/>
              </w:rPr>
              <w:t xml:space="preserve">добровольцы (волонтеры), проживающие на территории соответствующего муниципального образования, участия в мероприятиях муниципального, регионального, всероссийского и международного уровней не принимают</w:t>
            </w:r>
          </w:p>
        </w:tc>
        <w:tc>
          <w:tcPr>
            <w:tcW w:w="1247" w:type="dxa"/>
          </w:tcPr>
          <w:p>
            <w:pPr>
              <w:pStyle w:val="0"/>
              <w:jc w:val="center"/>
            </w:pPr>
            <w:r>
              <w:rPr>
                <w:sz w:val="20"/>
              </w:rPr>
              <w:t xml:space="preserve">0</w:t>
            </w:r>
          </w:p>
        </w:tc>
      </w:tr>
      <w:tr>
        <w:tc>
          <w:tcPr>
            <w:tcW w:w="454" w:type="dxa"/>
            <w:vMerge w:val="restart"/>
          </w:tcPr>
          <w:p>
            <w:pPr>
              <w:pStyle w:val="0"/>
            </w:pPr>
            <w:r>
              <w:rPr>
                <w:sz w:val="20"/>
              </w:rPr>
              <w:t xml:space="preserve">6</w:t>
            </w:r>
          </w:p>
        </w:tc>
        <w:tc>
          <w:tcPr>
            <w:tcW w:w="4139" w:type="dxa"/>
            <w:vMerge w:val="restart"/>
          </w:tcPr>
          <w:p>
            <w:pPr>
              <w:pStyle w:val="0"/>
            </w:pPr>
            <w:r>
              <w:rPr>
                <w:sz w:val="20"/>
              </w:rPr>
              <w:t xml:space="preserve">Количество мероприятий ресурсного центра, планируемых к проведению в году предоставления субсидии</w:t>
            </w:r>
          </w:p>
        </w:tc>
        <w:tc>
          <w:tcPr>
            <w:tcW w:w="3118" w:type="dxa"/>
          </w:tcPr>
          <w:p>
            <w:pPr>
              <w:pStyle w:val="0"/>
            </w:pPr>
            <w:r>
              <w:rPr>
                <w:sz w:val="20"/>
              </w:rPr>
              <w:t xml:space="preserve">от 24 мероприятий и более</w:t>
            </w:r>
          </w:p>
        </w:tc>
        <w:tc>
          <w:tcPr>
            <w:tcW w:w="1247" w:type="dxa"/>
          </w:tcPr>
          <w:p>
            <w:pPr>
              <w:pStyle w:val="0"/>
              <w:jc w:val="center"/>
            </w:pPr>
            <w:r>
              <w:rPr>
                <w:sz w:val="20"/>
              </w:rPr>
              <w:t xml:space="preserve">5</w:t>
            </w:r>
          </w:p>
        </w:tc>
      </w:tr>
      <w:tr>
        <w:tc>
          <w:tcPr>
            <w:vMerge w:val="continue"/>
          </w:tcPr>
          <w:p/>
        </w:tc>
        <w:tc>
          <w:tcPr>
            <w:vMerge w:val="continue"/>
          </w:tcPr>
          <w:p/>
        </w:tc>
        <w:tc>
          <w:tcPr>
            <w:tcW w:w="3118" w:type="dxa"/>
          </w:tcPr>
          <w:p>
            <w:pPr>
              <w:pStyle w:val="0"/>
            </w:pPr>
            <w:r>
              <w:rPr>
                <w:sz w:val="20"/>
              </w:rPr>
              <w:t xml:space="preserve">от 17 до 23 мероприятий (включительно)</w:t>
            </w:r>
          </w:p>
        </w:tc>
        <w:tc>
          <w:tcPr>
            <w:tcW w:w="1247" w:type="dxa"/>
          </w:tcPr>
          <w:p>
            <w:pPr>
              <w:pStyle w:val="0"/>
              <w:jc w:val="center"/>
            </w:pPr>
            <w:r>
              <w:rPr>
                <w:sz w:val="20"/>
              </w:rPr>
              <w:t xml:space="preserve">3</w:t>
            </w:r>
          </w:p>
        </w:tc>
      </w:tr>
      <w:tr>
        <w:tc>
          <w:tcPr>
            <w:vMerge w:val="continue"/>
          </w:tcPr>
          <w:p/>
        </w:tc>
        <w:tc>
          <w:tcPr>
            <w:vMerge w:val="continue"/>
          </w:tcPr>
          <w:p/>
        </w:tc>
        <w:tc>
          <w:tcPr>
            <w:tcW w:w="3118" w:type="dxa"/>
          </w:tcPr>
          <w:p>
            <w:pPr>
              <w:pStyle w:val="0"/>
            </w:pPr>
            <w:r>
              <w:rPr>
                <w:sz w:val="20"/>
              </w:rPr>
              <w:t xml:space="preserve">от 8 до 16 мероприятий (включительно)</w:t>
            </w:r>
          </w:p>
        </w:tc>
        <w:tc>
          <w:tcPr>
            <w:tcW w:w="1247" w:type="dxa"/>
          </w:tcPr>
          <w:p>
            <w:pPr>
              <w:pStyle w:val="0"/>
              <w:jc w:val="center"/>
            </w:pPr>
            <w:r>
              <w:rPr>
                <w:sz w:val="20"/>
              </w:rPr>
              <w:t xml:space="preserve">1</w:t>
            </w:r>
          </w:p>
        </w:tc>
      </w:tr>
      <w:tr>
        <w:tc>
          <w:tcPr>
            <w:vMerge w:val="continue"/>
          </w:tcPr>
          <w:p/>
        </w:tc>
        <w:tc>
          <w:tcPr>
            <w:vMerge w:val="continue"/>
          </w:tcPr>
          <w:p/>
        </w:tc>
        <w:tc>
          <w:tcPr>
            <w:tcW w:w="3118" w:type="dxa"/>
          </w:tcPr>
          <w:p>
            <w:pPr>
              <w:pStyle w:val="0"/>
            </w:pPr>
            <w:r>
              <w:rPr>
                <w:sz w:val="20"/>
              </w:rPr>
              <w:t xml:space="preserve">до 7 мероприятий (включительно)</w:t>
            </w:r>
          </w:p>
        </w:tc>
        <w:tc>
          <w:tcPr>
            <w:tcW w:w="1247" w:type="dxa"/>
          </w:tcPr>
          <w:p>
            <w:pPr>
              <w:pStyle w:val="0"/>
              <w:jc w:val="center"/>
            </w:pPr>
            <w:r>
              <w:rPr>
                <w:sz w:val="20"/>
              </w:rPr>
              <w:t xml:space="preserve">0</w:t>
            </w:r>
          </w:p>
        </w:tc>
      </w:tr>
      <w:tr>
        <w:tc>
          <w:tcPr>
            <w:tcW w:w="454" w:type="dxa"/>
            <w:vMerge w:val="restart"/>
          </w:tcPr>
          <w:p>
            <w:pPr>
              <w:pStyle w:val="0"/>
            </w:pPr>
            <w:r>
              <w:rPr>
                <w:sz w:val="20"/>
              </w:rPr>
              <w:t xml:space="preserve">7</w:t>
            </w:r>
          </w:p>
        </w:tc>
        <w:tc>
          <w:tcPr>
            <w:tcW w:w="4139" w:type="dxa"/>
            <w:vMerge w:val="restart"/>
          </w:tcPr>
          <w:p>
            <w:pPr>
              <w:pStyle w:val="0"/>
            </w:pPr>
            <w:r>
              <w:rPr>
                <w:sz w:val="20"/>
              </w:rPr>
              <w:t xml:space="preserve">Доля мероприятий, направленных на популяризацию добровольческой (волонтерской) деятельности, от общего числа мероприятий ресурсного центра, планируемых к проведению в году предоставления субсидии</w:t>
            </w:r>
          </w:p>
        </w:tc>
        <w:tc>
          <w:tcPr>
            <w:tcW w:w="3118" w:type="dxa"/>
          </w:tcPr>
          <w:p>
            <w:pPr>
              <w:pStyle w:val="0"/>
            </w:pPr>
            <w:r>
              <w:rPr>
                <w:sz w:val="20"/>
              </w:rPr>
              <w:t xml:space="preserve">до 25%</w:t>
            </w:r>
          </w:p>
        </w:tc>
        <w:tc>
          <w:tcPr>
            <w:tcW w:w="1247" w:type="dxa"/>
          </w:tcPr>
          <w:p>
            <w:pPr>
              <w:pStyle w:val="0"/>
              <w:jc w:val="center"/>
            </w:pPr>
            <w:r>
              <w:rPr>
                <w:sz w:val="20"/>
              </w:rPr>
              <w:t xml:space="preserve">5</w:t>
            </w:r>
          </w:p>
        </w:tc>
      </w:tr>
      <w:tr>
        <w:tc>
          <w:tcPr>
            <w:vMerge w:val="continue"/>
          </w:tcPr>
          <w:p/>
        </w:tc>
        <w:tc>
          <w:tcPr>
            <w:vMerge w:val="continue"/>
          </w:tcPr>
          <w:p/>
        </w:tc>
        <w:tc>
          <w:tcPr>
            <w:tcW w:w="3118" w:type="dxa"/>
          </w:tcPr>
          <w:p>
            <w:pPr>
              <w:pStyle w:val="0"/>
            </w:pPr>
            <w:r>
              <w:rPr>
                <w:sz w:val="20"/>
              </w:rPr>
              <w:t xml:space="preserve">от 25 до 51%</w:t>
            </w:r>
          </w:p>
        </w:tc>
        <w:tc>
          <w:tcPr>
            <w:tcW w:w="1247" w:type="dxa"/>
          </w:tcPr>
          <w:p>
            <w:pPr>
              <w:pStyle w:val="0"/>
              <w:jc w:val="center"/>
            </w:pPr>
            <w:r>
              <w:rPr>
                <w:sz w:val="20"/>
              </w:rPr>
              <w:t xml:space="preserve">3</w:t>
            </w:r>
          </w:p>
        </w:tc>
      </w:tr>
      <w:tr>
        <w:tc>
          <w:tcPr>
            <w:vMerge w:val="continue"/>
          </w:tcPr>
          <w:p/>
        </w:tc>
        <w:tc>
          <w:tcPr>
            <w:vMerge w:val="continue"/>
          </w:tcPr>
          <w:p/>
        </w:tc>
        <w:tc>
          <w:tcPr>
            <w:tcW w:w="3118" w:type="dxa"/>
          </w:tcPr>
          <w:p>
            <w:pPr>
              <w:pStyle w:val="0"/>
            </w:pPr>
            <w:r>
              <w:rPr>
                <w:sz w:val="20"/>
              </w:rPr>
              <w:t xml:space="preserve">от 51 до 76%</w:t>
            </w:r>
          </w:p>
        </w:tc>
        <w:tc>
          <w:tcPr>
            <w:tcW w:w="1247" w:type="dxa"/>
          </w:tcPr>
          <w:p>
            <w:pPr>
              <w:pStyle w:val="0"/>
              <w:jc w:val="center"/>
            </w:pPr>
            <w:r>
              <w:rPr>
                <w:sz w:val="20"/>
              </w:rPr>
              <w:t xml:space="preserve">1</w:t>
            </w:r>
          </w:p>
        </w:tc>
      </w:tr>
      <w:tr>
        <w:tc>
          <w:tcPr>
            <w:vMerge w:val="continue"/>
          </w:tcPr>
          <w:p/>
        </w:tc>
        <w:tc>
          <w:tcPr>
            <w:vMerge w:val="continue"/>
          </w:tcPr>
          <w:p/>
        </w:tc>
        <w:tc>
          <w:tcPr>
            <w:tcW w:w="3118" w:type="dxa"/>
          </w:tcPr>
          <w:p>
            <w:pPr>
              <w:pStyle w:val="0"/>
            </w:pPr>
            <w:r>
              <w:rPr>
                <w:sz w:val="20"/>
              </w:rPr>
              <w:t xml:space="preserve">от 76% до 100% (включительно)</w:t>
            </w:r>
          </w:p>
        </w:tc>
        <w:tc>
          <w:tcPr>
            <w:tcW w:w="1247" w:type="dxa"/>
          </w:tcPr>
          <w:p>
            <w:pPr>
              <w:pStyle w:val="0"/>
              <w:jc w:val="center"/>
            </w:pPr>
            <w:r>
              <w:rPr>
                <w:sz w:val="20"/>
              </w:rPr>
              <w:t xml:space="preserve">0</w:t>
            </w:r>
          </w:p>
        </w:tc>
      </w:tr>
      <w:tr>
        <w:tc>
          <w:tcPr>
            <w:tcW w:w="454" w:type="dxa"/>
            <w:vMerge w:val="restart"/>
          </w:tcPr>
          <w:p>
            <w:pPr>
              <w:pStyle w:val="0"/>
            </w:pPr>
            <w:r>
              <w:rPr>
                <w:sz w:val="20"/>
              </w:rPr>
              <w:t xml:space="preserve">8</w:t>
            </w:r>
          </w:p>
        </w:tc>
        <w:tc>
          <w:tcPr>
            <w:tcW w:w="4139" w:type="dxa"/>
            <w:vMerge w:val="restart"/>
          </w:tcPr>
          <w:p>
            <w:pPr>
              <w:pStyle w:val="0"/>
            </w:pPr>
            <w:r>
              <w:rPr>
                <w:sz w:val="20"/>
              </w:rPr>
              <w:t xml:space="preserve">Количество уникальных граждан, прошедших образовательные курсы на онлайн-платформе "Добро.Университет"</w:t>
            </w:r>
          </w:p>
        </w:tc>
        <w:tc>
          <w:tcPr>
            <w:tcW w:w="3118" w:type="dxa"/>
          </w:tcPr>
          <w:p>
            <w:pPr>
              <w:pStyle w:val="0"/>
            </w:pPr>
            <w:r>
              <w:rPr>
                <w:sz w:val="20"/>
              </w:rPr>
              <w:t xml:space="preserve">от 8 человек и более</w:t>
            </w:r>
          </w:p>
        </w:tc>
        <w:tc>
          <w:tcPr>
            <w:tcW w:w="1247" w:type="dxa"/>
          </w:tcPr>
          <w:p>
            <w:pPr>
              <w:pStyle w:val="0"/>
              <w:jc w:val="center"/>
            </w:pPr>
            <w:r>
              <w:rPr>
                <w:sz w:val="20"/>
              </w:rPr>
              <w:t xml:space="preserve">5</w:t>
            </w:r>
          </w:p>
        </w:tc>
      </w:tr>
      <w:tr>
        <w:tc>
          <w:tcPr>
            <w:vMerge w:val="continue"/>
          </w:tcPr>
          <w:p/>
        </w:tc>
        <w:tc>
          <w:tcPr>
            <w:vMerge w:val="continue"/>
          </w:tcPr>
          <w:p/>
        </w:tc>
        <w:tc>
          <w:tcPr>
            <w:tcW w:w="3118" w:type="dxa"/>
          </w:tcPr>
          <w:p>
            <w:pPr>
              <w:pStyle w:val="0"/>
            </w:pPr>
            <w:r>
              <w:rPr>
                <w:sz w:val="20"/>
              </w:rPr>
              <w:t xml:space="preserve">от 4 до 7 человек</w:t>
            </w:r>
          </w:p>
        </w:tc>
        <w:tc>
          <w:tcPr>
            <w:tcW w:w="1247" w:type="dxa"/>
          </w:tcPr>
          <w:p>
            <w:pPr>
              <w:pStyle w:val="0"/>
              <w:jc w:val="center"/>
            </w:pPr>
            <w:r>
              <w:rPr>
                <w:sz w:val="20"/>
              </w:rPr>
              <w:t xml:space="preserve">3</w:t>
            </w:r>
          </w:p>
        </w:tc>
      </w:tr>
      <w:tr>
        <w:tc>
          <w:tcPr>
            <w:vMerge w:val="continue"/>
          </w:tcPr>
          <w:p/>
        </w:tc>
        <w:tc>
          <w:tcPr>
            <w:vMerge w:val="continue"/>
          </w:tcPr>
          <w:p/>
        </w:tc>
        <w:tc>
          <w:tcPr>
            <w:tcW w:w="3118" w:type="dxa"/>
          </w:tcPr>
          <w:p>
            <w:pPr>
              <w:pStyle w:val="0"/>
            </w:pPr>
            <w:r>
              <w:rPr>
                <w:sz w:val="20"/>
              </w:rPr>
              <w:t xml:space="preserve">от 1 до 3 человек</w:t>
            </w:r>
          </w:p>
        </w:tc>
        <w:tc>
          <w:tcPr>
            <w:tcW w:w="1247" w:type="dxa"/>
          </w:tcPr>
          <w:p>
            <w:pPr>
              <w:pStyle w:val="0"/>
              <w:jc w:val="center"/>
            </w:pPr>
            <w:r>
              <w:rPr>
                <w:sz w:val="20"/>
              </w:rPr>
              <w:t xml:space="preserve">1</w:t>
            </w:r>
          </w:p>
        </w:tc>
      </w:tr>
      <w:tr>
        <w:tc>
          <w:tcPr>
            <w:vMerge w:val="continue"/>
          </w:tcPr>
          <w:p/>
        </w:tc>
        <w:tc>
          <w:tcPr>
            <w:vMerge w:val="continue"/>
          </w:tcPr>
          <w:p/>
        </w:tc>
        <w:tc>
          <w:tcPr>
            <w:tcW w:w="3118" w:type="dxa"/>
          </w:tcPr>
          <w:p>
            <w:pPr>
              <w:pStyle w:val="0"/>
            </w:pPr>
            <w:r>
              <w:rPr>
                <w:sz w:val="20"/>
              </w:rPr>
              <w:t xml:space="preserve">0 человек</w:t>
            </w:r>
          </w:p>
        </w:tc>
        <w:tc>
          <w:tcPr>
            <w:tcW w:w="1247" w:type="dxa"/>
          </w:tcPr>
          <w:p>
            <w:pPr>
              <w:pStyle w:val="0"/>
              <w:jc w:val="center"/>
            </w:pPr>
            <w:r>
              <w:rPr>
                <w:sz w:val="20"/>
              </w:rPr>
              <w:t xml:space="preserve">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бюджетам</w:t>
      </w:r>
    </w:p>
    <w:p>
      <w:pPr>
        <w:pStyle w:val="0"/>
        <w:jc w:val="right"/>
      </w:pPr>
      <w:r>
        <w:rPr>
          <w:sz w:val="20"/>
        </w:rPr>
        <w:t xml:space="preserve">муниципальных образований</w:t>
      </w:r>
    </w:p>
    <w:p>
      <w:pPr>
        <w:pStyle w:val="0"/>
        <w:jc w:val="right"/>
      </w:pPr>
      <w:r>
        <w:rPr>
          <w:sz w:val="20"/>
        </w:rPr>
        <w:t xml:space="preserve">Красноярского края</w:t>
      </w:r>
    </w:p>
    <w:p>
      <w:pPr>
        <w:pStyle w:val="0"/>
        <w:jc w:val="right"/>
      </w:pPr>
      <w:r>
        <w:rPr>
          <w:sz w:val="20"/>
        </w:rPr>
        <w:t xml:space="preserve">на поддержку деятельности</w:t>
      </w:r>
    </w:p>
    <w:p>
      <w:pPr>
        <w:pStyle w:val="0"/>
        <w:jc w:val="right"/>
      </w:pPr>
      <w:r>
        <w:rPr>
          <w:sz w:val="20"/>
        </w:rPr>
        <w:t xml:space="preserve">муниципальных ресурсных</w:t>
      </w:r>
    </w:p>
    <w:p>
      <w:pPr>
        <w:pStyle w:val="0"/>
        <w:jc w:val="right"/>
      </w:pPr>
      <w:r>
        <w:rPr>
          <w:sz w:val="20"/>
        </w:rPr>
        <w:t xml:space="preserve">центров поддержки</w:t>
      </w:r>
    </w:p>
    <w:p>
      <w:pPr>
        <w:pStyle w:val="0"/>
        <w:jc w:val="right"/>
      </w:pPr>
      <w:r>
        <w:rPr>
          <w:sz w:val="20"/>
        </w:rPr>
        <w:t xml:space="preserve">добровольчества (волонтерства)</w:t>
      </w:r>
    </w:p>
    <w:p>
      <w:pPr>
        <w:pStyle w:val="0"/>
        <w:jc w:val="both"/>
      </w:pPr>
      <w:r>
        <w:rPr>
          <w:sz w:val="20"/>
        </w:rPr>
      </w:r>
    </w:p>
    <w:bookmarkStart w:id="369" w:name="P369"/>
    <w:bookmarkEnd w:id="369"/>
    <w:p>
      <w:pPr>
        <w:pStyle w:val="0"/>
        <w:jc w:val="center"/>
      </w:pPr>
      <w:r>
        <w:rPr>
          <w:sz w:val="20"/>
        </w:rPr>
        <w:t xml:space="preserve">Рейтинг городских, муниципальных округов и муниципальных</w:t>
      </w:r>
    </w:p>
    <w:p>
      <w:pPr>
        <w:pStyle w:val="0"/>
        <w:jc w:val="center"/>
      </w:pPr>
      <w:r>
        <w:rPr>
          <w:sz w:val="20"/>
        </w:rPr>
        <w:t xml:space="preserve">районов Красноярского края, участвующих в конкурсном отборе</w:t>
      </w:r>
    </w:p>
    <w:p>
      <w:pPr>
        <w:pStyle w:val="0"/>
        <w:jc w:val="center"/>
      </w:pPr>
      <w:r>
        <w:rPr>
          <w:sz w:val="20"/>
        </w:rPr>
        <w:t xml:space="preserve">на предоставление субсидий бюджетам муниципальных</w:t>
      </w:r>
    </w:p>
    <w:p>
      <w:pPr>
        <w:pStyle w:val="0"/>
        <w:jc w:val="center"/>
      </w:pPr>
      <w:r>
        <w:rPr>
          <w:sz w:val="20"/>
        </w:rPr>
        <w:t xml:space="preserve">образований Красноярского края на поддержку деятельности</w:t>
      </w:r>
    </w:p>
    <w:p>
      <w:pPr>
        <w:pStyle w:val="0"/>
        <w:jc w:val="center"/>
      </w:pPr>
      <w:r>
        <w:rPr>
          <w:sz w:val="20"/>
        </w:rPr>
        <w:t xml:space="preserve">муниципальных ресурсных центров поддержки</w:t>
      </w:r>
    </w:p>
    <w:p>
      <w:pPr>
        <w:pStyle w:val="0"/>
        <w:jc w:val="center"/>
      </w:pPr>
      <w:r>
        <w:rPr>
          <w:sz w:val="20"/>
        </w:rPr>
        <w:t xml:space="preserve">добровольчества (волонтерства)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49"/>
        <w:gridCol w:w="1129"/>
        <w:gridCol w:w="1129"/>
        <w:gridCol w:w="1129"/>
        <w:gridCol w:w="1129"/>
        <w:gridCol w:w="1129"/>
        <w:gridCol w:w="1129"/>
        <w:gridCol w:w="1129"/>
        <w:gridCol w:w="1129"/>
        <w:gridCol w:w="829"/>
        <w:gridCol w:w="1894"/>
      </w:tblGrid>
      <w:tr>
        <w:tc>
          <w:tcPr>
            <w:tcW w:w="454" w:type="dxa"/>
            <w:vMerge w:val="restart"/>
          </w:tcPr>
          <w:p>
            <w:pPr>
              <w:pStyle w:val="0"/>
              <w:jc w:val="center"/>
            </w:pPr>
            <w:r>
              <w:rPr>
                <w:sz w:val="20"/>
              </w:rPr>
              <w:t xml:space="preserve">N</w:t>
            </w:r>
          </w:p>
          <w:p>
            <w:pPr>
              <w:pStyle w:val="0"/>
              <w:jc w:val="center"/>
            </w:pPr>
            <w:r>
              <w:rPr>
                <w:sz w:val="20"/>
              </w:rPr>
              <w:t xml:space="preserve">п/п</w:t>
            </w:r>
          </w:p>
        </w:tc>
        <w:tc>
          <w:tcPr>
            <w:tcW w:w="1849" w:type="dxa"/>
            <w:vMerge w:val="restart"/>
          </w:tcPr>
          <w:p>
            <w:pPr>
              <w:pStyle w:val="0"/>
              <w:jc w:val="center"/>
            </w:pPr>
            <w:r>
              <w:rPr>
                <w:sz w:val="20"/>
              </w:rPr>
              <w:t xml:space="preserve">Наименование муниципального образования Красноярского края</w:t>
            </w:r>
          </w:p>
        </w:tc>
        <w:tc>
          <w:tcPr>
            <w:gridSpan w:val="8"/>
            <w:tcW w:w="9032" w:type="dxa"/>
          </w:tcPr>
          <w:p>
            <w:pPr>
              <w:pStyle w:val="0"/>
              <w:jc w:val="center"/>
            </w:pPr>
            <w:r>
              <w:rPr>
                <w:sz w:val="20"/>
              </w:rPr>
              <w:t xml:space="preserve">Результаты оценки</w:t>
            </w:r>
          </w:p>
        </w:tc>
        <w:tc>
          <w:tcPr>
            <w:tcW w:w="829" w:type="dxa"/>
            <w:vMerge w:val="restart"/>
          </w:tcPr>
          <w:p>
            <w:pPr>
              <w:pStyle w:val="0"/>
              <w:jc w:val="center"/>
            </w:pPr>
            <w:r>
              <w:rPr>
                <w:sz w:val="20"/>
              </w:rPr>
              <w:t xml:space="preserve">Сумма баллов</w:t>
            </w:r>
          </w:p>
        </w:tc>
        <w:tc>
          <w:tcPr>
            <w:tcW w:w="1894" w:type="dxa"/>
            <w:vMerge w:val="restart"/>
          </w:tcPr>
          <w:p>
            <w:pPr>
              <w:pStyle w:val="0"/>
              <w:jc w:val="center"/>
            </w:pPr>
            <w:r>
              <w:rPr>
                <w:sz w:val="20"/>
              </w:rPr>
              <w:t xml:space="preserve">Размер субсидии, предоставляемой местному бюджету из краевого бюджета</w:t>
            </w:r>
          </w:p>
        </w:tc>
      </w:tr>
      <w:tr>
        <w:tc>
          <w:tcPr>
            <w:vMerge w:val="continue"/>
          </w:tcPr>
          <w:p/>
        </w:tc>
        <w:tc>
          <w:tcPr>
            <w:vMerge w:val="continue"/>
          </w:tcPr>
          <w:p/>
        </w:tc>
        <w:tc>
          <w:tcPr>
            <w:tcW w:w="1129" w:type="dxa"/>
          </w:tcPr>
          <w:p>
            <w:pPr>
              <w:pStyle w:val="0"/>
              <w:jc w:val="center"/>
            </w:pPr>
            <w:r>
              <w:rPr>
                <w:sz w:val="20"/>
              </w:rPr>
              <w:t xml:space="preserve">баллы по критерию 1</w:t>
            </w:r>
          </w:p>
        </w:tc>
        <w:tc>
          <w:tcPr>
            <w:tcW w:w="1129" w:type="dxa"/>
          </w:tcPr>
          <w:p>
            <w:pPr>
              <w:pStyle w:val="0"/>
              <w:jc w:val="center"/>
            </w:pPr>
            <w:r>
              <w:rPr>
                <w:sz w:val="20"/>
              </w:rPr>
              <w:t xml:space="preserve">баллы по критерию 2</w:t>
            </w:r>
          </w:p>
        </w:tc>
        <w:tc>
          <w:tcPr>
            <w:tcW w:w="1129" w:type="dxa"/>
          </w:tcPr>
          <w:p>
            <w:pPr>
              <w:pStyle w:val="0"/>
              <w:jc w:val="center"/>
            </w:pPr>
            <w:r>
              <w:rPr>
                <w:sz w:val="20"/>
              </w:rPr>
              <w:t xml:space="preserve">баллы по критерию 3</w:t>
            </w:r>
          </w:p>
        </w:tc>
        <w:tc>
          <w:tcPr>
            <w:tcW w:w="1129" w:type="dxa"/>
          </w:tcPr>
          <w:p>
            <w:pPr>
              <w:pStyle w:val="0"/>
              <w:jc w:val="center"/>
            </w:pPr>
            <w:r>
              <w:rPr>
                <w:sz w:val="20"/>
              </w:rPr>
              <w:t xml:space="preserve">баллы по критерию 4</w:t>
            </w:r>
          </w:p>
        </w:tc>
        <w:tc>
          <w:tcPr>
            <w:tcW w:w="1129" w:type="dxa"/>
          </w:tcPr>
          <w:p>
            <w:pPr>
              <w:pStyle w:val="0"/>
              <w:jc w:val="center"/>
            </w:pPr>
            <w:r>
              <w:rPr>
                <w:sz w:val="20"/>
              </w:rPr>
              <w:t xml:space="preserve">баллы по критерию 5</w:t>
            </w:r>
          </w:p>
        </w:tc>
        <w:tc>
          <w:tcPr>
            <w:tcW w:w="1129" w:type="dxa"/>
          </w:tcPr>
          <w:p>
            <w:pPr>
              <w:pStyle w:val="0"/>
              <w:jc w:val="center"/>
            </w:pPr>
            <w:r>
              <w:rPr>
                <w:sz w:val="20"/>
              </w:rPr>
              <w:t xml:space="preserve">баллы по критерию 6</w:t>
            </w:r>
          </w:p>
        </w:tc>
        <w:tc>
          <w:tcPr>
            <w:tcW w:w="1129" w:type="dxa"/>
          </w:tcPr>
          <w:p>
            <w:pPr>
              <w:pStyle w:val="0"/>
              <w:jc w:val="center"/>
            </w:pPr>
            <w:r>
              <w:rPr>
                <w:sz w:val="20"/>
              </w:rPr>
              <w:t xml:space="preserve">баллы по критерию 7</w:t>
            </w:r>
          </w:p>
        </w:tc>
        <w:tc>
          <w:tcPr>
            <w:tcW w:w="1129" w:type="dxa"/>
          </w:tcPr>
          <w:p>
            <w:pPr>
              <w:pStyle w:val="0"/>
              <w:jc w:val="center"/>
            </w:pPr>
            <w:r>
              <w:rPr>
                <w:sz w:val="20"/>
              </w:rPr>
              <w:t xml:space="preserve">баллы по критерию 8</w:t>
            </w:r>
          </w:p>
        </w:tc>
        <w:tc>
          <w:tcPr>
            <w:vMerge w:val="continue"/>
          </w:tcPr>
          <w:p/>
        </w:tc>
        <w:tc>
          <w:tcPr>
            <w:vMerge w:val="continue"/>
          </w:tcPr>
          <w:p/>
        </w:tc>
      </w:tr>
      <w:tr>
        <w:tc>
          <w:tcPr>
            <w:gridSpan w:val="12"/>
            <w:tcW w:w="14058" w:type="dxa"/>
          </w:tcPr>
          <w:p>
            <w:pPr>
              <w:pStyle w:val="0"/>
            </w:pPr>
            <w:r>
              <w:rPr>
                <w:sz w:val="20"/>
              </w:rPr>
              <w:t xml:space="preserve">Группа 1 (муниципальные образования Красноярского края с населением свыше 60000 человек)</w:t>
            </w:r>
          </w:p>
        </w:tc>
      </w:tr>
      <w:tr>
        <w:tc>
          <w:tcPr>
            <w:tcW w:w="454" w:type="dxa"/>
          </w:tcPr>
          <w:p>
            <w:pPr>
              <w:pStyle w:val="0"/>
            </w:pPr>
            <w:r>
              <w:rPr>
                <w:sz w:val="20"/>
              </w:rPr>
              <w:t xml:space="preserve">1</w:t>
            </w:r>
          </w:p>
        </w:tc>
        <w:tc>
          <w:tcPr>
            <w:tcW w:w="184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829" w:type="dxa"/>
          </w:tcPr>
          <w:p>
            <w:pPr>
              <w:pStyle w:val="0"/>
            </w:pPr>
            <w:r>
              <w:rPr>
                <w:sz w:val="20"/>
              </w:rPr>
            </w:r>
          </w:p>
        </w:tc>
        <w:tc>
          <w:tcPr>
            <w:tcW w:w="1894" w:type="dxa"/>
          </w:tcPr>
          <w:p>
            <w:pPr>
              <w:pStyle w:val="0"/>
            </w:pPr>
            <w:r>
              <w:rPr>
                <w:sz w:val="20"/>
              </w:rPr>
            </w:r>
          </w:p>
        </w:tc>
      </w:tr>
      <w:tr>
        <w:tc>
          <w:tcPr>
            <w:tcW w:w="454" w:type="dxa"/>
          </w:tcPr>
          <w:p>
            <w:pPr>
              <w:pStyle w:val="0"/>
            </w:pPr>
            <w:r>
              <w:rPr>
                <w:sz w:val="20"/>
              </w:rPr>
              <w:t xml:space="preserve">2</w:t>
            </w:r>
          </w:p>
        </w:tc>
        <w:tc>
          <w:tcPr>
            <w:tcW w:w="184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829" w:type="dxa"/>
          </w:tcPr>
          <w:p>
            <w:pPr>
              <w:pStyle w:val="0"/>
            </w:pPr>
            <w:r>
              <w:rPr>
                <w:sz w:val="20"/>
              </w:rPr>
            </w:r>
          </w:p>
        </w:tc>
        <w:tc>
          <w:tcPr>
            <w:tcW w:w="1894" w:type="dxa"/>
          </w:tcPr>
          <w:p>
            <w:pPr>
              <w:pStyle w:val="0"/>
            </w:pPr>
            <w:r>
              <w:rPr>
                <w:sz w:val="20"/>
              </w:rPr>
            </w:r>
          </w:p>
        </w:tc>
      </w:tr>
      <w:tr>
        <w:tc>
          <w:tcPr>
            <w:tcW w:w="454" w:type="dxa"/>
          </w:tcPr>
          <w:p>
            <w:pPr>
              <w:pStyle w:val="0"/>
            </w:pPr>
            <w:r>
              <w:rPr>
                <w:sz w:val="20"/>
              </w:rPr>
              <w:t xml:space="preserve">...</w:t>
            </w:r>
          </w:p>
        </w:tc>
        <w:tc>
          <w:tcPr>
            <w:tcW w:w="184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829" w:type="dxa"/>
          </w:tcPr>
          <w:p>
            <w:pPr>
              <w:pStyle w:val="0"/>
            </w:pPr>
            <w:r>
              <w:rPr>
                <w:sz w:val="20"/>
              </w:rPr>
            </w:r>
          </w:p>
        </w:tc>
        <w:tc>
          <w:tcPr>
            <w:tcW w:w="1894" w:type="dxa"/>
          </w:tcPr>
          <w:p>
            <w:pPr>
              <w:pStyle w:val="0"/>
            </w:pPr>
            <w:r>
              <w:rPr>
                <w:sz w:val="20"/>
              </w:rPr>
            </w:r>
          </w:p>
        </w:tc>
      </w:tr>
      <w:tr>
        <w:tc>
          <w:tcPr>
            <w:gridSpan w:val="12"/>
            <w:tcW w:w="14058" w:type="dxa"/>
          </w:tcPr>
          <w:p>
            <w:pPr>
              <w:pStyle w:val="0"/>
            </w:pPr>
            <w:r>
              <w:rPr>
                <w:sz w:val="20"/>
              </w:rPr>
              <w:t xml:space="preserve">Группа 2 (муниципальные образования Красноярского края с населением свыше 20000 человек до 60000 человек (включительно)</w:t>
            </w:r>
          </w:p>
        </w:tc>
      </w:tr>
      <w:tr>
        <w:tc>
          <w:tcPr>
            <w:tcW w:w="454" w:type="dxa"/>
          </w:tcPr>
          <w:p>
            <w:pPr>
              <w:pStyle w:val="0"/>
            </w:pPr>
            <w:r>
              <w:rPr>
                <w:sz w:val="20"/>
              </w:rPr>
              <w:t xml:space="preserve">1</w:t>
            </w:r>
          </w:p>
        </w:tc>
        <w:tc>
          <w:tcPr>
            <w:tcW w:w="184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829" w:type="dxa"/>
          </w:tcPr>
          <w:p>
            <w:pPr>
              <w:pStyle w:val="0"/>
            </w:pPr>
            <w:r>
              <w:rPr>
                <w:sz w:val="20"/>
              </w:rPr>
            </w:r>
          </w:p>
        </w:tc>
        <w:tc>
          <w:tcPr>
            <w:tcW w:w="1894" w:type="dxa"/>
          </w:tcPr>
          <w:p>
            <w:pPr>
              <w:pStyle w:val="0"/>
            </w:pPr>
            <w:r>
              <w:rPr>
                <w:sz w:val="20"/>
              </w:rPr>
            </w:r>
          </w:p>
        </w:tc>
      </w:tr>
      <w:tr>
        <w:tc>
          <w:tcPr>
            <w:tcW w:w="454" w:type="dxa"/>
          </w:tcPr>
          <w:p>
            <w:pPr>
              <w:pStyle w:val="0"/>
            </w:pPr>
            <w:r>
              <w:rPr>
                <w:sz w:val="20"/>
              </w:rPr>
              <w:t xml:space="preserve">2</w:t>
            </w:r>
          </w:p>
        </w:tc>
        <w:tc>
          <w:tcPr>
            <w:tcW w:w="184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829" w:type="dxa"/>
          </w:tcPr>
          <w:p>
            <w:pPr>
              <w:pStyle w:val="0"/>
            </w:pPr>
            <w:r>
              <w:rPr>
                <w:sz w:val="20"/>
              </w:rPr>
            </w:r>
          </w:p>
        </w:tc>
        <w:tc>
          <w:tcPr>
            <w:tcW w:w="1894" w:type="dxa"/>
          </w:tcPr>
          <w:p>
            <w:pPr>
              <w:pStyle w:val="0"/>
            </w:pPr>
            <w:r>
              <w:rPr>
                <w:sz w:val="20"/>
              </w:rPr>
            </w:r>
          </w:p>
        </w:tc>
      </w:tr>
      <w:tr>
        <w:tc>
          <w:tcPr>
            <w:tcW w:w="454" w:type="dxa"/>
          </w:tcPr>
          <w:p>
            <w:pPr>
              <w:pStyle w:val="0"/>
            </w:pPr>
            <w:r>
              <w:rPr>
                <w:sz w:val="20"/>
              </w:rPr>
              <w:t xml:space="preserve">...</w:t>
            </w:r>
          </w:p>
        </w:tc>
        <w:tc>
          <w:tcPr>
            <w:tcW w:w="184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829" w:type="dxa"/>
          </w:tcPr>
          <w:p>
            <w:pPr>
              <w:pStyle w:val="0"/>
            </w:pPr>
            <w:r>
              <w:rPr>
                <w:sz w:val="20"/>
              </w:rPr>
            </w:r>
          </w:p>
        </w:tc>
        <w:tc>
          <w:tcPr>
            <w:tcW w:w="1894" w:type="dxa"/>
          </w:tcPr>
          <w:p>
            <w:pPr>
              <w:pStyle w:val="0"/>
            </w:pPr>
            <w:r>
              <w:rPr>
                <w:sz w:val="20"/>
              </w:rPr>
            </w:r>
          </w:p>
        </w:tc>
      </w:tr>
      <w:tr>
        <w:tc>
          <w:tcPr>
            <w:gridSpan w:val="12"/>
            <w:tcW w:w="14058" w:type="dxa"/>
          </w:tcPr>
          <w:p>
            <w:pPr>
              <w:pStyle w:val="0"/>
            </w:pPr>
            <w:r>
              <w:rPr>
                <w:sz w:val="20"/>
              </w:rPr>
              <w:t xml:space="preserve">Группа 3 (муниципальные образования Красноярского края с населением до 20000 человек (включительно)</w:t>
            </w:r>
          </w:p>
        </w:tc>
      </w:tr>
      <w:tr>
        <w:tc>
          <w:tcPr>
            <w:tcW w:w="454" w:type="dxa"/>
          </w:tcPr>
          <w:p>
            <w:pPr>
              <w:pStyle w:val="0"/>
            </w:pPr>
            <w:r>
              <w:rPr>
                <w:sz w:val="20"/>
              </w:rPr>
              <w:t xml:space="preserve">1</w:t>
            </w:r>
          </w:p>
        </w:tc>
        <w:tc>
          <w:tcPr>
            <w:tcW w:w="184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829" w:type="dxa"/>
          </w:tcPr>
          <w:p>
            <w:pPr>
              <w:pStyle w:val="0"/>
            </w:pPr>
            <w:r>
              <w:rPr>
                <w:sz w:val="20"/>
              </w:rPr>
            </w:r>
          </w:p>
        </w:tc>
        <w:tc>
          <w:tcPr>
            <w:tcW w:w="1894" w:type="dxa"/>
          </w:tcPr>
          <w:p>
            <w:pPr>
              <w:pStyle w:val="0"/>
            </w:pPr>
            <w:r>
              <w:rPr>
                <w:sz w:val="20"/>
              </w:rPr>
            </w:r>
          </w:p>
        </w:tc>
      </w:tr>
      <w:tr>
        <w:tc>
          <w:tcPr>
            <w:tcW w:w="454" w:type="dxa"/>
          </w:tcPr>
          <w:p>
            <w:pPr>
              <w:pStyle w:val="0"/>
            </w:pPr>
            <w:r>
              <w:rPr>
                <w:sz w:val="20"/>
              </w:rPr>
              <w:t xml:space="preserve">2</w:t>
            </w:r>
          </w:p>
        </w:tc>
        <w:tc>
          <w:tcPr>
            <w:tcW w:w="184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829" w:type="dxa"/>
          </w:tcPr>
          <w:p>
            <w:pPr>
              <w:pStyle w:val="0"/>
            </w:pPr>
            <w:r>
              <w:rPr>
                <w:sz w:val="20"/>
              </w:rPr>
            </w:r>
          </w:p>
        </w:tc>
        <w:tc>
          <w:tcPr>
            <w:tcW w:w="1894" w:type="dxa"/>
          </w:tcPr>
          <w:p>
            <w:pPr>
              <w:pStyle w:val="0"/>
            </w:pPr>
            <w:r>
              <w:rPr>
                <w:sz w:val="20"/>
              </w:rPr>
            </w:r>
          </w:p>
        </w:tc>
      </w:tr>
      <w:tr>
        <w:tc>
          <w:tcPr>
            <w:tcW w:w="454" w:type="dxa"/>
          </w:tcPr>
          <w:p>
            <w:pPr>
              <w:pStyle w:val="0"/>
            </w:pPr>
            <w:r>
              <w:rPr>
                <w:sz w:val="20"/>
              </w:rPr>
              <w:t xml:space="preserve">...</w:t>
            </w:r>
          </w:p>
        </w:tc>
        <w:tc>
          <w:tcPr>
            <w:tcW w:w="184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829" w:type="dxa"/>
          </w:tcPr>
          <w:p>
            <w:pPr>
              <w:pStyle w:val="0"/>
            </w:pPr>
            <w:r>
              <w:rPr>
                <w:sz w:val="20"/>
              </w:rPr>
            </w:r>
          </w:p>
        </w:tc>
        <w:tc>
          <w:tcPr>
            <w:tcW w:w="1894" w:type="dxa"/>
          </w:tcPr>
          <w:p>
            <w:pPr>
              <w:pStyle w:val="0"/>
            </w:pPr>
            <w:r>
              <w:rPr>
                <w:sz w:val="20"/>
              </w:rPr>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4309"/>
        <w:gridCol w:w="1361"/>
        <w:gridCol w:w="340"/>
        <w:gridCol w:w="3005"/>
      </w:tblGrid>
      <w:tr>
        <w:tc>
          <w:tcPr>
            <w:tcW w:w="4309" w:type="dxa"/>
            <w:tcBorders>
              <w:top w:val="nil"/>
              <w:left w:val="nil"/>
              <w:bottom w:val="nil"/>
              <w:right w:val="nil"/>
            </w:tcBorders>
          </w:tcPr>
          <w:p>
            <w:pPr>
              <w:pStyle w:val="0"/>
            </w:pPr>
            <w:r>
              <w:rPr>
                <w:sz w:val="20"/>
              </w:rPr>
              <w:t xml:space="preserve">Руководитель агентства молодежной политики и реализации программ общественного развития Красноярского края</w:t>
            </w:r>
          </w:p>
        </w:tc>
        <w:tc>
          <w:tcPr>
            <w:tcW w:w="136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05" w:type="dxa"/>
            <w:tcBorders>
              <w:top w:val="nil"/>
              <w:left w:val="nil"/>
              <w:bottom w:val="single" w:sz="4"/>
              <w:right w:val="nil"/>
            </w:tcBorders>
          </w:tcPr>
          <w:p>
            <w:pPr>
              <w:pStyle w:val="0"/>
            </w:pPr>
            <w:r>
              <w:rPr>
                <w:sz w:val="20"/>
              </w:rPr>
            </w:r>
          </w:p>
        </w:tc>
      </w:tr>
      <w:tr>
        <w:tc>
          <w:tcPr>
            <w:tcW w:w="4309" w:type="dxa"/>
            <w:tcBorders>
              <w:top w:val="nil"/>
              <w:left w:val="nil"/>
              <w:bottom w:val="nil"/>
              <w:right w:val="nil"/>
            </w:tcBorders>
          </w:tcPr>
          <w:p>
            <w:pPr>
              <w:pStyle w:val="0"/>
            </w:pPr>
            <w:r>
              <w:rPr>
                <w:sz w:val="20"/>
              </w:rPr>
            </w:r>
          </w:p>
        </w:tc>
        <w:tc>
          <w:tcPr>
            <w:tcW w:w="136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05" w:type="dxa"/>
            <w:tcBorders>
              <w:top w:val="single" w:sz="4"/>
              <w:left w:val="nil"/>
              <w:bottom w:val="nil"/>
              <w:right w:val="nil"/>
            </w:tcBorders>
          </w:tcPr>
          <w:p>
            <w:pPr>
              <w:pStyle w:val="0"/>
              <w:jc w:val="center"/>
            </w:pPr>
            <w:r>
              <w:rPr>
                <w:sz w:val="20"/>
              </w:rPr>
              <w:t xml:space="preserve">(фамилия, имя, отчество)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бюджетам</w:t>
      </w:r>
    </w:p>
    <w:p>
      <w:pPr>
        <w:pStyle w:val="0"/>
        <w:jc w:val="right"/>
      </w:pPr>
      <w:r>
        <w:rPr>
          <w:sz w:val="20"/>
        </w:rPr>
        <w:t xml:space="preserve">муниципальных образований</w:t>
      </w:r>
    </w:p>
    <w:p>
      <w:pPr>
        <w:pStyle w:val="0"/>
        <w:jc w:val="right"/>
      </w:pPr>
      <w:r>
        <w:rPr>
          <w:sz w:val="20"/>
        </w:rPr>
        <w:t xml:space="preserve">Красноярского края</w:t>
      </w:r>
    </w:p>
    <w:p>
      <w:pPr>
        <w:pStyle w:val="0"/>
        <w:jc w:val="right"/>
      </w:pPr>
      <w:r>
        <w:rPr>
          <w:sz w:val="20"/>
        </w:rPr>
        <w:t xml:space="preserve">на поддержку деятельности</w:t>
      </w:r>
    </w:p>
    <w:p>
      <w:pPr>
        <w:pStyle w:val="0"/>
        <w:jc w:val="right"/>
      </w:pPr>
      <w:r>
        <w:rPr>
          <w:sz w:val="20"/>
        </w:rPr>
        <w:t xml:space="preserve">муниципальных ресурсных</w:t>
      </w:r>
    </w:p>
    <w:p>
      <w:pPr>
        <w:pStyle w:val="0"/>
        <w:jc w:val="right"/>
      </w:pPr>
      <w:r>
        <w:rPr>
          <w:sz w:val="20"/>
        </w:rPr>
        <w:t xml:space="preserve">центров поддержки</w:t>
      </w:r>
    </w:p>
    <w:p>
      <w:pPr>
        <w:pStyle w:val="0"/>
        <w:jc w:val="right"/>
      </w:pPr>
      <w:r>
        <w:rPr>
          <w:sz w:val="20"/>
        </w:rPr>
        <w:t xml:space="preserve">добровольчества (волонтерства)</w:t>
      </w:r>
    </w:p>
    <w:p>
      <w:pPr>
        <w:pStyle w:val="0"/>
        <w:jc w:val="both"/>
      </w:pPr>
      <w:r>
        <w:rPr>
          <w:sz w:val="20"/>
        </w:rPr>
      </w:r>
    </w:p>
    <w:bookmarkStart w:id="526" w:name="P526"/>
    <w:bookmarkEnd w:id="526"/>
    <w:p>
      <w:pPr>
        <w:pStyle w:val="0"/>
        <w:jc w:val="center"/>
      </w:pPr>
      <w:r>
        <w:rPr>
          <w:sz w:val="20"/>
        </w:rPr>
        <w:t xml:space="preserve">Общий рейтинг городских, муниципальных округов</w:t>
      </w:r>
    </w:p>
    <w:p>
      <w:pPr>
        <w:pStyle w:val="0"/>
        <w:jc w:val="center"/>
      </w:pPr>
      <w:r>
        <w:rPr>
          <w:sz w:val="20"/>
        </w:rPr>
        <w:t xml:space="preserve">и муниципальных районов Красноярского края</w:t>
      </w:r>
    </w:p>
    <w:p>
      <w:pPr>
        <w:pStyle w:val="0"/>
        <w:jc w:val="center"/>
      </w:pPr>
      <w:r>
        <w:rPr>
          <w:sz w:val="20"/>
        </w:rPr>
        <w:t xml:space="preserve">для предоставления нераспределенного остатка субсидий</w:t>
      </w:r>
    </w:p>
    <w:p>
      <w:pPr>
        <w:pStyle w:val="0"/>
        <w:jc w:val="center"/>
      </w:pPr>
      <w:r>
        <w:rPr>
          <w:sz w:val="20"/>
        </w:rPr>
        <w:t xml:space="preserve">бюджетам муниципальных образований Красноярского края</w:t>
      </w:r>
    </w:p>
    <w:p>
      <w:pPr>
        <w:pStyle w:val="0"/>
        <w:jc w:val="center"/>
      </w:pPr>
      <w:r>
        <w:rPr>
          <w:sz w:val="20"/>
        </w:rPr>
        <w:t xml:space="preserve">на поддержку деятельности муниципальных ресурсных центров</w:t>
      </w:r>
    </w:p>
    <w:p>
      <w:pPr>
        <w:pStyle w:val="0"/>
        <w:jc w:val="center"/>
      </w:pPr>
      <w:r>
        <w:rPr>
          <w:sz w:val="20"/>
        </w:rPr>
        <w:t xml:space="preserve">поддержки добровольчества (волонтерства)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49"/>
        <w:gridCol w:w="1129"/>
        <w:gridCol w:w="1129"/>
        <w:gridCol w:w="1129"/>
        <w:gridCol w:w="1129"/>
        <w:gridCol w:w="1129"/>
        <w:gridCol w:w="1129"/>
        <w:gridCol w:w="1129"/>
        <w:gridCol w:w="1129"/>
        <w:gridCol w:w="829"/>
        <w:gridCol w:w="1894"/>
      </w:tblGrid>
      <w:tr>
        <w:tc>
          <w:tcPr>
            <w:tcW w:w="454" w:type="dxa"/>
            <w:vMerge w:val="restart"/>
          </w:tcPr>
          <w:p>
            <w:pPr>
              <w:pStyle w:val="0"/>
              <w:jc w:val="center"/>
            </w:pPr>
            <w:r>
              <w:rPr>
                <w:sz w:val="20"/>
              </w:rPr>
              <w:t xml:space="preserve">N п/п</w:t>
            </w:r>
          </w:p>
        </w:tc>
        <w:tc>
          <w:tcPr>
            <w:tcW w:w="1849" w:type="dxa"/>
            <w:vMerge w:val="restart"/>
          </w:tcPr>
          <w:p>
            <w:pPr>
              <w:pStyle w:val="0"/>
              <w:jc w:val="center"/>
            </w:pPr>
            <w:r>
              <w:rPr>
                <w:sz w:val="20"/>
              </w:rPr>
              <w:t xml:space="preserve">Наименование муниципального образования Красноярского края</w:t>
            </w:r>
          </w:p>
        </w:tc>
        <w:tc>
          <w:tcPr>
            <w:gridSpan w:val="8"/>
            <w:tcW w:w="9032" w:type="dxa"/>
          </w:tcPr>
          <w:p>
            <w:pPr>
              <w:pStyle w:val="0"/>
              <w:jc w:val="center"/>
            </w:pPr>
            <w:r>
              <w:rPr>
                <w:sz w:val="20"/>
              </w:rPr>
              <w:t xml:space="preserve">Результаты оценки</w:t>
            </w:r>
          </w:p>
        </w:tc>
        <w:tc>
          <w:tcPr>
            <w:tcW w:w="829" w:type="dxa"/>
            <w:vMerge w:val="restart"/>
          </w:tcPr>
          <w:p>
            <w:pPr>
              <w:pStyle w:val="0"/>
              <w:jc w:val="center"/>
            </w:pPr>
            <w:r>
              <w:rPr>
                <w:sz w:val="20"/>
              </w:rPr>
              <w:t xml:space="preserve">Сумма баллов</w:t>
            </w:r>
          </w:p>
        </w:tc>
        <w:tc>
          <w:tcPr>
            <w:tcW w:w="1894" w:type="dxa"/>
            <w:vMerge w:val="restart"/>
          </w:tcPr>
          <w:p>
            <w:pPr>
              <w:pStyle w:val="0"/>
              <w:jc w:val="center"/>
            </w:pPr>
            <w:r>
              <w:rPr>
                <w:sz w:val="20"/>
              </w:rPr>
              <w:t xml:space="preserve">Размер субсидии, предоставляемой местному бюджету из краевого бюджета</w:t>
            </w:r>
          </w:p>
        </w:tc>
      </w:tr>
      <w:tr>
        <w:tc>
          <w:tcPr>
            <w:vMerge w:val="continue"/>
          </w:tcPr>
          <w:p/>
        </w:tc>
        <w:tc>
          <w:tcPr>
            <w:vMerge w:val="continue"/>
          </w:tcPr>
          <w:p/>
        </w:tc>
        <w:tc>
          <w:tcPr>
            <w:tcW w:w="1129" w:type="dxa"/>
          </w:tcPr>
          <w:p>
            <w:pPr>
              <w:pStyle w:val="0"/>
              <w:jc w:val="center"/>
            </w:pPr>
            <w:r>
              <w:rPr>
                <w:sz w:val="20"/>
              </w:rPr>
              <w:t xml:space="preserve">баллы по критерию 1</w:t>
            </w:r>
          </w:p>
        </w:tc>
        <w:tc>
          <w:tcPr>
            <w:tcW w:w="1129" w:type="dxa"/>
          </w:tcPr>
          <w:p>
            <w:pPr>
              <w:pStyle w:val="0"/>
              <w:jc w:val="center"/>
            </w:pPr>
            <w:r>
              <w:rPr>
                <w:sz w:val="20"/>
              </w:rPr>
              <w:t xml:space="preserve">баллы по критерию 2</w:t>
            </w:r>
          </w:p>
        </w:tc>
        <w:tc>
          <w:tcPr>
            <w:tcW w:w="1129" w:type="dxa"/>
          </w:tcPr>
          <w:p>
            <w:pPr>
              <w:pStyle w:val="0"/>
              <w:jc w:val="center"/>
            </w:pPr>
            <w:r>
              <w:rPr>
                <w:sz w:val="20"/>
              </w:rPr>
              <w:t xml:space="preserve">баллы по критерию 3</w:t>
            </w:r>
          </w:p>
        </w:tc>
        <w:tc>
          <w:tcPr>
            <w:tcW w:w="1129" w:type="dxa"/>
          </w:tcPr>
          <w:p>
            <w:pPr>
              <w:pStyle w:val="0"/>
              <w:jc w:val="center"/>
            </w:pPr>
            <w:r>
              <w:rPr>
                <w:sz w:val="20"/>
              </w:rPr>
              <w:t xml:space="preserve">баллы по критерию 4</w:t>
            </w:r>
          </w:p>
        </w:tc>
        <w:tc>
          <w:tcPr>
            <w:tcW w:w="1129" w:type="dxa"/>
          </w:tcPr>
          <w:p>
            <w:pPr>
              <w:pStyle w:val="0"/>
              <w:jc w:val="center"/>
            </w:pPr>
            <w:r>
              <w:rPr>
                <w:sz w:val="20"/>
              </w:rPr>
              <w:t xml:space="preserve">баллы по критерию 5</w:t>
            </w:r>
          </w:p>
        </w:tc>
        <w:tc>
          <w:tcPr>
            <w:tcW w:w="1129" w:type="dxa"/>
          </w:tcPr>
          <w:p>
            <w:pPr>
              <w:pStyle w:val="0"/>
              <w:jc w:val="center"/>
            </w:pPr>
            <w:r>
              <w:rPr>
                <w:sz w:val="20"/>
              </w:rPr>
              <w:t xml:space="preserve">баллы по критерию 6</w:t>
            </w:r>
          </w:p>
        </w:tc>
        <w:tc>
          <w:tcPr>
            <w:tcW w:w="1129" w:type="dxa"/>
          </w:tcPr>
          <w:p>
            <w:pPr>
              <w:pStyle w:val="0"/>
              <w:jc w:val="center"/>
            </w:pPr>
            <w:r>
              <w:rPr>
                <w:sz w:val="20"/>
              </w:rPr>
              <w:t xml:space="preserve">баллы по критерию 7</w:t>
            </w:r>
          </w:p>
        </w:tc>
        <w:tc>
          <w:tcPr>
            <w:tcW w:w="1129" w:type="dxa"/>
          </w:tcPr>
          <w:p>
            <w:pPr>
              <w:pStyle w:val="0"/>
              <w:jc w:val="center"/>
            </w:pPr>
            <w:r>
              <w:rPr>
                <w:sz w:val="20"/>
              </w:rPr>
              <w:t xml:space="preserve">баллы по критерию 8</w:t>
            </w:r>
          </w:p>
        </w:tc>
        <w:tc>
          <w:tcPr>
            <w:vMerge w:val="continue"/>
          </w:tcPr>
          <w:p/>
        </w:tc>
        <w:tc>
          <w:tcPr>
            <w:vMerge w:val="continue"/>
          </w:tcPr>
          <w:p/>
        </w:tc>
      </w:tr>
      <w:tr>
        <w:tc>
          <w:tcPr>
            <w:tcW w:w="454" w:type="dxa"/>
          </w:tcPr>
          <w:p>
            <w:pPr>
              <w:pStyle w:val="0"/>
            </w:pPr>
            <w:r>
              <w:rPr>
                <w:sz w:val="20"/>
              </w:rPr>
              <w:t xml:space="preserve">1</w:t>
            </w:r>
          </w:p>
        </w:tc>
        <w:tc>
          <w:tcPr>
            <w:tcW w:w="184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829" w:type="dxa"/>
          </w:tcPr>
          <w:p>
            <w:pPr>
              <w:pStyle w:val="0"/>
            </w:pPr>
            <w:r>
              <w:rPr>
                <w:sz w:val="20"/>
              </w:rPr>
            </w:r>
          </w:p>
        </w:tc>
        <w:tc>
          <w:tcPr>
            <w:tcW w:w="1894" w:type="dxa"/>
          </w:tcPr>
          <w:p>
            <w:pPr>
              <w:pStyle w:val="0"/>
            </w:pPr>
            <w:r>
              <w:rPr>
                <w:sz w:val="20"/>
              </w:rPr>
            </w:r>
          </w:p>
        </w:tc>
      </w:tr>
      <w:tr>
        <w:tc>
          <w:tcPr>
            <w:tcW w:w="454" w:type="dxa"/>
          </w:tcPr>
          <w:p>
            <w:pPr>
              <w:pStyle w:val="0"/>
            </w:pPr>
            <w:r>
              <w:rPr>
                <w:sz w:val="20"/>
              </w:rPr>
              <w:t xml:space="preserve">2</w:t>
            </w:r>
          </w:p>
        </w:tc>
        <w:tc>
          <w:tcPr>
            <w:tcW w:w="184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829" w:type="dxa"/>
          </w:tcPr>
          <w:p>
            <w:pPr>
              <w:pStyle w:val="0"/>
            </w:pPr>
            <w:r>
              <w:rPr>
                <w:sz w:val="20"/>
              </w:rPr>
            </w:r>
          </w:p>
        </w:tc>
        <w:tc>
          <w:tcPr>
            <w:tcW w:w="1894" w:type="dxa"/>
          </w:tcPr>
          <w:p>
            <w:pPr>
              <w:pStyle w:val="0"/>
            </w:pPr>
            <w:r>
              <w:rPr>
                <w:sz w:val="20"/>
              </w:rPr>
            </w:r>
          </w:p>
        </w:tc>
      </w:tr>
      <w:tr>
        <w:tc>
          <w:tcPr>
            <w:tcW w:w="454" w:type="dxa"/>
          </w:tcPr>
          <w:p>
            <w:pPr>
              <w:pStyle w:val="0"/>
            </w:pPr>
            <w:r>
              <w:rPr>
                <w:sz w:val="20"/>
              </w:rPr>
              <w:t xml:space="preserve">...</w:t>
            </w:r>
          </w:p>
        </w:tc>
        <w:tc>
          <w:tcPr>
            <w:tcW w:w="184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829" w:type="dxa"/>
          </w:tcPr>
          <w:p>
            <w:pPr>
              <w:pStyle w:val="0"/>
            </w:pPr>
            <w:r>
              <w:rPr>
                <w:sz w:val="20"/>
              </w:rPr>
            </w:r>
          </w:p>
        </w:tc>
        <w:tc>
          <w:tcPr>
            <w:tcW w:w="1894" w:type="dxa"/>
          </w:tcPr>
          <w:p>
            <w:pPr>
              <w:pStyle w:val="0"/>
            </w:pPr>
            <w:r>
              <w:rPr>
                <w:sz w:val="20"/>
              </w:rPr>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4309"/>
        <w:gridCol w:w="1361"/>
        <w:gridCol w:w="340"/>
        <w:gridCol w:w="3005"/>
      </w:tblGrid>
      <w:tr>
        <w:tc>
          <w:tcPr>
            <w:tcW w:w="4309" w:type="dxa"/>
            <w:tcBorders>
              <w:top w:val="nil"/>
              <w:left w:val="nil"/>
              <w:bottom w:val="nil"/>
              <w:right w:val="nil"/>
            </w:tcBorders>
          </w:tcPr>
          <w:p>
            <w:pPr>
              <w:pStyle w:val="0"/>
            </w:pPr>
            <w:r>
              <w:rPr>
                <w:sz w:val="20"/>
              </w:rPr>
              <w:t xml:space="preserve">Руководитель агентства молодежной политики и реализации программ общественного развития Красноярского края</w:t>
            </w:r>
          </w:p>
        </w:tc>
        <w:tc>
          <w:tcPr>
            <w:tcW w:w="136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05" w:type="dxa"/>
            <w:tcBorders>
              <w:top w:val="nil"/>
              <w:left w:val="nil"/>
              <w:bottom w:val="single" w:sz="4"/>
              <w:right w:val="nil"/>
            </w:tcBorders>
          </w:tcPr>
          <w:p>
            <w:pPr>
              <w:pStyle w:val="0"/>
            </w:pPr>
            <w:r>
              <w:rPr>
                <w:sz w:val="20"/>
              </w:rPr>
            </w:r>
          </w:p>
        </w:tc>
      </w:tr>
      <w:tr>
        <w:tc>
          <w:tcPr>
            <w:tcW w:w="4309" w:type="dxa"/>
            <w:tcBorders>
              <w:top w:val="nil"/>
              <w:left w:val="nil"/>
              <w:bottom w:val="nil"/>
              <w:right w:val="nil"/>
            </w:tcBorders>
          </w:tcPr>
          <w:p>
            <w:pPr>
              <w:pStyle w:val="0"/>
            </w:pPr>
            <w:r>
              <w:rPr>
                <w:sz w:val="20"/>
              </w:rPr>
            </w:r>
          </w:p>
        </w:tc>
        <w:tc>
          <w:tcPr>
            <w:tcW w:w="136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05" w:type="dxa"/>
            <w:tcBorders>
              <w:top w:val="single" w:sz="4"/>
              <w:left w:val="nil"/>
              <w:bottom w:val="nil"/>
              <w:right w:val="nil"/>
            </w:tcBorders>
          </w:tcPr>
          <w:p>
            <w:pPr>
              <w:pStyle w:val="0"/>
              <w:jc w:val="center"/>
            </w:pPr>
            <w:r>
              <w:rPr>
                <w:sz w:val="20"/>
              </w:rPr>
              <w:t xml:space="preserve">(фамилия, имя, отчество)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бюджетам</w:t>
      </w:r>
    </w:p>
    <w:p>
      <w:pPr>
        <w:pStyle w:val="0"/>
        <w:jc w:val="right"/>
      </w:pPr>
      <w:r>
        <w:rPr>
          <w:sz w:val="20"/>
        </w:rPr>
        <w:t xml:space="preserve">муниципальных образований</w:t>
      </w:r>
    </w:p>
    <w:p>
      <w:pPr>
        <w:pStyle w:val="0"/>
        <w:jc w:val="right"/>
      </w:pPr>
      <w:r>
        <w:rPr>
          <w:sz w:val="20"/>
        </w:rPr>
        <w:t xml:space="preserve">Красноярского края</w:t>
      </w:r>
    </w:p>
    <w:p>
      <w:pPr>
        <w:pStyle w:val="0"/>
        <w:jc w:val="right"/>
      </w:pPr>
      <w:r>
        <w:rPr>
          <w:sz w:val="20"/>
        </w:rPr>
        <w:t xml:space="preserve">на поддержку деятельности</w:t>
      </w:r>
    </w:p>
    <w:p>
      <w:pPr>
        <w:pStyle w:val="0"/>
        <w:jc w:val="right"/>
      </w:pPr>
      <w:r>
        <w:rPr>
          <w:sz w:val="20"/>
        </w:rPr>
        <w:t xml:space="preserve">муниципальных ресурсных</w:t>
      </w:r>
    </w:p>
    <w:p>
      <w:pPr>
        <w:pStyle w:val="0"/>
        <w:jc w:val="right"/>
      </w:pPr>
      <w:r>
        <w:rPr>
          <w:sz w:val="20"/>
        </w:rPr>
        <w:t xml:space="preserve">центров поддержки</w:t>
      </w:r>
    </w:p>
    <w:p>
      <w:pPr>
        <w:pStyle w:val="0"/>
        <w:jc w:val="right"/>
      </w:pPr>
      <w:r>
        <w:rPr>
          <w:sz w:val="20"/>
        </w:rPr>
        <w:t xml:space="preserve">добровольчества (волонтерства)</w:t>
      </w:r>
    </w:p>
    <w:p>
      <w:pPr>
        <w:pStyle w:val="0"/>
        <w:jc w:val="both"/>
      </w:pPr>
      <w:r>
        <w:rPr>
          <w:sz w:val="20"/>
        </w:rPr>
      </w:r>
    </w:p>
    <w:bookmarkStart w:id="607" w:name="P607"/>
    <w:bookmarkEnd w:id="607"/>
    <w:p>
      <w:pPr>
        <w:pStyle w:val="0"/>
        <w:jc w:val="center"/>
      </w:pPr>
      <w:r>
        <w:rPr>
          <w:sz w:val="20"/>
        </w:rPr>
        <w:t xml:space="preserve">Предложения о распределении субсидий бюджетам муниципальных</w:t>
      </w:r>
    </w:p>
    <w:p>
      <w:pPr>
        <w:pStyle w:val="0"/>
        <w:jc w:val="center"/>
      </w:pPr>
      <w:r>
        <w:rPr>
          <w:sz w:val="20"/>
        </w:rPr>
        <w:t xml:space="preserve">образований Красноярского края на поддержку деятельности</w:t>
      </w:r>
    </w:p>
    <w:p>
      <w:pPr>
        <w:pStyle w:val="0"/>
        <w:jc w:val="center"/>
      </w:pPr>
      <w:r>
        <w:rPr>
          <w:sz w:val="20"/>
        </w:rPr>
        <w:t xml:space="preserve">муниципальных ресурсных центров поддержки</w:t>
      </w:r>
    </w:p>
    <w:p>
      <w:pPr>
        <w:pStyle w:val="0"/>
        <w:jc w:val="center"/>
      </w:pPr>
      <w:r>
        <w:rPr>
          <w:sz w:val="20"/>
        </w:rPr>
        <w:t xml:space="preserve">добровольчества (волонтерства)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49"/>
        <w:gridCol w:w="1129"/>
        <w:gridCol w:w="1129"/>
        <w:gridCol w:w="1129"/>
        <w:gridCol w:w="1129"/>
        <w:gridCol w:w="1129"/>
        <w:gridCol w:w="1129"/>
        <w:gridCol w:w="1129"/>
        <w:gridCol w:w="1129"/>
        <w:gridCol w:w="829"/>
        <w:gridCol w:w="1894"/>
      </w:tblGrid>
      <w:tr>
        <w:tc>
          <w:tcPr>
            <w:tcW w:w="454" w:type="dxa"/>
            <w:vMerge w:val="restart"/>
          </w:tcPr>
          <w:p>
            <w:pPr>
              <w:pStyle w:val="0"/>
              <w:jc w:val="center"/>
            </w:pPr>
            <w:r>
              <w:rPr>
                <w:sz w:val="20"/>
              </w:rPr>
              <w:t xml:space="preserve">N п/п</w:t>
            </w:r>
          </w:p>
        </w:tc>
        <w:tc>
          <w:tcPr>
            <w:tcW w:w="1849" w:type="dxa"/>
            <w:vMerge w:val="restart"/>
          </w:tcPr>
          <w:p>
            <w:pPr>
              <w:pStyle w:val="0"/>
              <w:jc w:val="center"/>
            </w:pPr>
            <w:r>
              <w:rPr>
                <w:sz w:val="20"/>
              </w:rPr>
              <w:t xml:space="preserve">Наименование муниципального образования Красноярского края</w:t>
            </w:r>
          </w:p>
        </w:tc>
        <w:tc>
          <w:tcPr>
            <w:gridSpan w:val="8"/>
            <w:tcW w:w="9032" w:type="dxa"/>
          </w:tcPr>
          <w:p>
            <w:pPr>
              <w:pStyle w:val="0"/>
              <w:jc w:val="center"/>
            </w:pPr>
            <w:r>
              <w:rPr>
                <w:sz w:val="20"/>
              </w:rPr>
              <w:t xml:space="preserve">Результаты оценки</w:t>
            </w:r>
          </w:p>
        </w:tc>
        <w:tc>
          <w:tcPr>
            <w:tcW w:w="829" w:type="dxa"/>
            <w:vMerge w:val="restart"/>
          </w:tcPr>
          <w:p>
            <w:pPr>
              <w:pStyle w:val="0"/>
              <w:jc w:val="center"/>
            </w:pPr>
            <w:r>
              <w:rPr>
                <w:sz w:val="20"/>
              </w:rPr>
              <w:t xml:space="preserve">Сумма баллов</w:t>
            </w:r>
          </w:p>
        </w:tc>
        <w:tc>
          <w:tcPr>
            <w:tcW w:w="1894" w:type="dxa"/>
            <w:vMerge w:val="restart"/>
          </w:tcPr>
          <w:p>
            <w:pPr>
              <w:pStyle w:val="0"/>
              <w:jc w:val="center"/>
            </w:pPr>
            <w:r>
              <w:rPr>
                <w:sz w:val="20"/>
              </w:rPr>
              <w:t xml:space="preserve">Размер субсидии, предоставляемой местному бюджету из краевого бюджета</w:t>
            </w:r>
          </w:p>
        </w:tc>
      </w:tr>
      <w:tr>
        <w:tc>
          <w:tcPr>
            <w:vMerge w:val="continue"/>
          </w:tcPr>
          <w:p/>
        </w:tc>
        <w:tc>
          <w:tcPr>
            <w:vMerge w:val="continue"/>
          </w:tcPr>
          <w:p/>
        </w:tc>
        <w:tc>
          <w:tcPr>
            <w:tcW w:w="1129" w:type="dxa"/>
          </w:tcPr>
          <w:p>
            <w:pPr>
              <w:pStyle w:val="0"/>
              <w:jc w:val="center"/>
            </w:pPr>
            <w:r>
              <w:rPr>
                <w:sz w:val="20"/>
              </w:rPr>
              <w:t xml:space="preserve">баллы по критерию 1</w:t>
            </w:r>
          </w:p>
        </w:tc>
        <w:tc>
          <w:tcPr>
            <w:tcW w:w="1129" w:type="dxa"/>
          </w:tcPr>
          <w:p>
            <w:pPr>
              <w:pStyle w:val="0"/>
              <w:jc w:val="center"/>
            </w:pPr>
            <w:r>
              <w:rPr>
                <w:sz w:val="20"/>
              </w:rPr>
              <w:t xml:space="preserve">баллы по критерию 2</w:t>
            </w:r>
          </w:p>
        </w:tc>
        <w:tc>
          <w:tcPr>
            <w:tcW w:w="1129" w:type="dxa"/>
          </w:tcPr>
          <w:p>
            <w:pPr>
              <w:pStyle w:val="0"/>
              <w:jc w:val="center"/>
            </w:pPr>
            <w:r>
              <w:rPr>
                <w:sz w:val="20"/>
              </w:rPr>
              <w:t xml:space="preserve">баллы по критерию 3</w:t>
            </w:r>
          </w:p>
        </w:tc>
        <w:tc>
          <w:tcPr>
            <w:tcW w:w="1129" w:type="dxa"/>
          </w:tcPr>
          <w:p>
            <w:pPr>
              <w:pStyle w:val="0"/>
              <w:jc w:val="center"/>
            </w:pPr>
            <w:r>
              <w:rPr>
                <w:sz w:val="20"/>
              </w:rPr>
              <w:t xml:space="preserve">баллы по критерию 4</w:t>
            </w:r>
          </w:p>
        </w:tc>
        <w:tc>
          <w:tcPr>
            <w:tcW w:w="1129" w:type="dxa"/>
          </w:tcPr>
          <w:p>
            <w:pPr>
              <w:pStyle w:val="0"/>
              <w:jc w:val="center"/>
            </w:pPr>
            <w:r>
              <w:rPr>
                <w:sz w:val="20"/>
              </w:rPr>
              <w:t xml:space="preserve">баллы по критерию 5</w:t>
            </w:r>
          </w:p>
        </w:tc>
        <w:tc>
          <w:tcPr>
            <w:tcW w:w="1129" w:type="dxa"/>
          </w:tcPr>
          <w:p>
            <w:pPr>
              <w:pStyle w:val="0"/>
              <w:jc w:val="center"/>
            </w:pPr>
            <w:r>
              <w:rPr>
                <w:sz w:val="20"/>
              </w:rPr>
              <w:t xml:space="preserve">баллы по критерию 6</w:t>
            </w:r>
          </w:p>
        </w:tc>
        <w:tc>
          <w:tcPr>
            <w:tcW w:w="1129" w:type="dxa"/>
          </w:tcPr>
          <w:p>
            <w:pPr>
              <w:pStyle w:val="0"/>
              <w:jc w:val="center"/>
            </w:pPr>
            <w:r>
              <w:rPr>
                <w:sz w:val="20"/>
              </w:rPr>
              <w:t xml:space="preserve">баллы по критерию 7</w:t>
            </w:r>
          </w:p>
        </w:tc>
        <w:tc>
          <w:tcPr>
            <w:tcW w:w="1129" w:type="dxa"/>
          </w:tcPr>
          <w:p>
            <w:pPr>
              <w:pStyle w:val="0"/>
              <w:jc w:val="center"/>
            </w:pPr>
            <w:r>
              <w:rPr>
                <w:sz w:val="20"/>
              </w:rPr>
              <w:t xml:space="preserve">баллы по критерию 8</w:t>
            </w:r>
          </w:p>
        </w:tc>
        <w:tc>
          <w:tcPr>
            <w:vMerge w:val="continue"/>
          </w:tcPr>
          <w:p/>
        </w:tc>
        <w:tc>
          <w:tcPr>
            <w:vMerge w:val="continue"/>
          </w:tcPr>
          <w:p/>
        </w:tc>
      </w:tr>
      <w:tr>
        <w:tc>
          <w:tcPr>
            <w:tcW w:w="454" w:type="dxa"/>
          </w:tcPr>
          <w:p>
            <w:pPr>
              <w:pStyle w:val="0"/>
            </w:pPr>
            <w:r>
              <w:rPr>
                <w:sz w:val="20"/>
              </w:rPr>
              <w:t xml:space="preserve">1</w:t>
            </w:r>
          </w:p>
        </w:tc>
        <w:tc>
          <w:tcPr>
            <w:tcW w:w="184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829" w:type="dxa"/>
          </w:tcPr>
          <w:p>
            <w:pPr>
              <w:pStyle w:val="0"/>
            </w:pPr>
            <w:r>
              <w:rPr>
                <w:sz w:val="20"/>
              </w:rPr>
            </w:r>
          </w:p>
        </w:tc>
        <w:tc>
          <w:tcPr>
            <w:tcW w:w="1894" w:type="dxa"/>
          </w:tcPr>
          <w:p>
            <w:pPr>
              <w:pStyle w:val="0"/>
            </w:pPr>
            <w:r>
              <w:rPr>
                <w:sz w:val="20"/>
              </w:rPr>
            </w:r>
          </w:p>
        </w:tc>
      </w:tr>
      <w:tr>
        <w:tc>
          <w:tcPr>
            <w:tcW w:w="454" w:type="dxa"/>
          </w:tcPr>
          <w:p>
            <w:pPr>
              <w:pStyle w:val="0"/>
            </w:pPr>
            <w:r>
              <w:rPr>
                <w:sz w:val="20"/>
              </w:rPr>
              <w:t xml:space="preserve">2</w:t>
            </w:r>
          </w:p>
        </w:tc>
        <w:tc>
          <w:tcPr>
            <w:tcW w:w="184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829" w:type="dxa"/>
          </w:tcPr>
          <w:p>
            <w:pPr>
              <w:pStyle w:val="0"/>
            </w:pPr>
            <w:r>
              <w:rPr>
                <w:sz w:val="20"/>
              </w:rPr>
            </w:r>
          </w:p>
        </w:tc>
        <w:tc>
          <w:tcPr>
            <w:tcW w:w="1894" w:type="dxa"/>
          </w:tcPr>
          <w:p>
            <w:pPr>
              <w:pStyle w:val="0"/>
            </w:pPr>
            <w:r>
              <w:rPr>
                <w:sz w:val="20"/>
              </w:rPr>
            </w:r>
          </w:p>
        </w:tc>
      </w:tr>
      <w:tr>
        <w:tc>
          <w:tcPr>
            <w:tcW w:w="454" w:type="dxa"/>
          </w:tcPr>
          <w:p>
            <w:pPr>
              <w:pStyle w:val="0"/>
            </w:pPr>
            <w:r>
              <w:rPr>
                <w:sz w:val="20"/>
              </w:rPr>
              <w:t xml:space="preserve">...</w:t>
            </w:r>
          </w:p>
        </w:tc>
        <w:tc>
          <w:tcPr>
            <w:tcW w:w="184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829" w:type="dxa"/>
          </w:tcPr>
          <w:p>
            <w:pPr>
              <w:pStyle w:val="0"/>
            </w:pPr>
            <w:r>
              <w:rPr>
                <w:sz w:val="20"/>
              </w:rPr>
            </w:r>
          </w:p>
        </w:tc>
        <w:tc>
          <w:tcPr>
            <w:tcW w:w="1894" w:type="dxa"/>
          </w:tcPr>
          <w:p>
            <w:pPr>
              <w:pStyle w:val="0"/>
            </w:pPr>
            <w:r>
              <w:rPr>
                <w:sz w:val="20"/>
              </w:rPr>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4309"/>
        <w:gridCol w:w="1361"/>
        <w:gridCol w:w="340"/>
        <w:gridCol w:w="3005"/>
      </w:tblGrid>
      <w:tr>
        <w:tc>
          <w:tcPr>
            <w:tcW w:w="4309" w:type="dxa"/>
            <w:tcBorders>
              <w:top w:val="nil"/>
              <w:left w:val="nil"/>
              <w:bottom w:val="nil"/>
              <w:right w:val="nil"/>
            </w:tcBorders>
          </w:tcPr>
          <w:p>
            <w:pPr>
              <w:pStyle w:val="0"/>
            </w:pPr>
            <w:r>
              <w:rPr>
                <w:sz w:val="20"/>
              </w:rPr>
              <w:t xml:space="preserve">Руководитель агентства молодежной политики и реализации программ общественного развития Красноярского края</w:t>
            </w:r>
          </w:p>
        </w:tc>
        <w:tc>
          <w:tcPr>
            <w:tcW w:w="136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05" w:type="dxa"/>
            <w:tcBorders>
              <w:top w:val="nil"/>
              <w:left w:val="nil"/>
              <w:bottom w:val="single" w:sz="4"/>
              <w:right w:val="nil"/>
            </w:tcBorders>
          </w:tcPr>
          <w:p>
            <w:pPr>
              <w:pStyle w:val="0"/>
            </w:pPr>
            <w:r>
              <w:rPr>
                <w:sz w:val="20"/>
              </w:rPr>
            </w:r>
          </w:p>
        </w:tc>
      </w:tr>
      <w:tr>
        <w:tc>
          <w:tcPr>
            <w:tcW w:w="4309" w:type="dxa"/>
            <w:tcBorders>
              <w:top w:val="nil"/>
              <w:left w:val="nil"/>
              <w:bottom w:val="nil"/>
              <w:right w:val="nil"/>
            </w:tcBorders>
          </w:tcPr>
          <w:p>
            <w:pPr>
              <w:pStyle w:val="0"/>
            </w:pPr>
            <w:r>
              <w:rPr>
                <w:sz w:val="20"/>
              </w:rPr>
            </w:r>
          </w:p>
        </w:tc>
        <w:tc>
          <w:tcPr>
            <w:tcW w:w="136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05" w:type="dxa"/>
            <w:tcBorders>
              <w:top w:val="single" w:sz="4"/>
              <w:left w:val="nil"/>
              <w:bottom w:val="nil"/>
              <w:right w:val="nil"/>
            </w:tcBorders>
          </w:tcPr>
          <w:p>
            <w:pPr>
              <w:pStyle w:val="0"/>
              <w:jc w:val="center"/>
            </w:pPr>
            <w:r>
              <w:rPr>
                <w:sz w:val="20"/>
              </w:rPr>
              <w:t xml:space="preserve">(фамилия, имя, отчество)</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04.02.2022 N 71-п</w:t>
            <w:br/>
            <w:t>(ред. от 28.02.2023)</w:t>
            <w:br/>
            <w:t>"Об утверждении Порядка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04.02.2022 N 71-п</w:t>
            <w:br/>
            <w:t>(ред. от 28.02.2023)</w:t>
            <w:br/>
            <w:t>"Об утверждении Порядка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BBEAE53831AC57F4E27C7F372CEF793E19D9B6B9ED9FB944C12DD20C803871C460F01D5A98AD3AAE591E5747415B2114485F3A8C027C00EF46FEB2AtEY7M" TargetMode = "External"/>
	<Relationship Id="rId8" Type="http://schemas.openxmlformats.org/officeDocument/2006/relationships/hyperlink" Target="consultantplus://offline/ref=4BBEAE53831AC57F4E27D9FE64A2A89CE695C7649ED9F5CA1445DB7797538149064F0784EDCFD8A0B1C0A1217C1CE45E00D6E0A8C23BtCY3M" TargetMode = "External"/>
	<Relationship Id="rId9" Type="http://schemas.openxmlformats.org/officeDocument/2006/relationships/hyperlink" Target="consultantplus://offline/ref=4BBEAE53831AC57F4E27C7F372CEF793E19D9B6B9ED9FF9F4F12DD20C803871C460F01D5A98AD3AAE590E4767115B2114485F3A8C027C00EF46FEB2AtEY7M" TargetMode = "External"/>
	<Relationship Id="rId10" Type="http://schemas.openxmlformats.org/officeDocument/2006/relationships/hyperlink" Target="consultantplus://offline/ref=4BBEAE53831AC57F4E27C7F372CEF793E19D9B6B9ED9F8954C14DD20C803871C460F01D5A98AD3AAE591E0717215B2114485F3A8C027C00EF46FEB2AtEY7M" TargetMode = "External"/>
	<Relationship Id="rId11" Type="http://schemas.openxmlformats.org/officeDocument/2006/relationships/hyperlink" Target="consultantplus://offline/ref=4BBEAE53831AC57F4E27C7F372CEF793E19D9B6B9FD1F79B4E11DD20C803871C460F01D5A98AD3AAE591E57D7815B2114485F3A8C027C00EF46FEB2AtEY7M" TargetMode = "External"/>
	<Relationship Id="rId12" Type="http://schemas.openxmlformats.org/officeDocument/2006/relationships/hyperlink" Target="consultantplus://offline/ref=4BBEAE53831AC57F4E27C7F372CEF793E19D9B6B9ED8FE994B16DD20C803871C460F01D5A98AD3AAE799E6707015B2114485F3A8C027C00EF46FEB2AtEY7M" TargetMode = "External"/>
	<Relationship Id="rId13" Type="http://schemas.openxmlformats.org/officeDocument/2006/relationships/hyperlink" Target="consultantplus://offline/ref=4BBEAE53831AC57F4E27C7F372CEF793E19D9B6B9ED9FB944C12DD20C803871C460F01D5A98AD3AAE591E5747715B2114485F3A8C027C00EF46FEB2AtEY7M" TargetMode = "External"/>
	<Relationship Id="rId14" Type="http://schemas.openxmlformats.org/officeDocument/2006/relationships/hyperlink" Target="consultantplus://offline/ref=4BBEAE53831AC57F4E27C7F372CEF793E19D9B6B9FD1F79B4E11DD20C803871C460F01D5A98AD3AAE591E4757415B2114485F3A8C027C00EF46FEB2AtEY7M" TargetMode = "External"/>
	<Relationship Id="rId15" Type="http://schemas.openxmlformats.org/officeDocument/2006/relationships/hyperlink" Target="consultantplus://offline/ref=4BBEAE53831AC57F4E27C7F372CEF793E19D9B6B9ED9FB954814DD20C803871C460F01D5A98AD3AAE591E37C7315B2114485F3A8C027C00EF46FEB2AtEY7M" TargetMode = "External"/>
	<Relationship Id="rId16" Type="http://schemas.openxmlformats.org/officeDocument/2006/relationships/image" Target="media/image2.wmf"/>
	<Relationship Id="rId17" Type="http://schemas.openxmlformats.org/officeDocument/2006/relationships/hyperlink" Target="consultantplus://offline/ref=4BBEAE53831AC57F4E27C7F372CEF793E19D9B6B9FD1F79B4E11DD20C803871C460F01D5A98AD3AAE591E4727915B2114485F3A8C027C00EF46FEB2AtEY7M" TargetMode = "External"/>
	<Relationship Id="rId18" Type="http://schemas.openxmlformats.org/officeDocument/2006/relationships/hyperlink" Target="consultantplus://offline/ref=4BBEAE53831AC57F4E27C7F372CEF793E19D9B6B9FD1F79B4E11DD20C803871C460F01D5A98AD3AAE591E4737315B2114485F3A8C027C00EF46FEB2AtEY7M" TargetMode = "External"/>
	<Relationship Id="rId19" Type="http://schemas.openxmlformats.org/officeDocument/2006/relationships/header" Target="header2.xml"/>
	<Relationship Id="rId20"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04.02.2022 N 71-п
(ред. от 28.02.2023)
"Об утверждении Порядка предоставления и распределения субсидий бюджетам муниципальных образований Красноярского края на поддержку деятельности муниципальных ресурсных центров поддержки добровольчества (волонтерства)"</dc:title>
  <dcterms:created xsi:type="dcterms:W3CDTF">2023-06-22T12:24:45Z</dcterms:created>
</cp:coreProperties>
</file>