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Курганской области от 31.03.2009 N 148</w:t>
              <w:br/>
              <w:t xml:space="preserve">(ред. от 10.02.2023)</w:t>
              <w:br/>
              <w:t xml:space="preserve">"Об утверждении Порядка проведения антикоррупционной экспертизы правовых актов Курганской области, принимаемых Губернатором Курганской области, Правительством Курганской области, органами исполнительной власти Курганской области, и их проектов"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ПРАВИТЕЛЬСТВО КУРГАНСКОЙ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марта 2009 г. N 148</w:t>
      </w:r>
    </w:p>
    <w:p>
      <w:pPr>
        <w:pStyle w:val="2"/>
        <w:jc w:val="center"/>
      </w:pPr>
      <w:r>
        <w:rPr>
          <w:sz w:val="20"/>
        </w:rPr>
      </w:r>
    </w:p>
    <w:p>
      <w:pPr>
        <w:pStyle w:val="2"/>
        <w:jc w:val="center"/>
      </w:pPr>
      <w:r>
        <w:rPr>
          <w:sz w:val="20"/>
        </w:rPr>
        <w:t xml:space="preserve">ОБ УТВЕРЖДЕНИИ ПОРЯДКА ПРОВЕДЕНИЯ</w:t>
      </w:r>
    </w:p>
    <w:p>
      <w:pPr>
        <w:pStyle w:val="2"/>
        <w:jc w:val="center"/>
      </w:pPr>
      <w:r>
        <w:rPr>
          <w:sz w:val="20"/>
        </w:rPr>
        <w:t xml:space="preserve">АНТИКОРРУПЦИОННОЙ ЭКСПЕРТИЗЫ ПРАВОВЫХ</w:t>
      </w:r>
    </w:p>
    <w:p>
      <w:pPr>
        <w:pStyle w:val="2"/>
        <w:jc w:val="center"/>
      </w:pPr>
      <w:r>
        <w:rPr>
          <w:sz w:val="20"/>
        </w:rPr>
        <w:t xml:space="preserve">АКТОВ КУРГАНСКОЙ ОБЛАСТИ, ПРИНИМАЕМЫХ ГУБЕРНАТОРОМ</w:t>
      </w:r>
    </w:p>
    <w:p>
      <w:pPr>
        <w:pStyle w:val="2"/>
        <w:jc w:val="center"/>
      </w:pPr>
      <w:r>
        <w:rPr>
          <w:sz w:val="20"/>
        </w:rPr>
        <w:t xml:space="preserve">КУРГАНСКОЙ ОБЛАСТИ, ПРАВИТЕЛЬСТВОМ КУРГАНСКОЙ ОБЛАСТИ,</w:t>
      </w:r>
    </w:p>
    <w:p>
      <w:pPr>
        <w:pStyle w:val="2"/>
        <w:jc w:val="center"/>
      </w:pPr>
      <w:r>
        <w:rPr>
          <w:sz w:val="20"/>
        </w:rPr>
        <w:t xml:space="preserve">ОРГАНАМИ ИСПОЛНИТЕЛЬНОЙ ВЛАСТИ КУРГАНСКОЙ</w:t>
      </w:r>
    </w:p>
    <w:p>
      <w:pPr>
        <w:pStyle w:val="2"/>
        <w:jc w:val="center"/>
      </w:pPr>
      <w:r>
        <w:rPr>
          <w:sz w:val="20"/>
        </w:rPr>
        <w:t xml:space="preserve">ОБЛАСТИ, И ИХ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Курганской области</w:t>
            </w:r>
          </w:p>
          <w:p>
            <w:pPr>
              <w:pStyle w:val="0"/>
              <w:jc w:val="center"/>
            </w:pPr>
            <w:r>
              <w:rPr>
                <w:sz w:val="20"/>
                <w:color w:val="392c69"/>
              </w:rPr>
              <w:t xml:space="preserve">от 24.02.2010 </w:t>
            </w:r>
            <w:hyperlink w:history="0" r:id="rId7" w:tooltip="Постановление Правительства Курганской области от 24.02.2010 N 36 &quot;О внесении изменений в Постановление Правительства Курганской области от 31 марта 2009 года N 148 &quot;Об утверждении Порядка проведения антикоррупционной экспертизы нормативных правовых актов Курганской области, принимаемых Губернатором Курганской области, Правительством Курганской области, исполнительными органами государственной власти Курганской области, осуществляющими отраслевое либо межотраслевое управление, и их проектов&quot; {КонсультантПлюс}">
              <w:r>
                <w:rPr>
                  <w:sz w:val="20"/>
                  <w:color w:val="0000ff"/>
                </w:rPr>
                <w:t xml:space="preserve">N 36</w:t>
              </w:r>
            </w:hyperlink>
            <w:r>
              <w:rPr>
                <w:sz w:val="20"/>
                <w:color w:val="392c69"/>
              </w:rPr>
              <w:t xml:space="preserve">, от 12.07.2010 </w:t>
            </w:r>
            <w:hyperlink w:history="0" r:id="rId8" w:tooltip="Постановление Правительства Курганской области от 12.07.2010 N 287 &quot;О внесении изменений в Постановление Правительства Курганской области от 31 марта 2009 года N 148 &quot;Об утверждении Порядка проведения антикоррупционной экспертизы нормативных правовых актов Курганской области, принимаемых Губернатором Курганской области, Правительством Курганской области, исполнительными органами государственной власти Курганской области, осуществляющими отраслевое либо межотраслевое управление, и их проектов&quot; {КонсультантПлюс}">
              <w:r>
                <w:rPr>
                  <w:sz w:val="20"/>
                  <w:color w:val="0000ff"/>
                </w:rPr>
                <w:t xml:space="preserve">N 287</w:t>
              </w:r>
            </w:hyperlink>
            <w:r>
              <w:rPr>
                <w:sz w:val="20"/>
                <w:color w:val="392c69"/>
              </w:rPr>
              <w:t xml:space="preserve">, от 15.05.2018 </w:t>
            </w:r>
            <w:hyperlink w:history="0" r:id="rId9" w:tooltip="Постановление Правительства Курганской области от 15.05.2018 N 142 &quot;О внесении изменения в постановление Правительства Курганской области от 31 марта 2009 года N 148 &quot;Об утверждении Порядка проведения антикоррупционной экспертизы нормативных правовых актов Курганской области, принимаемых Губернатором Курганской области, Правительством Курганской области, исполнительными органами государственной власти Курганской области, осуществляющими отраслевое либо межотраслевое управление, и их проектов&quot; {КонсультантПлюс}">
              <w:r>
                <w:rPr>
                  <w:sz w:val="20"/>
                  <w:color w:val="0000ff"/>
                </w:rPr>
                <w:t xml:space="preserve">N 142</w:t>
              </w:r>
            </w:hyperlink>
            <w:r>
              <w:rPr>
                <w:sz w:val="20"/>
                <w:color w:val="392c69"/>
              </w:rPr>
              <w:t xml:space="preserve">,</w:t>
            </w:r>
          </w:p>
          <w:p>
            <w:pPr>
              <w:pStyle w:val="0"/>
              <w:jc w:val="center"/>
            </w:pPr>
            <w:r>
              <w:rPr>
                <w:sz w:val="20"/>
                <w:color w:val="392c69"/>
              </w:rPr>
              <w:t xml:space="preserve">от 10.02.2023 </w:t>
            </w:r>
            <w:hyperlink w:history="0" r:id="rId10" w:tooltip="Постановление Правительства Курганской области от 10.02.2023 N 24 &quot;О внесении изменений в постановление Правительства Курганской области от 31 марта 2009 года N 148&quot; {КонсультантПлюс}">
              <w:r>
                <w:rPr>
                  <w:sz w:val="20"/>
                  <w:color w:val="0000ff"/>
                </w:rPr>
                <w:t xml:space="preserve">N 24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11"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законом</w:t>
        </w:r>
      </w:hyperlink>
      <w:r>
        <w:rPr>
          <w:sz w:val="20"/>
        </w:rPr>
        <w:t xml:space="preserve"> от 17 июля 2009 года N 172-ФЗ "Об антикоррупционной экспертизе нормативных правовых актов и проектов нормативных правовых актов", </w:t>
      </w:r>
      <w:hyperlink w:history="0" r:id="rId12"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Постановлением</w:t>
        </w:r>
      </w:hyperlink>
      <w:r>
        <w:rPr>
          <w:sz w:val="20"/>
        </w:rP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w:t>
      </w:r>
      <w:hyperlink w:history="0" r:id="rId13" w:tooltip="Закон Курганской области от 03.03.2009 N 439 (ред. от 28.03.2023) &quot;О противодействии коррупции в Курганской области&quot; (принят Постановлением Курганской областной Думы от 25.02.2009 N 3745) {КонсультантПлюс}">
        <w:r>
          <w:rPr>
            <w:sz w:val="20"/>
            <w:color w:val="0000ff"/>
          </w:rPr>
          <w:t xml:space="preserve">Законом</w:t>
        </w:r>
      </w:hyperlink>
      <w:r>
        <w:rPr>
          <w:sz w:val="20"/>
        </w:rPr>
        <w:t xml:space="preserve"> Курганской области от 3 марта 2009 года N 439 "О противодействии коррупции в Курганской области", Правительство Курганской области </w:t>
      </w:r>
      <w:hyperlink w:history="0" r:id="rId1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постановляет</w:t>
        </w:r>
      </w:hyperlink>
      <w:r>
        <w:rPr>
          <w:sz w:val="20"/>
        </w:rPr>
        <w:t xml:space="preserve">:</w:t>
      </w:r>
    </w:p>
    <w:p>
      <w:pPr>
        <w:pStyle w:val="0"/>
        <w:jc w:val="both"/>
      </w:pPr>
      <w:r>
        <w:rPr>
          <w:sz w:val="20"/>
        </w:rPr>
        <w:t xml:space="preserve">(преамбула в ред. </w:t>
      </w:r>
      <w:hyperlink w:history="0" r:id="rId15" w:tooltip="Постановление Правительства Курганской области от 12.07.2010 N 287 &quot;О внесении изменений в Постановление Правительства Курганской области от 31 марта 2009 года N 148 &quot;Об утверждении Порядка проведения антикоррупционной экспертизы нормативных правовых актов Курганской области, принимаемых Губернатором Курганской области, Правительством Курганской области, исполнительными органами государственной власти Курганской области, осуществляющими отраслевое либо межотраслевое управление, и их проектов&quot; {КонсультантПлюс}">
        <w:r>
          <w:rPr>
            <w:sz w:val="20"/>
            <w:color w:val="0000ff"/>
          </w:rPr>
          <w:t xml:space="preserve">Постановления</w:t>
        </w:r>
      </w:hyperlink>
      <w:r>
        <w:rPr>
          <w:sz w:val="20"/>
        </w:rPr>
        <w:t xml:space="preserve"> Правительства Курганской области от 12.07.2010 N 287)</w:t>
      </w:r>
    </w:p>
    <w:p>
      <w:pPr>
        <w:pStyle w:val="0"/>
        <w:jc w:val="center"/>
      </w:pPr>
      <w:r>
        <w:rPr>
          <w:sz w:val="20"/>
        </w:rPr>
      </w:r>
    </w:p>
    <w:p>
      <w:pPr>
        <w:pStyle w:val="0"/>
        <w:ind w:firstLine="540"/>
        <w:jc w:val="both"/>
      </w:pPr>
      <w:r>
        <w:rPr>
          <w:sz w:val="20"/>
        </w:rPr>
        <w:t xml:space="preserve">1. Утвердить </w:t>
      </w:r>
      <w:hyperlink w:history="0" w:anchor="P46" w:tooltip="ПОРЯДОК">
        <w:r>
          <w:rPr>
            <w:sz w:val="20"/>
            <w:color w:val="0000ff"/>
          </w:rPr>
          <w:t xml:space="preserve">Порядок</w:t>
        </w:r>
      </w:hyperlink>
      <w:r>
        <w:rPr>
          <w:sz w:val="20"/>
        </w:rPr>
        <w:t xml:space="preserve"> проведения антикоррупционной экспертизы правовых актов Курганской области, принимаемых Губернатором Курганской области, Правительством Курганской области, органами исполнительной власти Курганской области, и их проектов согласно приложению к настоящему постановлению.</w:t>
      </w:r>
    </w:p>
    <w:p>
      <w:pPr>
        <w:pStyle w:val="0"/>
        <w:jc w:val="both"/>
      </w:pPr>
      <w:r>
        <w:rPr>
          <w:sz w:val="20"/>
        </w:rPr>
        <w:t xml:space="preserve">(п. 1 в ред. </w:t>
      </w:r>
      <w:hyperlink w:history="0" r:id="rId16" w:tooltip="Постановление Правительства Курганской области от 10.02.2023 N 24 &quot;О внесении изменений в постановление Правительства Курганской области от 31 марта 2009 года N 148&quot; {КонсультантПлюс}">
        <w:r>
          <w:rPr>
            <w:sz w:val="20"/>
            <w:color w:val="0000ff"/>
          </w:rPr>
          <w:t xml:space="preserve">Постановления</w:t>
        </w:r>
      </w:hyperlink>
      <w:r>
        <w:rPr>
          <w:sz w:val="20"/>
        </w:rPr>
        <w:t xml:space="preserve"> Правительства Курганской области от 10.02.2023 N 24)</w:t>
      </w:r>
    </w:p>
    <w:p>
      <w:pPr>
        <w:pStyle w:val="0"/>
        <w:spacing w:before="200" w:line-rule="auto"/>
        <w:ind w:firstLine="540"/>
        <w:jc w:val="both"/>
      </w:pPr>
      <w:r>
        <w:rPr>
          <w:sz w:val="20"/>
        </w:rPr>
        <w:t xml:space="preserve">2. Опубликовать настоящее Постановление в Курганской областной общественно-политической газете "Новый мир".</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Губернатора Курганской области - руководителя Аппарата Губернатора Курганской области.</w:t>
      </w:r>
    </w:p>
    <w:p>
      <w:pPr>
        <w:pStyle w:val="0"/>
        <w:jc w:val="both"/>
      </w:pPr>
      <w:r>
        <w:rPr>
          <w:sz w:val="20"/>
        </w:rPr>
        <w:t xml:space="preserve">(п. 3 в ред. </w:t>
      </w:r>
      <w:hyperlink w:history="0" r:id="rId17" w:tooltip="Постановление Правительства Курганской области от 10.02.2023 N 24 &quot;О внесении изменений в постановление Правительства Курганской области от 31 марта 2009 года N 148&quot; {КонсультантПлюс}">
        <w:r>
          <w:rPr>
            <w:sz w:val="20"/>
            <w:color w:val="0000ff"/>
          </w:rPr>
          <w:t xml:space="preserve">Постановления</w:t>
        </w:r>
      </w:hyperlink>
      <w:r>
        <w:rPr>
          <w:sz w:val="20"/>
        </w:rPr>
        <w:t xml:space="preserve"> Правительства Курганской области от 10.02.2023 N 24)</w:t>
      </w:r>
    </w:p>
    <w:p>
      <w:pPr>
        <w:pStyle w:val="0"/>
        <w:jc w:val="center"/>
      </w:pPr>
      <w:r>
        <w:rPr>
          <w:sz w:val="20"/>
        </w:rPr>
      </w:r>
    </w:p>
    <w:p>
      <w:pPr>
        <w:pStyle w:val="0"/>
        <w:jc w:val="right"/>
      </w:pPr>
      <w:r>
        <w:rPr>
          <w:sz w:val="20"/>
        </w:rPr>
        <w:t xml:space="preserve">Губернатор Курганской области</w:t>
      </w:r>
    </w:p>
    <w:p>
      <w:pPr>
        <w:pStyle w:val="0"/>
        <w:jc w:val="right"/>
      </w:pPr>
      <w:r>
        <w:rPr>
          <w:sz w:val="20"/>
        </w:rPr>
        <w:t xml:space="preserve">О.А.БОГОМОЛОВ</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Курганской области</w:t>
      </w:r>
    </w:p>
    <w:p>
      <w:pPr>
        <w:pStyle w:val="0"/>
        <w:jc w:val="right"/>
      </w:pPr>
      <w:r>
        <w:rPr>
          <w:sz w:val="20"/>
        </w:rPr>
        <w:t xml:space="preserve">от 31 марта 2009 г. N 148</w:t>
      </w:r>
    </w:p>
    <w:p>
      <w:pPr>
        <w:pStyle w:val="0"/>
        <w:jc w:val="right"/>
      </w:pPr>
      <w:r>
        <w:rPr>
          <w:sz w:val="20"/>
        </w:rPr>
        <w:t xml:space="preserve">"Об утверждении Порядка проведения</w:t>
      </w:r>
    </w:p>
    <w:p>
      <w:pPr>
        <w:pStyle w:val="0"/>
        <w:jc w:val="right"/>
      </w:pPr>
      <w:r>
        <w:rPr>
          <w:sz w:val="20"/>
        </w:rPr>
        <w:t xml:space="preserve">антикоррупционной экспертизы правовых</w:t>
      </w:r>
    </w:p>
    <w:p>
      <w:pPr>
        <w:pStyle w:val="0"/>
        <w:jc w:val="right"/>
      </w:pPr>
      <w:r>
        <w:rPr>
          <w:sz w:val="20"/>
        </w:rPr>
        <w:t xml:space="preserve">актов Курганской области, принимаемых</w:t>
      </w:r>
    </w:p>
    <w:p>
      <w:pPr>
        <w:pStyle w:val="0"/>
        <w:jc w:val="right"/>
      </w:pPr>
      <w:r>
        <w:rPr>
          <w:sz w:val="20"/>
        </w:rPr>
        <w:t xml:space="preserve">Губернатором Курганской области,</w:t>
      </w:r>
    </w:p>
    <w:p>
      <w:pPr>
        <w:pStyle w:val="0"/>
        <w:jc w:val="right"/>
      </w:pPr>
      <w:r>
        <w:rPr>
          <w:sz w:val="20"/>
        </w:rPr>
        <w:t xml:space="preserve">Правительством Курганской области,</w:t>
      </w:r>
    </w:p>
    <w:p>
      <w:pPr>
        <w:pStyle w:val="0"/>
        <w:jc w:val="right"/>
      </w:pPr>
      <w:r>
        <w:rPr>
          <w:sz w:val="20"/>
        </w:rPr>
        <w:t xml:space="preserve">органами исполнительной власти</w:t>
      </w:r>
    </w:p>
    <w:p>
      <w:pPr>
        <w:pStyle w:val="0"/>
        <w:jc w:val="right"/>
      </w:pPr>
      <w:r>
        <w:rPr>
          <w:sz w:val="20"/>
        </w:rPr>
        <w:t xml:space="preserve">Курганской области, и их проектов"</w:t>
      </w:r>
    </w:p>
    <w:p>
      <w:pPr>
        <w:pStyle w:val="0"/>
        <w:jc w:val="center"/>
      </w:pPr>
      <w:r>
        <w:rPr>
          <w:sz w:val="20"/>
        </w:rPr>
      </w:r>
    </w:p>
    <w:bookmarkStart w:id="46" w:name="P46"/>
    <w:bookmarkEnd w:id="46"/>
    <w:p>
      <w:pPr>
        <w:pStyle w:val="2"/>
        <w:jc w:val="center"/>
      </w:pPr>
      <w:r>
        <w:rPr>
          <w:sz w:val="20"/>
        </w:rPr>
        <w:t xml:space="preserve">ПОРЯДОК</w:t>
      </w:r>
    </w:p>
    <w:p>
      <w:pPr>
        <w:pStyle w:val="2"/>
        <w:jc w:val="center"/>
      </w:pPr>
      <w:r>
        <w:rPr>
          <w:sz w:val="20"/>
        </w:rPr>
        <w:t xml:space="preserve">ПРОВЕДЕНИЯ АНТИКОРРУПЦИОННОЙ ЭКСПЕРТИЗЫ</w:t>
      </w:r>
    </w:p>
    <w:p>
      <w:pPr>
        <w:pStyle w:val="2"/>
        <w:jc w:val="center"/>
      </w:pPr>
      <w:r>
        <w:rPr>
          <w:sz w:val="20"/>
        </w:rPr>
        <w:t xml:space="preserve">ПРАВОВЫХ АКТОВ КУРГАНСКОЙ ОБЛАСТИ, ПРИНИМАЕМЫХ</w:t>
      </w:r>
    </w:p>
    <w:p>
      <w:pPr>
        <w:pStyle w:val="2"/>
        <w:jc w:val="center"/>
      </w:pPr>
      <w:r>
        <w:rPr>
          <w:sz w:val="20"/>
        </w:rPr>
        <w:t xml:space="preserve">ГУБЕРНАТОРОМ КУРГАНСКОЙ ОБЛАСТИ, ПРАВИТЕЛЬСТВОМ</w:t>
      </w:r>
    </w:p>
    <w:p>
      <w:pPr>
        <w:pStyle w:val="2"/>
        <w:jc w:val="center"/>
      </w:pPr>
      <w:r>
        <w:rPr>
          <w:sz w:val="20"/>
        </w:rPr>
        <w:t xml:space="preserve">КУРГАНСКОЙ ОБЛАСТИ, ОРГАНАМИ ИСПОЛНИТЕЛЬНОЙ</w:t>
      </w:r>
    </w:p>
    <w:p>
      <w:pPr>
        <w:pStyle w:val="2"/>
        <w:jc w:val="center"/>
      </w:pPr>
      <w:r>
        <w:rPr>
          <w:sz w:val="20"/>
        </w:rPr>
        <w:t xml:space="preserve">ВЛАСТИ КУРГАНСКОЙ ОБЛАСТИ, И ИХ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 w:tooltip="Постановление Правительства Курганской области от 10.02.2023 N 24 &quot;О внесении изменений в постановление Правительства Курганской области от 31 марта 2009 года N 148&quot; {КонсультантПлюс}">
              <w:r>
                <w:rPr>
                  <w:sz w:val="20"/>
                  <w:color w:val="0000ff"/>
                </w:rPr>
                <w:t xml:space="preserve">Постановления</w:t>
              </w:r>
            </w:hyperlink>
            <w:r>
              <w:rPr>
                <w:sz w:val="20"/>
                <w:color w:val="392c69"/>
              </w:rPr>
              <w:t xml:space="preserve"> Правительства Курганской области от 10.02.2023 N 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Раздел I. ОБЩИЕ ПОЛОЖЕНИЯ</w:t>
      </w:r>
    </w:p>
    <w:p>
      <w:pPr>
        <w:pStyle w:val="0"/>
        <w:jc w:val="center"/>
      </w:pPr>
      <w:r>
        <w:rPr>
          <w:sz w:val="20"/>
        </w:rPr>
      </w:r>
    </w:p>
    <w:p>
      <w:pPr>
        <w:pStyle w:val="0"/>
        <w:ind w:firstLine="540"/>
        <w:jc w:val="both"/>
      </w:pPr>
      <w:r>
        <w:rPr>
          <w:sz w:val="20"/>
        </w:rPr>
        <w:t xml:space="preserve">1. Порядок проведения антикоррупционной экспертизы правовых актов Курганской области, принимаемых Губернатором Курганской области, Правительством Курганской области, органами исполнительной власти Курганской области, и их проектов (далее - Порядок) устанавливает процедуру проведения антикоррупционной экспертизы правовых актов Курганской области, принимаемых Губернатором Курганской области, Правительством Курганской области, органами исполнительной власти Курганской области (далее - правовые акты), и их проектов.</w:t>
      </w:r>
    </w:p>
    <w:p>
      <w:pPr>
        <w:pStyle w:val="0"/>
        <w:spacing w:before="200" w:line-rule="auto"/>
        <w:ind w:firstLine="540"/>
        <w:jc w:val="both"/>
      </w:pPr>
      <w:r>
        <w:rPr>
          <w:sz w:val="20"/>
        </w:rPr>
        <w:t xml:space="preserve">2. Целью антикоррупционной экспертизы правовых актов и их проектов (далее - антикоррупционная экспертиза) является выявление в правовых актах и их проектах коррупциогенных факторов и их последующее устранение.</w:t>
      </w:r>
    </w:p>
    <w:p>
      <w:pPr>
        <w:pStyle w:val="0"/>
        <w:spacing w:before="200" w:line-rule="auto"/>
        <w:ind w:firstLine="540"/>
        <w:jc w:val="both"/>
      </w:pPr>
      <w:r>
        <w:rPr>
          <w:sz w:val="20"/>
        </w:rPr>
        <w:t xml:space="preserve">3. Задачами антикоррупционной экспертизы является выявление и описание коррупциогенных факторов в правовых актах и их проектах, внесение предложений и рекомендаций, направленных на устранение коррупциогенных факторов.</w:t>
      </w:r>
    </w:p>
    <w:p>
      <w:pPr>
        <w:pStyle w:val="0"/>
        <w:jc w:val="center"/>
      </w:pPr>
      <w:r>
        <w:rPr>
          <w:sz w:val="20"/>
        </w:rPr>
      </w:r>
    </w:p>
    <w:p>
      <w:pPr>
        <w:pStyle w:val="2"/>
        <w:outlineLvl w:val="1"/>
        <w:jc w:val="center"/>
      </w:pPr>
      <w:r>
        <w:rPr>
          <w:sz w:val="20"/>
        </w:rPr>
        <w:t xml:space="preserve">Раздел II. ВИДЫ АНТИКОРРУПЦИОННОЙ ЭКСПЕРТИЗЫ</w:t>
      </w:r>
    </w:p>
    <w:p>
      <w:pPr>
        <w:pStyle w:val="0"/>
        <w:jc w:val="center"/>
      </w:pPr>
      <w:r>
        <w:rPr>
          <w:sz w:val="20"/>
        </w:rPr>
      </w:r>
    </w:p>
    <w:p>
      <w:pPr>
        <w:pStyle w:val="0"/>
        <w:ind w:firstLine="540"/>
        <w:jc w:val="both"/>
      </w:pPr>
      <w:r>
        <w:rPr>
          <w:sz w:val="20"/>
        </w:rPr>
        <w:t xml:space="preserve">4. В соответствии с Порядком главное правовое управление Аппарата Губернатора Курганской области проводит антикоррупционную экспертизу правовых актов Губернатора Курганской области и их проектов, правовых актов Правительства Курганской области и их проектов.</w:t>
      </w:r>
    </w:p>
    <w:p>
      <w:pPr>
        <w:pStyle w:val="0"/>
        <w:spacing w:before="200" w:line-rule="auto"/>
        <w:ind w:firstLine="540"/>
        <w:jc w:val="both"/>
      </w:pPr>
      <w:r>
        <w:rPr>
          <w:sz w:val="20"/>
        </w:rPr>
        <w:t xml:space="preserve">5. Антикоррупционная экспертиза правовых актов органов исполнительной власти Курганской области проводится уполномоченными должностными лицами данных органов.</w:t>
      </w:r>
    </w:p>
    <w:p>
      <w:pPr>
        <w:pStyle w:val="0"/>
        <w:spacing w:before="200" w:line-rule="auto"/>
        <w:ind w:firstLine="540"/>
        <w:jc w:val="both"/>
      </w:pPr>
      <w:r>
        <w:rPr>
          <w:sz w:val="20"/>
        </w:rPr>
        <w:t xml:space="preserve">6. К видам антикоррупционной экспертизы относятся:</w:t>
      </w:r>
    </w:p>
    <w:p>
      <w:pPr>
        <w:pStyle w:val="0"/>
        <w:spacing w:before="200" w:line-rule="auto"/>
        <w:ind w:firstLine="540"/>
        <w:jc w:val="both"/>
      </w:pPr>
      <w:r>
        <w:rPr>
          <w:sz w:val="20"/>
        </w:rPr>
        <w:t xml:space="preserve">1) антикоррупционная экспертиза, осуществляемая при проведении правовой экспертизы проектов правовых актов;</w:t>
      </w:r>
    </w:p>
    <w:p>
      <w:pPr>
        <w:pStyle w:val="0"/>
        <w:spacing w:before="200" w:line-rule="auto"/>
        <w:ind w:firstLine="540"/>
        <w:jc w:val="both"/>
      </w:pPr>
      <w:r>
        <w:rPr>
          <w:sz w:val="20"/>
        </w:rPr>
        <w:t xml:space="preserve">2) антикоррупционная экспертиза действующих правовых актов;</w:t>
      </w:r>
    </w:p>
    <w:p>
      <w:pPr>
        <w:pStyle w:val="0"/>
        <w:spacing w:before="200" w:line-rule="auto"/>
        <w:ind w:firstLine="540"/>
        <w:jc w:val="both"/>
      </w:pPr>
      <w:r>
        <w:rPr>
          <w:sz w:val="20"/>
        </w:rPr>
        <w:t xml:space="preserve">3) независимая антикоррупционная экспертиза.</w:t>
      </w:r>
    </w:p>
    <w:p>
      <w:pPr>
        <w:pStyle w:val="0"/>
        <w:jc w:val="center"/>
      </w:pPr>
      <w:r>
        <w:rPr>
          <w:sz w:val="20"/>
        </w:rPr>
      </w:r>
    </w:p>
    <w:p>
      <w:pPr>
        <w:pStyle w:val="2"/>
        <w:outlineLvl w:val="1"/>
        <w:jc w:val="center"/>
      </w:pPr>
      <w:r>
        <w:rPr>
          <w:sz w:val="20"/>
        </w:rPr>
        <w:t xml:space="preserve">Раздел III. ПРОЦЕДУРА ПРОВЕДЕНИЯ АНТИКОРРУПЦИОННОЙ</w:t>
      </w:r>
    </w:p>
    <w:p>
      <w:pPr>
        <w:pStyle w:val="2"/>
        <w:jc w:val="center"/>
      </w:pPr>
      <w:r>
        <w:rPr>
          <w:sz w:val="20"/>
        </w:rPr>
        <w:t xml:space="preserve">ЭКСПЕРТИЗЫ</w:t>
      </w:r>
    </w:p>
    <w:p>
      <w:pPr>
        <w:pStyle w:val="0"/>
        <w:jc w:val="center"/>
      </w:pPr>
      <w:r>
        <w:rPr>
          <w:sz w:val="20"/>
        </w:rPr>
      </w:r>
    </w:p>
    <w:p>
      <w:pPr>
        <w:pStyle w:val="0"/>
        <w:ind w:firstLine="540"/>
        <w:jc w:val="both"/>
      </w:pPr>
      <w:r>
        <w:rPr>
          <w:sz w:val="20"/>
        </w:rPr>
        <w:t xml:space="preserve">7. Антикоррупционная экспертиза проектов нормативных правовых актов Курганской области, принимаемых Губернатором Курганской области, Правительством Курганской области, органами исполнительной власти Курганской области (далее - проекты нормативных правовых актов) проводится одновременно с проведением их правовой экспертизы, в порядке и сроки, определенные для проведения правовой экспертизы проектов правовых актов.</w:t>
      </w:r>
    </w:p>
    <w:p>
      <w:pPr>
        <w:pStyle w:val="0"/>
        <w:spacing w:before="200" w:line-rule="auto"/>
        <w:ind w:firstLine="540"/>
        <w:jc w:val="both"/>
      </w:pPr>
      <w:r>
        <w:rPr>
          <w:sz w:val="20"/>
        </w:rPr>
        <w:t xml:space="preserve">8. Антикоррупционная экспертиза действующих нормативных правовых актов, принятых Губернатором Курганской области, Правительством Курганской области проводится по указанию Губернатора Курганской области, заместителя Губернатора Курганской области - руководителя Аппарата Губернатора Курганской области, а в отношении нормативных правовых актов, принятых органами исполнительной власти Курганской области, антикоррупционная экспертиза проводится по указанию руководителей данных органов.</w:t>
      </w:r>
    </w:p>
    <w:p>
      <w:pPr>
        <w:pStyle w:val="0"/>
        <w:spacing w:before="200" w:line-rule="auto"/>
        <w:ind w:firstLine="540"/>
        <w:jc w:val="both"/>
      </w:pPr>
      <w:r>
        <w:rPr>
          <w:sz w:val="20"/>
        </w:rPr>
        <w:t xml:space="preserve">9. По указанию Губернатора Курганской области, заместителя Губернатора Курганской области - руководителя Аппарата Губернатора Курганской области проводится антикоррупционная экспертиза ненормативных правовых актов и их проектов, принимаемых Губернатором Курганской области, Правительством Курганской области, а в отношении ненормативных правовых актов и их проектов, принимаемых органами исполнительной власти Курганской области, антикоррупционная экспертиза проводится по указанию руководителей данных органов.</w:t>
      </w:r>
    </w:p>
    <w:p>
      <w:pPr>
        <w:pStyle w:val="0"/>
        <w:spacing w:before="200" w:line-rule="auto"/>
        <w:ind w:firstLine="540"/>
        <w:jc w:val="both"/>
      </w:pPr>
      <w:r>
        <w:rPr>
          <w:sz w:val="20"/>
        </w:rPr>
        <w:t xml:space="preserve">10. При проведении антикоррупционной экспертизы проводится анализ на наличие в правовых актах и их проектах положений, содержащих коррупциогенные факторы, в соответствии с </w:t>
      </w:r>
      <w:hyperlink w:history="0" r:id="rId19" w:tooltip="Постановление Правительства РФ от 26.02.2010 N 96 (ред. от 10.07.2017) &quot;Об антикоррупционной экспертизе нормативных правовых актов и проектов нормативных правовых актов&quot; (вместе с &quot;Правилами проведения антикоррупционной экспертизы нормативных правовых актов и проектов нормативных правовых актов&quot;, &quot;Методикой проведения антикоррупционной экспертизы нормативных правовых актов и проектов нормативных правовых актов&quot;) {КонсультантПлюс}">
        <w:r>
          <w:rPr>
            <w:sz w:val="20"/>
            <w:color w:val="0000ff"/>
          </w:rPr>
          <w:t xml:space="preserve">Методикой</w:t>
        </w:r>
      </w:hyperlink>
      <w:r>
        <w:rPr>
          <w:sz w:val="20"/>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pPr>
        <w:pStyle w:val="0"/>
        <w:jc w:val="center"/>
      </w:pPr>
      <w:r>
        <w:rPr>
          <w:sz w:val="20"/>
        </w:rPr>
      </w:r>
    </w:p>
    <w:p>
      <w:pPr>
        <w:pStyle w:val="2"/>
        <w:outlineLvl w:val="1"/>
        <w:jc w:val="center"/>
      </w:pPr>
      <w:r>
        <w:rPr>
          <w:sz w:val="20"/>
        </w:rPr>
        <w:t xml:space="preserve">Раздел IV. НЕЗАВИСИМАЯ АНТИКОРРУПЦИОННАЯ ЭКСПЕРТИЗА</w:t>
      </w:r>
    </w:p>
    <w:p>
      <w:pPr>
        <w:pStyle w:val="0"/>
        <w:jc w:val="center"/>
      </w:pPr>
      <w:r>
        <w:rPr>
          <w:sz w:val="20"/>
        </w:rPr>
      </w:r>
    </w:p>
    <w:p>
      <w:pPr>
        <w:pStyle w:val="0"/>
        <w:ind w:firstLine="540"/>
        <w:jc w:val="both"/>
      </w:pPr>
      <w:r>
        <w:rPr>
          <w:sz w:val="20"/>
        </w:rPr>
        <w:t xml:space="preserve">11. В целях обеспечения возможности проведения независимой антикоррупционной экспертизы проектов нормативных правовых актов структурные подразделения Правительства Курганской области и органы исполнительной власти Курганской области - разработчики проектов нормативных правовых актов (далее - разработчики проектов) размещают в течение рабочего дня, соответствующего дню их направления на согласование в государственные органы и организации, на областном интернет-портале для размещения нормативных правовых актов Курганской области (проектов нормативных правовых актов Курганской области) в целях их общественного обсуждения и проведения независимой антикоррупционной экспертизы (далее - Портал) полные тексты проектов нормативных правовых актов и приложений к ним, а также пояснительные записки к проектам нормативных правовых актов с указанием дат начала и окончания приема заключений по результатам независимой антикоррупционной экспертизы, адрес электронной почты, на который указанные заключения направляются. При этом срок, установленный для проведения независимой антикоррупционной экспертизы, не может быть менее семи рабочих дней, не считая дня размещения проекта нормативного правового акта, за исключением случаев, если федеральными законами или законами Курганской области для отдельных видов нормативных правовых актов установлен иной срок проведения независимой антикоррупционной экспертизы.</w:t>
      </w:r>
    </w:p>
    <w:bookmarkStart w:id="81" w:name="P81"/>
    <w:bookmarkEnd w:id="81"/>
    <w:p>
      <w:pPr>
        <w:pStyle w:val="0"/>
        <w:spacing w:before="200" w:line-rule="auto"/>
        <w:ind w:firstLine="540"/>
        <w:jc w:val="both"/>
      </w:pPr>
      <w:r>
        <w:rPr>
          <w:sz w:val="20"/>
        </w:rPr>
        <w:t xml:space="preserve">12. Результаты независимой антикоррупционной экспертизы отражаются в заключении по результатам независимой антикоррупционной экспертизы. Заключения, а также результаты их рассмотрения размещаются разработчиками проектов на Портале в открытом доступе с соблюдением требований законодательства в области персональных данных. При этом тексты заключений размещаются в течение семи дней со дня их получения.</w:t>
      </w:r>
    </w:p>
    <w:p>
      <w:pPr>
        <w:pStyle w:val="0"/>
        <w:spacing w:before="200" w:line-rule="auto"/>
        <w:ind w:firstLine="540"/>
        <w:jc w:val="both"/>
      </w:pPr>
      <w:r>
        <w:rPr>
          <w:sz w:val="20"/>
        </w:rPr>
        <w:t xml:space="preserve">13. В заключении по результатам независимой антикоррупционной экспертизы должны быть указаны выявленные в проекте нормативного правового акта коррупциогенные факторы и предложены способы их устранения.</w:t>
      </w:r>
    </w:p>
    <w:bookmarkStart w:id="83" w:name="P83"/>
    <w:bookmarkEnd w:id="83"/>
    <w:p>
      <w:pPr>
        <w:pStyle w:val="0"/>
        <w:spacing w:before="200" w:line-rule="auto"/>
        <w:ind w:firstLine="540"/>
        <w:jc w:val="both"/>
      </w:pPr>
      <w:r>
        <w:rPr>
          <w:sz w:val="20"/>
        </w:rPr>
        <w:t xml:space="preserve">14.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которому оно направлено, в тридцатидневный срок со дня его получения. Лицу, проводившему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pPr>
        <w:pStyle w:val="0"/>
        <w:spacing w:before="200" w:line-rule="auto"/>
        <w:ind w:firstLine="540"/>
        <w:jc w:val="both"/>
      </w:pPr>
      <w:r>
        <w:rPr>
          <w:sz w:val="20"/>
        </w:rPr>
        <w:t xml:space="preserve">15. В целях организации независимой антикоррупционной экспертизы действующих нормативных правовых актов Губернатора Курганской области, Правительства Курганской области, органов исполнительной власти Курганской области (далее - нормативные правовые акты) структурные подразделения Правительства Курганской области, органы исполнительной власти Курганской области - разработчики нормативных правовых актов размещают их на Портале.</w:t>
      </w:r>
    </w:p>
    <w:p>
      <w:pPr>
        <w:pStyle w:val="0"/>
        <w:spacing w:before="200" w:line-rule="auto"/>
        <w:ind w:firstLine="540"/>
        <w:jc w:val="both"/>
      </w:pPr>
      <w:r>
        <w:rPr>
          <w:sz w:val="20"/>
        </w:rPr>
        <w:t xml:space="preserve">16. Рассмотрение заключений по результатам независимой антикоррупционной экспертизы нормативных правовых актов осуществляется в порядке, установленном </w:t>
      </w:r>
      <w:hyperlink w:history="0" w:anchor="P81" w:tooltip="12. Результаты независимой антикоррупционной экспертизы отражаются в заключении по результатам независимой антикоррупционной экспертизы. Заключения, а также результаты их рассмотрения размещаются разработчиками проектов на Портале в открытом доступе с соблюдением требований законодательства в области персональных данных. При этом тексты заключений размещаются в течение семи дней со дня их получения.">
        <w:r>
          <w:rPr>
            <w:sz w:val="20"/>
            <w:color w:val="0000ff"/>
          </w:rPr>
          <w:t xml:space="preserve">пунктами 12</w:t>
        </w:r>
      </w:hyperlink>
      <w:r>
        <w:rPr>
          <w:sz w:val="20"/>
        </w:rPr>
        <w:t xml:space="preserve"> - </w:t>
      </w:r>
      <w:hyperlink w:history="0" w:anchor="P83" w:tooltip="14.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которому оно направлено, в тридцатидневный срок со дня его получения. Лицу, проводившему независимую антикоррупционн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
        <w:r>
          <w:rPr>
            <w:sz w:val="20"/>
            <w:color w:val="0000ff"/>
          </w:rPr>
          <w:t xml:space="preserve">14</w:t>
        </w:r>
      </w:hyperlink>
      <w:r>
        <w:rPr>
          <w:sz w:val="20"/>
        </w:rPr>
        <w:t xml:space="preserve"> Порядка.</w:t>
      </w:r>
    </w:p>
    <w:p>
      <w:pPr>
        <w:pStyle w:val="0"/>
        <w:jc w:val="center"/>
      </w:pPr>
      <w:r>
        <w:rPr>
          <w:sz w:val="20"/>
        </w:rPr>
      </w:r>
    </w:p>
    <w:p>
      <w:pPr>
        <w:pStyle w:val="0"/>
        <w:jc w:val="right"/>
      </w:pPr>
      <w:r>
        <w:rPr>
          <w:sz w:val="20"/>
        </w:rPr>
        <w:t xml:space="preserve">Заместитель Губернатора</w:t>
      </w:r>
    </w:p>
    <w:p>
      <w:pPr>
        <w:pStyle w:val="0"/>
        <w:jc w:val="right"/>
      </w:pPr>
      <w:r>
        <w:rPr>
          <w:sz w:val="20"/>
        </w:rPr>
        <w:t xml:space="preserve">Курганской области -</w:t>
      </w:r>
    </w:p>
    <w:p>
      <w:pPr>
        <w:pStyle w:val="0"/>
        <w:jc w:val="right"/>
      </w:pPr>
      <w:r>
        <w:rPr>
          <w:sz w:val="20"/>
        </w:rPr>
        <w:t xml:space="preserve">руководитель аппарата</w:t>
      </w:r>
    </w:p>
    <w:p>
      <w:pPr>
        <w:pStyle w:val="0"/>
        <w:jc w:val="right"/>
      </w:pPr>
      <w:r>
        <w:rPr>
          <w:sz w:val="20"/>
        </w:rPr>
        <w:t xml:space="preserve">Правительства</w:t>
      </w:r>
    </w:p>
    <w:p>
      <w:pPr>
        <w:pStyle w:val="0"/>
        <w:jc w:val="right"/>
      </w:pPr>
      <w:r>
        <w:rPr>
          <w:sz w:val="20"/>
        </w:rPr>
        <w:t xml:space="preserve">Курганской области</w:t>
      </w:r>
    </w:p>
    <w:p>
      <w:pPr>
        <w:pStyle w:val="0"/>
        <w:jc w:val="right"/>
      </w:pPr>
      <w:r>
        <w:rPr>
          <w:sz w:val="20"/>
        </w:rPr>
        <w:t xml:space="preserve">А.Г.МАЗЕИН</w:t>
      </w:r>
    </w:p>
    <w:p>
      <w:pPr>
        <w:pStyle w:val="0"/>
        <w:jc w:val="center"/>
      </w:pPr>
      <w:r>
        <w:rPr>
          <w:sz w:val="20"/>
        </w:rPr>
      </w:r>
    </w:p>
    <w:p>
      <w:pPr>
        <w:pStyle w:val="0"/>
        <w:jc w:val="center"/>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Курганской области от 31.03.2009 N 148</w:t>
            <w:br/>
            <w:t>(ред. от 10.02.2023)</w:t>
            <w:br/>
            <w:t>"Об утверждении Порядка проведен...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B05F72BBB33D6CDEC1851429C0AB66F5BCC41B4A0C33CC134EFBA3B4B4752D88A1B63430A4F3933FCDE305CDD4FBB6DB1931B01BE2DD979DAB60FjCdEJ" TargetMode = "External"/>
	<Relationship Id="rId8" Type="http://schemas.openxmlformats.org/officeDocument/2006/relationships/hyperlink" Target="consultantplus://offline/ref=DB05F72BBB33D6CDEC1851429C0AB66F5BCC41B4A0CC3DC230EFBA3B4B4752D88A1B63430A4F3933FCDE305CDD4FBB6DB1931B01BE2DD979DAB60FjCdEJ" TargetMode = "External"/>
	<Relationship Id="rId9" Type="http://schemas.openxmlformats.org/officeDocument/2006/relationships/hyperlink" Target="consultantplus://offline/ref=DB05F72BBB33D6CDEC1851429C0AB66F5BCC41B4A5CC37C636EFBA3B4B4752D88A1B63430A4F3933FCDE305CDD4FBB6DB1931B01BE2DD979DAB60FjCdEJ" TargetMode = "External"/>
	<Relationship Id="rId10" Type="http://schemas.openxmlformats.org/officeDocument/2006/relationships/hyperlink" Target="consultantplus://offline/ref=DB05F72BBB33D6CDEC1851429C0AB66F5BCC41B4A7CD3CC935EFBA3B4B4752D88A1B63430A4F3933FCDE305CDD4FBB6DB1931B01BE2DD979DAB60FjCdEJ" TargetMode = "External"/>
	<Relationship Id="rId11" Type="http://schemas.openxmlformats.org/officeDocument/2006/relationships/hyperlink" Target="consultantplus://offline/ref=DB05F72BBB33D6CDEC184F4F8A66EA655CC41CBDA7C234976DB0E1661C4E588FCD543A014E423831FED56408924EE72BE2801806BE2ED865jDdBJ" TargetMode = "External"/>
	<Relationship Id="rId12" Type="http://schemas.openxmlformats.org/officeDocument/2006/relationships/hyperlink" Target="consultantplus://offline/ref=DB05F72BBB33D6CDEC184F4F8A66EA655AC51FB8A0C734976DB0E1661C4E588FDF54620D4C442632FDC03259D4j1d8J" TargetMode = "External"/>
	<Relationship Id="rId13" Type="http://schemas.openxmlformats.org/officeDocument/2006/relationships/hyperlink" Target="consultantplus://offline/ref=DB05F72BBB33D6CDEC1851429C0AB66F5BCC41B4A7CD37C138EFBA3B4B4752D88A1B63430A4F3933FCDF3151DD4FBB6DB1931B01BE2DD979DAB60FjCdEJ" TargetMode = "External"/>
	<Relationship Id="rId14" Type="http://schemas.openxmlformats.org/officeDocument/2006/relationships/hyperlink" Target="consultantplus://offline/ref=DB05F72BBB33D6CDEC184F4F8A66EA655CC31DBDA2CC34976DB0E1661C4E588FCD543A014E423836FCD56408924EE72BE2801806BE2ED865jDdBJ" TargetMode = "External"/>
	<Relationship Id="rId15" Type="http://schemas.openxmlformats.org/officeDocument/2006/relationships/hyperlink" Target="consultantplus://offline/ref=DB05F72BBB33D6CDEC1851429C0AB66F5BCC41B4A0CC3DC230EFBA3B4B4752D88A1B63430A4F3933FCDE305FDD4FBB6DB1931B01BE2DD979DAB60FjCdEJ" TargetMode = "External"/>
	<Relationship Id="rId16" Type="http://schemas.openxmlformats.org/officeDocument/2006/relationships/hyperlink" Target="consultantplus://offline/ref=DB05F72BBB33D6CDEC1851429C0AB66F5BCC41B4A7CD3CC935EFBA3B4B4752D88A1B63430A4F3933FCDE3051DD4FBB6DB1931B01BE2DD979DAB60FjCdEJ" TargetMode = "External"/>
	<Relationship Id="rId17" Type="http://schemas.openxmlformats.org/officeDocument/2006/relationships/hyperlink" Target="consultantplus://offline/ref=DB05F72BBB33D6CDEC1851429C0AB66F5BCC41B4A7CD3CC935EFBA3B4B4752D88A1B63430A4F3933FCDE3159DD4FBB6DB1931B01BE2DD979DAB60FjCdEJ" TargetMode = "External"/>
	<Relationship Id="rId18" Type="http://schemas.openxmlformats.org/officeDocument/2006/relationships/hyperlink" Target="consultantplus://offline/ref=DB05F72BBB33D6CDEC1851429C0AB66F5BCC41B4A7CD3CC935EFBA3B4B4752D88A1B63430A4F3933FCDE315BDD4FBB6DB1931B01BE2DD979DAB60FjCdEJ" TargetMode = "External"/>
	<Relationship Id="rId19" Type="http://schemas.openxmlformats.org/officeDocument/2006/relationships/hyperlink" Target="consultantplus://offline/ref=DB05F72BBB33D6CDEC184F4F8A66EA655AC51FB8A0C734976DB0E1661C4E588FCD543A014E423831FBD56408924EE72BE2801806BE2ED865jDdB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Курганской области от 31.03.2009 N 148
(ред. от 10.02.2023)
"Об утверждении Порядка проведения антикоррупционной экспертизы правовых актов Курганской области, принимаемых Губернатором Курганской области, Правительством Курганской области, органами исполнительной власти Курганской области, и их проектов"</dc:title>
  <dcterms:created xsi:type="dcterms:W3CDTF">2023-11-26T09:29:35Z</dcterms:created>
</cp:coreProperties>
</file>