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Курской области от 11.10.2021 N 449-пг</w:t>
              <w:br/>
              <w:t xml:space="preserve">(ред. от 17.08.2023)</w:t>
              <w:br/>
              <w:t xml:space="preserve">"О проведении областного ежегодного конкурса "Лучшее территориальное общественное самоуправление Курской области"</w:t>
              <w:br/>
              <w:t xml:space="preserve">(вместе с "Положением о проведении областного ежегодного конкурса "Лучшее территориальное общественное самоуправление Курской области", "Сметой расходов на проведение областного ежегодного конкурса "Лучшее территориальное общественное самоуправление Курской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октября 2021 г. N 449-пг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ОБЛАСТНОГО ЕЖЕГОДНОГО КОНКУРСА</w:t>
      </w:r>
    </w:p>
    <w:p>
      <w:pPr>
        <w:pStyle w:val="2"/>
        <w:jc w:val="center"/>
      </w:pPr>
      <w:r>
        <w:rPr>
          <w:sz w:val="20"/>
        </w:rPr>
        <w:t xml:space="preserve">"ЛУЧШЕЕ ТЕРРИТОРИАЛЬНОЕ ОБЩЕСТВЕННОЕ САМОУПРАВЛЕНИЕ</w:t>
      </w:r>
    </w:p>
    <w:p>
      <w:pPr>
        <w:pStyle w:val="2"/>
        <w:jc w:val="center"/>
      </w:pPr>
      <w:r>
        <w:rPr>
          <w:sz w:val="20"/>
        </w:rPr>
        <w:t xml:space="preserve">КУРСКОЙ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</w:t>
            </w:r>
            <w:hyperlink w:history="0" r:id="rId7" w:tooltip="Постановление Губернатора Курской области от 28.10.2022 N 312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      <w:r>
                <w:rPr>
                  <w:sz w:val="20"/>
                  <w:color w:val="0000ff"/>
                </w:rPr>
                <w:t xml:space="preserve">N 312-пг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8" w:tooltip="Постановление Губернатора Курской области от 15.12.2022 N 416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      <w:r>
                <w:rPr>
                  <w:sz w:val="20"/>
                  <w:color w:val="0000ff"/>
                </w:rPr>
                <w:t xml:space="preserve">N 416-пг</w:t>
              </w:r>
            </w:hyperlink>
            <w:r>
              <w:rPr>
                <w:sz w:val="20"/>
                <w:color w:val="392c69"/>
              </w:rPr>
              <w:t xml:space="preserve">, от 17.08.2023 </w:t>
            </w:r>
            <w:hyperlink w:history="0" r:id="rId9" w:tooltip="Постановление Губернатора Курской области от 17.08.2023 N 259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      <w:r>
                <w:rPr>
                  <w:sz w:val="20"/>
                  <w:color w:val="0000ff"/>
                </w:rPr>
                <w:t xml:space="preserve">N 259-пг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института территориального общественного самоуправления (далее - ТОС) Курской области как одной из форм участия населения в осуществлении местного самоуправления, а также выявления и поддержки инициатив ТОС Курской области, направленных на развитие территории населенных пунктов,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областного ежегодного конкурса "Лучшее территориальное общественное самоуправление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конкурсную комиссию по проведению областного ежегодного конкурса "Лучшее территориальное общественное самоуправление Курской области" и утвердить ее прилагаемый </w:t>
      </w:r>
      <w:hyperlink w:history="0" w:anchor="P27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24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областного ежегодного конкурса "Лучшее территориальное общественное самоуправление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Курской области организовать работу по отбору ТОС для участия в проведении областного ежегодного конкурса "Лучшее территориальное общественное самоуправление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Комитету информации и печати Курской области обеспечить публикацию настоящего постановления в газете "Курская правда".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Губернатора Курской области от 28.10.2022 N 312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28.10.2022 N 312-пг)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Исключен. - </w:t>
      </w:r>
      <w:hyperlink w:history="0" r:id="rId11" w:tooltip="Постановление Губернатора Курской области от 28.10.2022 N 312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Курской области от 28.10.2022 N 312-пг.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Р.СТАРОВОЙТ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Курской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2021 г. N 449-пг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ОБЛАСТНОГО ЕЖЕГОДНОГО КОНКУРСА "ЛУЧШЕЕ</w:t>
      </w:r>
    </w:p>
    <w:p>
      <w:pPr>
        <w:pStyle w:val="2"/>
        <w:jc w:val="center"/>
      </w:pPr>
      <w:r>
        <w:rPr>
          <w:sz w:val="20"/>
        </w:rPr>
        <w:t xml:space="preserve">ТЕРРИТОРИАЛЬНОЕ ОБЩЕСТВЕННОЕ САМОУПРАВЛЕНИЕ КУРСКОЙ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Губернатора Курской области от 17.08.2023 N 259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17.08.2023 N 259-пг)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проведении областного ежегодного конкурса "Лучшее территориальное общественное самоуправление Курской области" (далее - Положение) определяет порядок и условия проведения областного ежегодного конкурса "Лучшее территориальное общественное самоуправление Курской области"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Цели и задачи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Конкурса является развитие института территориального общественного самоуправления (далее - ТОС) Курской области как одной из форм участия населения в осуществлении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участию населения в осуществлении местного самоуправления и собственных инициатив по вопросам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распространение положительного опыта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ТОС, добившихся наилучших результатов в самоорганизации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практического опыта работы руководителей ТОС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гражданской активности руководителей ТОС, повышение мотивации эффективного исполнения руководителями ТОС своих полномочий.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и проведение Конкурса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Конкурса является Министерство внутренней и молодежной политики Курской области совместно с Ассоциацией "Совет муниципальных образований Курской области" (далее - Организатор).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Курской области от 17.08.2023 N 259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17.08.2023 N 259-пг)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проведения Конкурса и подведения итогов создается конкурсная комиссия в составе 12 человек, утверждаемая постановлением Губернатора Курской области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Комиссия состоит из председателя, заместителя председателя,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Комиссии осуществляет исполнительная дирекция Ассоциации "Совет муниципальных образований Курской области"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Комиссии осуществляется в форме заседаний. Заседание Комиссии проводит председатель Комиссии, а в случае его отсутствия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Комиссия правомочна решать вопросы, отнесенные к ее компетенции, если на заседании Комиссии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решения простым большинством голосов присутствующих членов Комиссии. При голосовании каждый член Комиссии имеет один голос. При равенстве голосов право решающего голоса имеет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Решение Комиссии оформляется протоколом, который подписывается председательствующим на заседании Комиссии и секретарем Комиссии в срок не позднее 5 рабочих дней со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Комиссия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и рассматривает представленные сведения о деятельности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подводит итоги Конкурса, определяет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Финансовое обеспечение Конкурса осуществляет Министерство внутренней и молодежной политики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Курской области от 17.08.2023 N 259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17.08.2023 N 259-пг)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проведения и организации Конкурса</w:t>
      </w:r>
    </w:p>
    <w:p>
      <w:pPr>
        <w:pStyle w:val="0"/>
        <w:jc w:val="center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3.1. Конкурс проводится по соответствующим номинациям.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Конкурсе по номинациям, указанным в </w:t>
      </w:r>
      <w:hyperlink w:history="0" w:anchor="P82" w:tooltip="3.2. Конкурс проводится по 4 номинациям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Положения, имеют право принимать участие ТОС, учрежденные в соответствии с </w:t>
      </w:r>
      <w:hyperlink w:history="0" r:id="rId15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------------ Недействующая редакция {КонсультантПлюс}">
        <w:r>
          <w:rPr>
            <w:sz w:val="20"/>
            <w:color w:val="0000ff"/>
          </w:rPr>
          <w:t xml:space="preserve">частью 5 статьи 27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3 календарных дней с даты размещения объявления о проведении Конкурса на официальном сайте Губернатора и Правительства Курской области и на сайте Ассоциации "Совет муниципальных образований Курской области" - начало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Курской области от 17.08.2023 N 259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17.08.2023 N 259-пг)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начала Конкурса - подготовка и прием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10 календарных дней со дня окончания приема документов - рассмотрение и определение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октябрь - ноябрь текущего года - подведение итогов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Курской области от 17.08.2023 N 259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17.08.2023 N 259-пг)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Конкурс проводится по 4 номинациям: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"Лучшая организация работы ТОС по привлечению граждан к участию в культурно-массовых, спортивных и профилактических мероприятиях";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"Лучшая организация работы ТОС по привлечению граждан к участию в благоустройстве территории";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"Лучшая организация работы ТОС по привлечению граждан к участию в мероприятиях по оказанию помощи социально незащищенным слоям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"Лучший председатель ТОС".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Критериями отбора для определения победителей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В номинации "Лучшая организация работы ТОС по привлечению граждан к участию в культурно-массовых, спортивных и профилактических мероприятиях":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культурно-массовых мероприятий, организованных и проведенных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спортивных мероприятий, организованных и проведенных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по охране общественного порядка и профилактике правонарушений, организованных ТОС совместно с УМВД России по Курской области (проведение бесед, встреч, рейдов);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принявших участие в культурно-массовых мероприятиях, от общего количества жителей, проживающих на территории, на которой осуществляется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дворовых команд, принявших участие в спортивных мероприятиях, организованных и проведенных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принявших участие в мероприятиях по охране общественного порядка и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в рамках участия в международных, всероссийских, региональных акциях и проектах, проводимых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номинации "Лучшая организация работы ТОС по привлечению граждан к участию в благоустройстве территории":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созданных объектов благоустройства на территории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по благоустройству и озеленению территории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принявших участие в мероприятиях по благоустройству и озеленению, от общего количества жителей, проживающих на территории, на которой осуществляется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посаженных деревьев и кустарников силами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в рамках участия в международных, всероссийских, региональных акциях и проектах, проводимых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В номинации "Лучшая организация работы ТОС по привлечению граждан к участию в мероприятиях по оказанию помощи социально незащищенным слоям населения":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организованных ТОС во взаимодействии с комиссией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организованных ТОС во взаимодействии с организациями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благотворительных мероприятий и мероприятий взаимопомощи, организованных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которым была оказана адресная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в рамках участия в международных, всероссийских, региональных акциях и проектах, проводимых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Заявки подаются ТОС в соответствии со сроком, указанным в </w:t>
      </w:r>
      <w:hyperlink w:history="0" w:anchor="P73" w:tooltip="3.1. Конкурс проводится по соответствующим номинациям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Для участия в Конкурсе ТОС предоставляет Организатору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159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руководителем ТОС либо иным уполномоченным представителем ТОС копия устава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установленных настоящим Положением и указанных в заявке критериев;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участие ТОС в международных, всероссийских, региональных акциях и проектах, проводимых на территории Курской области (при наличии таких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адресованные ТОС грамоты, благодарности, благодарственные письма от органов местного самоуправления, органов государственной власти, правоохранительных органов, организаций, в том числе за участие в решении вопросов местного значения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деятельности ТОС по соответствующей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оформлению проекта деятельности ТОС: объем не более пяти страниц (формат А4, шрифт N 14), краткое описание деятельности ТОС, дата создания ТОС, охват территории, мероприятия, проведенные ТОС, их наименование и краткое описание, дата проведения, цели, задачи, результаты, фотоотчет, количество граждан, принявших участие в реализации соответствующего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к проекту деятельности ТОС могут прилагаться: презентация, выполненная в программе "Power-Point", фото и видеоматериалы, схемы, рисунки, таблицы, макеты, а также любые материалы, подтверждающие деятельность ТОС по соответствующей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подаются на бумажном носителе и в электронном виде на электронную почту Ассоциации "Совет муниципальных образований Курской области" smoko46@mail.ru и по адресу: 305000, г. Курск, ул. Радищева, д. 24, 4-й этаж. Дополнительная информация по телефону 8 (4712) 25-48-38.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Губернатора Курской области от 17.08.2023 N 259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17.08.2023 N 259-пг)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Заявки регистрируются в журнале регистрации заявок в день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журнале регистрации заявок должны быть указаны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(число, месяц, год) поступления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ТОС, подавшего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номинация, в которой ТОС желает участвовать;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контактный телефон, адрес электронной почты (при наличии) и подпись лица, подавшего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 и подпись должностного лица, принявшего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ТОС вправе подать заявки для участия в Конкурсе по нескольким номинациям.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ТОС вправе отозвать заявку в любое время до заседания Комиссии, на котором будут рассматриваться заявки ТОС.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Определение победителей Конкурса и награждение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Определение победителей Конкурса в номинациях, указанных в </w:t>
      </w:r>
      <w:hyperlink w:history="0" w:anchor="P83" w:tooltip="1) &quot;Лучшая организация работы ТОС по привлечению граждан к участию в культурно-массовых, спортивных и профилактических мероприятиях&quot;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5" w:tooltip="3) &quot;Лучшая организация работы ТОС по привлечению граждан к участию в мероприятиях по оказанию помощи социально незащищенным слоям населения&quot;;">
        <w:r>
          <w:rPr>
            <w:sz w:val="20"/>
            <w:color w:val="0000ff"/>
          </w:rPr>
          <w:t xml:space="preserve">3 пункта 3.2</w:t>
        </w:r>
      </w:hyperlink>
      <w:r>
        <w:rPr>
          <w:sz w:val="20"/>
        </w:rPr>
        <w:t xml:space="preserve"> настоящего Положения, осуществляется путем суммирования баллов по каждому </w:t>
      </w:r>
      <w:hyperlink w:history="0" w:anchor="P191" w:tooltip="КРИТЕРИИ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 в соответствии с приложением N 2 к настоящему Положению в соответствующей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На основании результатов оценки и сопоставления заявок на участие в Конкурсе относительно других по мере уменьшения суммы проставленных баллов присваивается порядковый номер. Заявке, набравшей наибольшую сумму баллов, присваивается первый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оценки и сопоставления заявок отражаются в сводной таблице по каждой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несколько заявок набирают одинаковое количество баллов, их положение в сводной таблице определяется по очередности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Победителями по каждой номинации, указанной в </w:t>
      </w:r>
      <w:hyperlink w:history="0" w:anchor="P83" w:tooltip="1) &quot;Лучшая организация работы ТОС по привлечению граждан к участию в культурно-массовых, спортивных и профилактических мероприятиях&quot;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5" w:tooltip="3) &quot;Лучшая организация работы ТОС по привлечению граждан к участию в мероприятиях по оказанию помощи социально незащищенным слоям населения&quot;;">
        <w:r>
          <w:rPr>
            <w:sz w:val="20"/>
            <w:color w:val="0000ff"/>
          </w:rPr>
          <w:t xml:space="preserve">3 пункта 3.2</w:t>
        </w:r>
      </w:hyperlink>
      <w:r>
        <w:rPr>
          <w:sz w:val="20"/>
        </w:rPr>
        <w:t xml:space="preserve"> настоящего Положения, признаются ТОСы, набравшие наибольшее количество баллов в результате рейтингового голосования членов Комиссии в соответствии с тремя призовыми местами.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номинации "Лучший председатель ТОС" победители Конкурса определяются решением Комиссии по итогам оценки практики работы председателя ТОС по организации деятельности ТОС и достигнутых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Победители Конкурса по каждой номинации награждаются денежными премиями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первое место - 10000 (десять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второе место - 8000 (восемь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третье место - 7000 (семь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Результаты проведенного Конкурса с информацией о победителях размещаются на сайте Организатора в течение 2 календарных дней с даты заседания Комиссии по подведению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Денежная премия (платежное поручение) вручается в торжественной обстановке в срок до 30 ноября года, в котором был проведен Конкурс. О дате и месте награждения победители Конкурса извещаются Организатором.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Губернатора Курской области от 17.08.2023 N 259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17.08.2023 N 259-пг)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областного</w:t>
      </w:r>
    </w:p>
    <w:p>
      <w:pPr>
        <w:pStyle w:val="0"/>
        <w:jc w:val="right"/>
      </w:pPr>
      <w:r>
        <w:rPr>
          <w:sz w:val="20"/>
        </w:rPr>
        <w:t xml:space="preserve">ежегодного конкурса</w:t>
      </w:r>
    </w:p>
    <w:p>
      <w:pPr>
        <w:pStyle w:val="0"/>
        <w:jc w:val="right"/>
      </w:pPr>
      <w:r>
        <w:rPr>
          <w:sz w:val="20"/>
        </w:rPr>
        <w:t xml:space="preserve">"Лучшее территориальное</w:t>
      </w:r>
    </w:p>
    <w:p>
      <w:pPr>
        <w:pStyle w:val="0"/>
        <w:jc w:val="right"/>
      </w:pPr>
      <w:r>
        <w:rPr>
          <w:sz w:val="20"/>
        </w:rPr>
        <w:t xml:space="preserve">общественное самоуправление</w:t>
      </w:r>
    </w:p>
    <w:p>
      <w:pPr>
        <w:pStyle w:val="0"/>
        <w:jc w:val="right"/>
      </w:pPr>
      <w:r>
        <w:rPr>
          <w:sz w:val="20"/>
        </w:rPr>
        <w:t xml:space="preserve">Курской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59" w:name="P159"/>
    <w:bookmarkEnd w:id="159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b w:val="on"/>
        </w:rPr>
        <w:t xml:space="preserve">на участие в областном ежегодном конкурсе</w:t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"Лучшее территориальное общественное самоуправление</w:t>
      </w:r>
    </w:p>
    <w:p>
      <w:pPr>
        <w:pStyle w:val="1"/>
        <w:jc w:val="both"/>
      </w:pPr>
      <w:r>
        <w:rPr>
          <w:sz w:val="20"/>
        </w:rPr>
        <w:t xml:space="preserve">                             </w:t>
      </w:r>
      <w:r>
        <w:rPr>
          <w:sz w:val="20"/>
          <w:b w:val="on"/>
        </w:rPr>
        <w:t xml:space="preserve">Курской области"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зарегистрировать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наименование ТОС с указанием города, района, сельсовета)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 руководителя: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Юридический и почтовый адрес, телефон, адрес электронной почты: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как участника конкурса в номинации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номинации конкурса)</w:t>
      </w:r>
    </w:p>
    <w:p>
      <w:pPr>
        <w:pStyle w:val="1"/>
        <w:jc w:val="both"/>
      </w:pPr>
      <w:r>
        <w:rPr>
          <w:sz w:val="20"/>
        </w:rPr>
        <w:t xml:space="preserve">Дата Подпись руководителя</w:t>
      </w:r>
    </w:p>
    <w:p>
      <w:pPr>
        <w:pStyle w:val="1"/>
        <w:jc w:val="both"/>
      </w:pPr>
      <w:r>
        <w:rPr>
          <w:sz w:val="20"/>
        </w:rPr>
        <w:t xml:space="preserve">"___" _________ 20___ г. _________________________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областного</w:t>
      </w:r>
    </w:p>
    <w:p>
      <w:pPr>
        <w:pStyle w:val="0"/>
        <w:jc w:val="right"/>
      </w:pPr>
      <w:r>
        <w:rPr>
          <w:sz w:val="20"/>
        </w:rPr>
        <w:t xml:space="preserve">ежегодного конкурса</w:t>
      </w:r>
    </w:p>
    <w:p>
      <w:pPr>
        <w:pStyle w:val="0"/>
        <w:jc w:val="right"/>
      </w:pPr>
      <w:r>
        <w:rPr>
          <w:sz w:val="20"/>
        </w:rPr>
        <w:t xml:space="preserve">"Лучшее территориальное</w:t>
      </w:r>
    </w:p>
    <w:p>
      <w:pPr>
        <w:pStyle w:val="0"/>
        <w:jc w:val="right"/>
      </w:pPr>
      <w:r>
        <w:rPr>
          <w:sz w:val="20"/>
        </w:rPr>
        <w:t xml:space="preserve">общественное самоуправление</w:t>
      </w:r>
    </w:p>
    <w:p>
      <w:pPr>
        <w:pStyle w:val="0"/>
        <w:jc w:val="right"/>
      </w:pPr>
      <w:r>
        <w:rPr>
          <w:sz w:val="20"/>
        </w:rPr>
        <w:t xml:space="preserve">Курской области"</w:t>
      </w:r>
    </w:p>
    <w:p>
      <w:pPr>
        <w:pStyle w:val="0"/>
        <w:jc w:val="center"/>
      </w:pPr>
      <w:r>
        <w:rPr>
          <w:sz w:val="20"/>
        </w:rPr>
      </w:r>
    </w:p>
    <w:bookmarkStart w:id="191" w:name="P191"/>
    <w:bookmarkEnd w:id="19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ДЛЯ ОПРЕДЕЛЕНИЯ ПОБЕДИТЕЛЕЙ В ОБЛАСТНОМ ЕЖЕГОДНОМ</w:t>
      </w:r>
    </w:p>
    <w:p>
      <w:pPr>
        <w:pStyle w:val="2"/>
        <w:jc w:val="center"/>
      </w:pPr>
      <w:r>
        <w:rPr>
          <w:sz w:val="20"/>
        </w:rPr>
        <w:t xml:space="preserve">КОНКУРСЕ "ЛУЧШЕЕ ТЕРРИТОРИАЛЬНОЕ ОБЩЕСТВЕННОЕ САМОУПРАВЛЕНИЕ</w:t>
      </w:r>
    </w:p>
    <w:p>
      <w:pPr>
        <w:pStyle w:val="2"/>
        <w:jc w:val="center"/>
      </w:pPr>
      <w:r>
        <w:rPr>
          <w:sz w:val="20"/>
        </w:rPr>
        <w:t xml:space="preserve">КУРСКОЙ ОБЛАСТИ"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2"/>
        <w:gridCol w:w="5197"/>
        <w:gridCol w:w="3175"/>
      </w:tblGrid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 номинации "Лучшая организация работы ТОС по привлечению граждан к участию в культурно-массовых, спортивных и профилактических мероприятиях"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культурно-массовых мероприятий, организованных и проведенных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за каждое мероприятие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мероприятий, организованных и проведенных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за каждое мероприятие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охране общественного порядка и профилактике правонарушений, организованных ТОС совместно с УМВД России по Курской области, проведение бесед, встреч, рейдов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за каждое мероприятие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принявших участие в культурно-массовых мероприятиях, от общего количества жителей, проживающих на территории, на которой осуществляется ТОС (%)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 10% жителей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20% жителей - 30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20% жителей - 50 баллов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дворовых команд, принявших участие в спортивных мероприятиях, организованных и проведенных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 2 команд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 4 команд - 20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5 команд - 30 баллов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принявших участие в мероприятиях по охране общественного порядка и профилактике правонарушений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 50 чел.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50 до 100 чел. - 20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100 чел. - 30 баллов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участия в международных, всероссийских, региональных акциях и проектах, проводимых на территории Курской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 номинации "Лучшая организация работы ТОС по привлечению граждан к участию в благоустройстве территории"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объектов благоустройства на территории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25 баллов за каждый объект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благоустройству и озеленению территории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за каждое мероприятие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принявших участие в мероприятиях по благоустройству и озеленению, от общего количества жителей, проживающих на территории, на которой осуществляется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 10% жителей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20% жителей - 30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20% жителей - 50 баллов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посаженных деревьев и кустарников силами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 50 деревьев (кустарников)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50 до 100 деревьев (кустарников) - 20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100 деревьев (кустарников) - 30 баллов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участия в международных, всероссийских, региональных акциях и проектах, проводимых на территории Курской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 номинации "Лучшая организация работы ТОС по привлечению граждан к участию в мероприятиях по оказанию помощи социально незащищенным слоям населения"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организованных ТОС во взаимодействии с комиссией по делам несовершеннолетних и защите их прав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за каждое мероприятие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организованных ТОС во взаимодействии с организациями социальной защиты населения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за каждое мероприятие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благотворительных мероприятий и мероприятий взаимопомощи, организованных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за каждое мероприятие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была оказана адресная помощь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за каждого гражданина, которому была оказана помощь</w:t>
            </w:r>
          </w:p>
        </w:tc>
      </w:tr>
      <w:tr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участия в международных, всероссийских, региональных акциях и проектах, проводимых на территории Курской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Курской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2021 г. N 449-пг</w:t>
      </w:r>
    </w:p>
    <w:p>
      <w:pPr>
        <w:pStyle w:val="0"/>
      </w:pPr>
      <w:r>
        <w:rPr>
          <w:sz w:val="20"/>
        </w:rPr>
      </w:r>
    </w:p>
    <w:bookmarkStart w:id="273" w:name="P273"/>
    <w:bookmarkEnd w:id="27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ОБЛАСТНОГО</w:t>
      </w:r>
    </w:p>
    <w:p>
      <w:pPr>
        <w:pStyle w:val="2"/>
        <w:jc w:val="center"/>
      </w:pPr>
      <w:r>
        <w:rPr>
          <w:sz w:val="20"/>
        </w:rPr>
        <w:t xml:space="preserve">ЕЖЕГОДНОГО КОНКУРСА "ЛУЧШЕЕ ТЕРРИТОРИАЛЬНОЕ</w:t>
      </w:r>
    </w:p>
    <w:p>
      <w:pPr>
        <w:pStyle w:val="2"/>
        <w:jc w:val="center"/>
      </w:pPr>
      <w:r>
        <w:rPr>
          <w:sz w:val="20"/>
        </w:rPr>
        <w:t xml:space="preserve">ОБЩЕСТВЕННОЕ САМОУПРАВЛЕНИЕ КУРСКОЙ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</w:t>
            </w:r>
            <w:hyperlink w:history="0" r:id="rId20" w:tooltip="Постановление Губернатора Курской области от 15.12.2022 N 416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      <w:r>
                <w:rPr>
                  <w:sz w:val="20"/>
                  <w:color w:val="0000ff"/>
                </w:rPr>
                <w:t xml:space="preserve">N 416-пг</w:t>
              </w:r>
            </w:hyperlink>
            <w:r>
              <w:rPr>
                <w:sz w:val="20"/>
                <w:color w:val="392c69"/>
              </w:rPr>
              <w:t xml:space="preserve">, от 17.08.2023 </w:t>
            </w:r>
            <w:hyperlink w:history="0" r:id="rId21" w:tooltip="Постановление Губернатора Курской области от 17.08.2023 N 259-пг &quot;О внесении изменений в постановление Губернатора Курской области от 11.10.2021 N 449-пг &quot;О проведении областного ежегодного конкурса &quot;Лучшее территориальное общественное самоуправление Курской области&quot; {КонсультантПлюс}">
              <w:r>
                <w:rPr>
                  <w:sz w:val="20"/>
                  <w:color w:val="0000ff"/>
                </w:rPr>
                <w:t xml:space="preserve">N 259-пг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556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Борисович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Губернатора Курской области - Председатель Правительства Курской области (председатель комиссии)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внутренней и молодежной политики Курской области (заместитель председателя комиссии)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Шелест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Александрович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исполнительный директор Ассоциации "Совет муниципальных образований Курской области" (секретарь комиссии, 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Витальевич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информации и общественных коммуникаций Курской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Дроган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Анатольевич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внутренней и молодежной политики Курской области - начальник управления по взаимодействию с органами местного самоуправления Министерства внутренней и молодежной политики Курской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Корпунков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Ассоциации "Совет муниципальных образований Курской области", Глава города Курчатова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Канунникова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внутренней политики, кадров и профилактики коррупционных и иных правонарушений Администрации города Курска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Союза "Федерация организаций профсоюзов Курской области", председатель Общественной палаты Курской области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Мулевин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жилищно-коммунального хозяйства и ТЭК Курской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Олегович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Курской области - министр природных ресурсов Курской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Сукновалова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социального обеспечения, материнства и детства Курской области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Курской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2021 г. N 449-пг</w:t>
      </w:r>
    </w:p>
    <w:p>
      <w:pPr>
        <w:pStyle w:val="0"/>
        <w:jc w:val="center"/>
      </w:pPr>
      <w:r>
        <w:rPr>
          <w:sz w:val="20"/>
        </w:rPr>
      </w:r>
    </w:p>
    <w:bookmarkStart w:id="324" w:name="P324"/>
    <w:bookmarkEnd w:id="324"/>
    <w:p>
      <w:pPr>
        <w:pStyle w:val="2"/>
        <w:jc w:val="center"/>
      </w:pPr>
      <w:r>
        <w:rPr>
          <w:sz w:val="20"/>
        </w:rPr>
        <w:t xml:space="preserve">СМЕТА</w:t>
      </w:r>
    </w:p>
    <w:p>
      <w:pPr>
        <w:pStyle w:val="2"/>
        <w:jc w:val="center"/>
      </w:pPr>
      <w:r>
        <w:rPr>
          <w:sz w:val="20"/>
        </w:rPr>
        <w:t xml:space="preserve">РАСХОДОВ НА ПРОВЕДЕНИЕ ОБЛАСТНОГО ЕЖЕГОДНОГО КОНКУРСА</w:t>
      </w:r>
    </w:p>
    <w:p>
      <w:pPr>
        <w:pStyle w:val="2"/>
        <w:jc w:val="center"/>
      </w:pPr>
      <w:r>
        <w:rPr>
          <w:sz w:val="20"/>
        </w:rPr>
        <w:t xml:space="preserve">"ЛУЧШЕЕ ТЕРРИТОРИАЛЬНОЕ ОБЩЕСТВЕННОЕ САМОУПРАВЛЕНИЕ</w:t>
      </w:r>
    </w:p>
    <w:p>
      <w:pPr>
        <w:pStyle w:val="2"/>
        <w:jc w:val="center"/>
      </w:pPr>
      <w:r>
        <w:rPr>
          <w:sz w:val="20"/>
        </w:rPr>
        <w:t xml:space="preserve">КУРСКОЙ ОБЛАСТИ"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Награждение победителей по 4 номинациям: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"Лучшая организация работы ТОС по привлечению граждан к участию в культурно-массовых, спортивных и профилактических мероприятиях":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первое место - 10000 (десять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второе место - 8000 (восемь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третье место - 7000 (семь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ИТОГО: 25000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"Лучшая организация работы ТОС по привлечению граждан к участию в благоустройстве территории":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первое место - 10000 (десять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второе место - 8000 (восемь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третье место - 7000 (семь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ИТОГО: 25000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"Лучшая организация работы ТОС по привлечению граждан к участию в мероприятиях по оказанию помощи социально незащищенным слоям населения":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первое место - 10000 (десять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второе место - 8000 (восемь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третье место - 7000 (семь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ИТОГО: 25000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"Лучший председатель ТОС":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первое место - 10000 (десять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второе место - 8000 (восемь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третье место - 7000 (семь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ИТОГО: 25000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Всего: 100000 (сто тысяч)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Курской области от 11.10.2021 N 449-пг</w:t>
            <w:br/>
            <w:t>(ред. от 17.08.2023)</w:t>
            <w:br/>
            <w:t>"О проведении областного ежегодног...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1225C9800664AF7DBD5A49F77E9292D229C96FC1C3F7BC580508AD138A8D40D1BE3D6EB4D5E79E419A2943C9B0E54AB65879EDA625961C47D76E8CR12DO" TargetMode = "External"/>
	<Relationship Id="rId8" Type="http://schemas.openxmlformats.org/officeDocument/2006/relationships/hyperlink" Target="consultantplus://offline/ref=C31225C9800664AF7DBD5A49F77E9292D229C96FC1C3F5B9580E08AD138A8D40D1BE3D6EB4D5E79E419A2943C9B0E54AB65879EDA625961C47D76E8CR12DO" TargetMode = "External"/>
	<Relationship Id="rId9" Type="http://schemas.openxmlformats.org/officeDocument/2006/relationships/hyperlink" Target="consultantplus://offline/ref=C31225C9800664AF7DBD5A49F77E9292D229C96FC1C2F0BF540908AD138A8D40D1BE3D6EB4D5E79E419A2943C9B0E54AB65879EDA625961C47D76E8CR12DO" TargetMode = "External"/>
	<Relationship Id="rId10" Type="http://schemas.openxmlformats.org/officeDocument/2006/relationships/hyperlink" Target="consultantplus://offline/ref=C31225C9800664AF7DBD5A49F77E9292D229C96FC1C3F7BC580508AD138A8D40D1BE3D6EB4D5E79E419A2943CAB0E54AB65879EDA625961C47D76E8CR12DO" TargetMode = "External"/>
	<Relationship Id="rId11" Type="http://schemas.openxmlformats.org/officeDocument/2006/relationships/hyperlink" Target="consultantplus://offline/ref=C31225C9800664AF7DBD5A49F77E9292D229C96FC1C3F7BC580508AD138A8D40D1BE3D6EB4D5E79E419A2943CBB0E54AB65879EDA625961C47D76E8CR12DO" TargetMode = "External"/>
	<Relationship Id="rId12" Type="http://schemas.openxmlformats.org/officeDocument/2006/relationships/hyperlink" Target="consultantplus://offline/ref=C31225C9800664AF7DBD5A49F77E9292D229C96FC1C2F0BF540908AD138A8D40D1BE3D6EB4D5E79E419A2943C5B0E54AB65879EDA625961C47D76E8CR12DO" TargetMode = "External"/>
	<Relationship Id="rId13" Type="http://schemas.openxmlformats.org/officeDocument/2006/relationships/hyperlink" Target="consultantplus://offline/ref=C31225C9800664AF7DBD5A49F77E9292D229C96FC1C2F0BF540908AD138A8D40D1BE3D6EB4D5E79E419A2942CCB0E54AB65879EDA625961C47D76E8CR12DO" TargetMode = "External"/>
	<Relationship Id="rId14" Type="http://schemas.openxmlformats.org/officeDocument/2006/relationships/hyperlink" Target="consultantplus://offline/ref=C31225C9800664AF7DBD5A49F77E9292D229C96FC1C2F0BF540908AD138A8D40D1BE3D6EB4D5E79E419A2942CCB0E54AB65879EDA625961C47D76E8CR12DO" TargetMode = "External"/>
	<Relationship Id="rId15" Type="http://schemas.openxmlformats.org/officeDocument/2006/relationships/hyperlink" Target="consultantplus://offline/ref=C31225C9800664AF7DBD4444E112C89ED1279360C2CAF8EF01580EFA4CDA8B1591FE3B3BF790EE9E41917D1288EEBC1AFB1375EDB139971FR52AO" TargetMode = "External"/>
	<Relationship Id="rId16" Type="http://schemas.openxmlformats.org/officeDocument/2006/relationships/hyperlink" Target="consultantplus://offline/ref=C31225C9800664AF7DBD5A49F77E9292D229C96FC1C2F0BF540908AD138A8D40D1BE3D6EB4D5E79E419A2942CEB0E54AB65879EDA625961C47D76E8CR12DO" TargetMode = "External"/>
	<Relationship Id="rId17" Type="http://schemas.openxmlformats.org/officeDocument/2006/relationships/hyperlink" Target="consultantplus://offline/ref=C31225C9800664AF7DBD5A49F77E9292D229C96FC1C2F0BF540908AD138A8D40D1BE3D6EB4D5E79E419A2942CFB0E54AB65879EDA625961C47D76E8CR12DO" TargetMode = "External"/>
	<Relationship Id="rId18" Type="http://schemas.openxmlformats.org/officeDocument/2006/relationships/hyperlink" Target="consultantplus://offline/ref=C31225C9800664AF7DBD5A49F77E9292D229C96FC1C2F0BF540908AD138A8D40D1BE3D6EB4D5E79E419A2942C8B0E54AB65879EDA625961C47D76E8CR12DO" TargetMode = "External"/>
	<Relationship Id="rId19" Type="http://schemas.openxmlformats.org/officeDocument/2006/relationships/hyperlink" Target="consultantplus://offline/ref=C31225C9800664AF7DBD5A49F77E9292D229C96FC1C2F0BF540908AD138A8D40D1BE3D6EB4D5E79E419A2942C9B0E54AB65879EDA625961C47D76E8CR12DO" TargetMode = "External"/>
	<Relationship Id="rId20" Type="http://schemas.openxmlformats.org/officeDocument/2006/relationships/hyperlink" Target="consultantplus://offline/ref=C31225C9800664AF7DBD5A49F77E9292D229C96FC1C3F5B9580E08AD138A8D40D1BE3D6EB4D5E79E419A2943C9B0E54AB65879EDA625961C47D76E8CR12DO" TargetMode = "External"/>
	<Relationship Id="rId21" Type="http://schemas.openxmlformats.org/officeDocument/2006/relationships/hyperlink" Target="consultantplus://offline/ref=C31225C9800664AF7DBD5A49F77E9292D229C96FC1C2F0BF540908AD138A8D40D1BE3D6EB4D5E79E419A2942CAB0E54AB65879EDA625961C47D76E8CR12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Курской области от 11.10.2021 N 449-пг
(ред. от 17.08.2023)
"О проведении областного ежегодного конкурса "Лучшее территориальное общественное самоуправление Курской области"
(вместе с "Положением о проведении областного ежегодного конкурса "Лучшее территориальное общественное самоуправление Курской области", "Сметой расходов на проведение областного ежегодного конкурса "Лучшее территориальное общественное самоуправление Курской области")</dc:title>
  <dcterms:created xsi:type="dcterms:W3CDTF">2023-11-19T14:54:17Z</dcterms:created>
</cp:coreProperties>
</file>