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Курской области от 16.05.2022 N 551-па</w:t>
              <w:br/>
              <w:t xml:space="preserve">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Курской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2022 г. N 551-па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ПРИНЯТИЯ</w:t>
      </w:r>
    </w:p>
    <w:p>
      <w:pPr>
        <w:pStyle w:val="2"/>
        <w:jc w:val="center"/>
      </w:pPr>
      <w:r>
        <w:rPr>
          <w:sz w:val="20"/>
        </w:rPr>
        <w:t xml:space="preserve">ГРАЖДАНАМИ РОССИЙСКОЙ ФЕДЕРАЦИИ, ЯВЛЯЮЩИМИСЯ</w:t>
      </w:r>
    </w:p>
    <w:p>
      <w:pPr>
        <w:pStyle w:val="2"/>
        <w:jc w:val="center"/>
      </w:pPr>
      <w:r>
        <w:rPr>
          <w:sz w:val="20"/>
        </w:rPr>
        <w:t xml:space="preserve">ЧЛЕНАМИ КАЗАЧЬИХ ОБЩЕСТВ, ОБЯЗАТЕЛЬСТВ ПО НЕСЕНИЮ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КУРСКОЙ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 Администрация Курской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Р.СТАРОВОЙТ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Курской области</w:t>
      </w:r>
    </w:p>
    <w:p>
      <w:pPr>
        <w:pStyle w:val="0"/>
        <w:jc w:val="right"/>
      </w:pPr>
      <w:r>
        <w:rPr>
          <w:sz w:val="20"/>
        </w:rPr>
        <w:t xml:space="preserve">от 16 мая 2022 г. N 551-па</w:t>
      </w:r>
    </w:p>
    <w:p>
      <w:pPr>
        <w:pStyle w:val="0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ОБЩЕСТВ, ОБЯЗАТЕЛЬСТВ</w:t>
      </w:r>
    </w:p>
    <w:p>
      <w:pPr>
        <w:pStyle w:val="2"/>
        <w:jc w:val="center"/>
      </w:pPr>
      <w:r>
        <w:rPr>
          <w:sz w:val="20"/>
        </w:rPr>
        <w:t xml:space="preserve">ПО НЕСЕНИЮ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КУРСКОЙ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принятия гражданами Российской Федерации, являющимися членами казачьих обществ, обязательств по несению государственной гражданской службы Курской области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хуторских, станичных, городских, окружного казачьих обществ, созданных в соответствии с Федеральным </w:t>
      </w:r>
      <w:hyperlink w:history="0" r:id="rId8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казачьих обществах, входящих в состав войскового казачьего общества,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Курское окружное казачье общество войскового казачьего общества "Центральное казачье войско" (далее - Курское окружное казачье общество), до их вхождения в состав войскового казачьего общества работа по принятию обязательств по несению службы организуется атаманом Курского окружного казачьего общества совместно с атаманами казачьих обществ, входящих в состав Курского окружного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хуторских, станичных, городских казачьих обществах, не входящих в состав Курского окружного казачьего общества, до их вхождения в состав окружного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хуторского, станичного, городского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 круга, сбора, схода) хуторского, станичного, городского казачьего общества (далее - общее собрание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общего собрания казачьего общества оформляется в письменной форме и подписывается атаманом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общего собрания казачьего общества должно быть согласовано с атаманом вышестоящего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общего собрания хуторского, станичного или городского казачьего общества, входящего непосредственно в состав Курского окружного казачьего общества, согласовываются с атаманом Курского окружного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Курского окружного казачьего общества, входящего в состав войскового казачьего общества, согласовывается с атаманом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Атаман Курского окружного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Принятые членами казачьего общества обязательства по несению службы, согласованные с органами исполнительной власти Курской области в порядке, утвержденном </w:t>
      </w:r>
      <w:hyperlink w:history="0" r:id="rId9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23.11.2015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самоуправления", отражаются в уставе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устав казачьего общества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Курской области от 16.05.2022 N 551-па</w:t>
            <w:br/>
            <w:t>"Об утверждении Положения о порядке принятия граждана...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A7B8237D609EC9AE9AFAE2D970A2A23E7BB73F27B42125CFF76C29A7E1E4391966FDDA8D85BF5F0900C8F6i07AG" TargetMode = "External"/>
	<Relationship Id="rId8" Type="http://schemas.openxmlformats.org/officeDocument/2006/relationships/hyperlink" Target="consultantplus://offline/ref=78A7B8237D609EC9AE9AFAE2D970A2A2337AB23627B77C2FC7AE602BA0EEBB3C0C77A5D68493A05C151CCAF40Ai573G" TargetMode = "External"/>
	<Relationship Id="rId9" Type="http://schemas.openxmlformats.org/officeDocument/2006/relationships/hyperlink" Target="consultantplus://offline/ref=78A7B8237D609EC9AE9AFAE2D970A2A23579B03D20BA7C2FC7AE602BA0EEBB3C0C77A5D68493A05C151CCAF40Ai57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Курской области от 16.05.2022 N 551-па
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гражданской службы Курской области"</dc:title>
  <dcterms:created xsi:type="dcterms:W3CDTF">2022-12-18T06:59:34Z</dcterms:created>
</cp:coreProperties>
</file>